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2B73B" w14:textId="77777777" w:rsidR="003F173A" w:rsidRPr="003F173A" w:rsidRDefault="003F173A" w:rsidP="003F173A">
      <w:r w:rsidRPr="003F173A">
        <w:t xml:space="preserve">Web </w:t>
      </w:r>
      <w:proofErr w:type="spellStart"/>
      <w:r w:rsidRPr="003F173A">
        <w:t>dav</w:t>
      </w:r>
      <w:proofErr w:type="spellEnd"/>
      <w:r w:rsidRPr="003F173A">
        <w:t xml:space="preserve"> </w:t>
      </w:r>
      <w:proofErr w:type="spellStart"/>
      <w:r w:rsidRPr="003F173A">
        <w:t>metasploit</w:t>
      </w:r>
      <w:proofErr w:type="spellEnd"/>
    </w:p>
    <w:p w14:paraId="4FBC2D19" w14:textId="77777777" w:rsidR="003F173A" w:rsidRPr="003F173A" w:rsidRDefault="003F173A" w:rsidP="003F173A"/>
    <w:p w14:paraId="011AE9AF" w14:textId="77777777" w:rsidR="003F173A" w:rsidRPr="003F173A" w:rsidRDefault="003F173A" w:rsidP="003F173A">
      <w:proofErr w:type="spellStart"/>
      <w:r w:rsidRPr="003F173A">
        <w:t>Davtest</w:t>
      </w:r>
      <w:proofErr w:type="spellEnd"/>
      <w:r w:rsidRPr="003F173A">
        <w:t xml:space="preserve"> looks for </w:t>
      </w:r>
      <w:proofErr w:type="spellStart"/>
      <w:r w:rsidRPr="003F173A">
        <w:t>webDAV</w:t>
      </w:r>
      <w:proofErr w:type="spellEnd"/>
      <w:r w:rsidRPr="003F173A">
        <w:t xml:space="preserve"> servers, which may allow us to execute code on the target system if certain vulnerabilities are found. This is a pen-testing tool.</w:t>
      </w:r>
    </w:p>
    <w:p w14:paraId="00838AA3" w14:textId="77777777" w:rsidR="003F173A" w:rsidRPr="003F173A" w:rsidRDefault="003F173A" w:rsidP="003F173A"/>
    <w:p w14:paraId="516A3B33" w14:textId="77777777" w:rsidR="003F173A" w:rsidRPr="003F173A" w:rsidRDefault="003F173A" w:rsidP="003F173A">
      <w:r w:rsidRPr="003F173A">
        <w:t xml:space="preserve">As a given, the target </w:t>
      </w:r>
      <w:proofErr w:type="spellStart"/>
      <w:r w:rsidRPr="003F173A">
        <w:t>ip</w:t>
      </w:r>
      <w:proofErr w:type="spellEnd"/>
      <w:r w:rsidRPr="003F173A">
        <w:t xml:space="preserve"> is [10.0.17.27]. Port 80 is discovered open from a basic </w:t>
      </w:r>
      <w:proofErr w:type="spellStart"/>
      <w:r w:rsidRPr="003F173A">
        <w:t>nmap</w:t>
      </w:r>
      <w:proofErr w:type="spellEnd"/>
      <w:r w:rsidRPr="003F173A">
        <w:t xml:space="preserve"> scan just with </w:t>
      </w:r>
      <w:proofErr w:type="spellStart"/>
      <w:r w:rsidRPr="003F173A">
        <w:t>nmap</w:t>
      </w:r>
      <w:proofErr w:type="spellEnd"/>
      <w:r w:rsidRPr="003F173A">
        <w:t xml:space="preserve"> 10.0.17.27</w:t>
      </w:r>
    </w:p>
    <w:p w14:paraId="736DEA67" w14:textId="77777777" w:rsidR="003F173A" w:rsidRPr="003F173A" w:rsidRDefault="003F173A" w:rsidP="003F173A"/>
    <w:p w14:paraId="5AC65EF6" w14:textId="77777777" w:rsidR="003F173A" w:rsidRPr="003F173A" w:rsidRDefault="003F173A" w:rsidP="003F173A">
      <w:r w:rsidRPr="003F173A">
        <w:t>The next step is to enumerate with http-</w:t>
      </w:r>
      <w:proofErr w:type="spellStart"/>
      <w:r w:rsidRPr="003F173A">
        <w:t>enum</w:t>
      </w:r>
      <w:proofErr w:type="spellEnd"/>
      <w:r w:rsidRPr="003F173A">
        <w:t xml:space="preserve"> as follows:</w:t>
      </w:r>
    </w:p>
    <w:p w14:paraId="0735F2CA" w14:textId="77777777" w:rsidR="003F173A" w:rsidRPr="003F173A" w:rsidRDefault="003F173A" w:rsidP="003F173A"/>
    <w:p w14:paraId="3BAFE6AE" w14:textId="77777777" w:rsidR="003F173A" w:rsidRPr="003F173A" w:rsidRDefault="003F173A" w:rsidP="003F173A">
      <w:proofErr w:type="spellStart"/>
      <w:r w:rsidRPr="003F173A">
        <w:t>nmap</w:t>
      </w:r>
      <w:proofErr w:type="spellEnd"/>
      <w:r w:rsidRPr="003F173A">
        <w:t xml:space="preserve"> --script http-</w:t>
      </w:r>
      <w:proofErr w:type="spellStart"/>
      <w:r w:rsidRPr="003F173A">
        <w:t>enum</w:t>
      </w:r>
      <w:proofErr w:type="spellEnd"/>
      <w:r w:rsidRPr="003F173A">
        <w:t xml:space="preserve"> -</w:t>
      </w:r>
      <w:proofErr w:type="spellStart"/>
      <w:r w:rsidRPr="003F173A">
        <w:t>sV</w:t>
      </w:r>
      <w:proofErr w:type="spellEnd"/>
      <w:r w:rsidRPr="003F173A">
        <w:t xml:space="preserve"> -p 80 10.0.17.27</w:t>
      </w:r>
    </w:p>
    <w:p w14:paraId="66317CFF" w14:textId="77777777" w:rsidR="003F173A" w:rsidRPr="003F173A" w:rsidRDefault="003F173A" w:rsidP="003F173A"/>
    <w:p w14:paraId="5ABDF020" w14:textId="257F89D3" w:rsidR="003F173A" w:rsidRPr="003F173A" w:rsidRDefault="003F173A" w:rsidP="003F173A">
      <w:r w:rsidRPr="003F173A">
        <w:t xml:space="preserve">Returns a folder labeled 401 unauthorized </w:t>
      </w:r>
      <w:r>
        <w:rPr>
          <w:noProof/>
        </w:rPr>
        <w:drawing>
          <wp:inline distT="0" distB="0" distL="0" distR="0" wp14:anchorId="6D491E50" wp14:editId="5EC5B741">
            <wp:extent cx="5943600" cy="2524125"/>
            <wp:effectExtent l="0" t="0" r="0" b="9525"/>
            <wp:docPr id="1758885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1DEE8" w14:textId="7AC18B96" w:rsidR="003F173A" w:rsidRPr="003F173A" w:rsidRDefault="003F173A" w:rsidP="003F173A">
      <w:r w:rsidRPr="003F173A">
        <w:t>Assume another person in our team found the credentials to web-</w:t>
      </w:r>
      <w:proofErr w:type="spellStart"/>
      <w:r w:rsidRPr="003F173A">
        <w:t>dav</w:t>
      </w:r>
      <w:proofErr w:type="spellEnd"/>
      <w:r w:rsidRPr="003F173A">
        <w:t>, being a username ‘bob’ and a passwo</w:t>
      </w:r>
      <w:r>
        <w:t>r</w:t>
      </w:r>
      <w:r w:rsidRPr="003F173A">
        <w:t>d ‘password_123321’</w:t>
      </w:r>
      <w:r>
        <w:t xml:space="preserve">. In our scenario, credentials are a given, perhaps swiped by one of our units infiltrating the physical location of the target (there is no overall scenario to make a coherent narrative from this lesson, but it would help a great deal to understand, rather than having all these floaty random things just flickering in and out of </w:t>
      </w:r>
      <w:proofErr w:type="spellStart"/>
      <w:r>
        <w:t>exisence</w:t>
      </w:r>
      <w:proofErr w:type="spellEnd"/>
      <w:r>
        <w:t>).</w:t>
      </w:r>
    </w:p>
    <w:p w14:paraId="19C1379C" w14:textId="77777777" w:rsidR="003F173A" w:rsidRPr="003F173A" w:rsidRDefault="003F173A" w:rsidP="003F173A"/>
    <w:p w14:paraId="247F2088" w14:textId="77777777" w:rsidR="003F173A" w:rsidRPr="003F173A" w:rsidRDefault="003F173A" w:rsidP="003F173A">
      <w:r w:rsidRPr="003F173A">
        <w:t xml:space="preserve">We can test for </w:t>
      </w:r>
      <w:proofErr w:type="spellStart"/>
      <w:r w:rsidRPr="003F173A">
        <w:t>webDav</w:t>
      </w:r>
      <w:proofErr w:type="spellEnd"/>
      <w:r w:rsidRPr="003F173A">
        <w:t xml:space="preserve"> vulnerabilities quickly </w:t>
      </w:r>
      <w:proofErr w:type="gramStart"/>
      <w:r w:rsidRPr="003F173A">
        <w:t>with :</w:t>
      </w:r>
      <w:proofErr w:type="gramEnd"/>
    </w:p>
    <w:p w14:paraId="3C0FD879" w14:textId="77777777" w:rsidR="003F173A" w:rsidRPr="003F173A" w:rsidRDefault="003F173A" w:rsidP="003F173A">
      <w:proofErr w:type="spellStart"/>
      <w:r w:rsidRPr="003F173A">
        <w:t>davtest</w:t>
      </w:r>
      <w:proofErr w:type="spellEnd"/>
      <w:r w:rsidRPr="003F173A">
        <w:t xml:space="preserve"> -auth </w:t>
      </w:r>
      <w:proofErr w:type="gramStart"/>
      <w:r w:rsidRPr="003F173A">
        <w:t>bob:password</w:t>
      </w:r>
      <w:proofErr w:type="gramEnd"/>
      <w:r w:rsidRPr="003F173A">
        <w:t>_123321 -</w:t>
      </w:r>
      <w:proofErr w:type="spellStart"/>
      <w:r w:rsidRPr="003F173A">
        <w:t>url</w:t>
      </w:r>
      <w:proofErr w:type="spellEnd"/>
      <w:r w:rsidRPr="003F173A">
        <w:t xml:space="preserve"> http://10.0.17.27/webdav</w:t>
      </w:r>
    </w:p>
    <w:p w14:paraId="14AB2455" w14:textId="77777777" w:rsidR="003F173A" w:rsidRPr="003F173A" w:rsidRDefault="003F173A" w:rsidP="003F173A"/>
    <w:p w14:paraId="049D857C" w14:textId="77777777" w:rsidR="003F173A" w:rsidRPr="003F173A" w:rsidRDefault="003F173A" w:rsidP="003F173A">
      <w:r w:rsidRPr="003F173A">
        <w:lastRenderedPageBreak/>
        <w:t xml:space="preserve">So, the results show a lot of put files, and all that noise is hard to parse, but the fact that anything responded at all is a pretty good shot that we can use a </w:t>
      </w:r>
      <w:proofErr w:type="spellStart"/>
      <w:r w:rsidRPr="003F173A">
        <w:t>metasploit</w:t>
      </w:r>
      <w:proofErr w:type="spellEnd"/>
      <w:r w:rsidRPr="003F173A">
        <w:t xml:space="preserve"> vulnerability here.</w:t>
      </w:r>
    </w:p>
    <w:p w14:paraId="2A1686CB" w14:textId="77777777" w:rsidR="003F173A" w:rsidRPr="003F173A" w:rsidRDefault="003F173A" w:rsidP="003F173A">
      <w:r w:rsidRPr="003F173A">
        <w:t xml:space="preserve">The course-work fails to explain how we identify the target exploit, but </w:t>
      </w:r>
      <w:proofErr w:type="gramStart"/>
      <w:r w:rsidRPr="003F173A">
        <w:t>it’s</w:t>
      </w:r>
      <w:proofErr w:type="gramEnd"/>
      <w:r w:rsidRPr="003F173A">
        <w:t xml:space="preserve"> assumed we will use ‘exploit/windows/</w:t>
      </w:r>
      <w:proofErr w:type="spellStart"/>
      <w:r w:rsidRPr="003F173A">
        <w:t>iis</w:t>
      </w:r>
      <w:proofErr w:type="spellEnd"/>
      <w:r w:rsidRPr="003F173A">
        <w:t>/</w:t>
      </w:r>
      <w:proofErr w:type="spellStart"/>
      <w:r w:rsidRPr="003F173A">
        <w:t>iis_webdav_upload_asp</w:t>
      </w:r>
      <w:proofErr w:type="spellEnd"/>
      <w:r w:rsidRPr="003F173A">
        <w:t>’</w:t>
      </w:r>
    </w:p>
    <w:p w14:paraId="3D3DDBAF" w14:textId="77777777" w:rsidR="003F173A" w:rsidRPr="003F173A" w:rsidRDefault="003F173A" w:rsidP="003F173A">
      <w:r w:rsidRPr="003F173A">
        <w:t>How do we know this will work?</w:t>
      </w:r>
    </w:p>
    <w:p w14:paraId="09219C6C" w14:textId="77777777" w:rsidR="003F173A" w:rsidRPr="003F173A" w:rsidRDefault="003F173A" w:rsidP="003F173A">
      <w:proofErr w:type="gramStart"/>
      <w:r w:rsidRPr="003F173A">
        <w:t>Don’t</w:t>
      </w:r>
      <w:proofErr w:type="gramEnd"/>
      <w:r w:rsidRPr="003F173A">
        <w:t xml:space="preserve"> know, the teachers were too lazy to explain the significance, so we have to assume it’s a given. (blame INE for being scrubs, </w:t>
      </w:r>
      <w:proofErr w:type="gramStart"/>
      <w:r w:rsidRPr="003F173A">
        <w:t>they’re</w:t>
      </w:r>
      <w:proofErr w:type="gramEnd"/>
      <w:r w:rsidRPr="003F173A">
        <w:t xml:space="preserve"> the ones holding out on the explanation here) </w:t>
      </w:r>
    </w:p>
    <w:p w14:paraId="697A9886" w14:textId="77777777" w:rsidR="003F173A" w:rsidRPr="003F173A" w:rsidRDefault="003F173A" w:rsidP="003F173A"/>
    <w:p w14:paraId="12F162C2" w14:textId="3B54F562" w:rsidR="003F173A" w:rsidRDefault="003F173A" w:rsidP="003F173A">
      <w:r w:rsidRPr="003F173A">
        <w:t>The exploit allows us to open a shell into the target system and look at files (see screenshot</w:t>
      </w:r>
      <w:r>
        <w:t xml:space="preserve"> for doing the configurations)</w:t>
      </w:r>
    </w:p>
    <w:p w14:paraId="4DD1D2B4" w14:textId="77777777" w:rsidR="003F173A" w:rsidRDefault="003F173A" w:rsidP="003F173A"/>
    <w:p w14:paraId="5BD4BA4D" w14:textId="620AA7BC" w:rsidR="003F173A" w:rsidRDefault="003F173A" w:rsidP="003F173A">
      <w:r>
        <w:rPr>
          <w:noProof/>
        </w:rPr>
        <w:drawing>
          <wp:inline distT="0" distB="0" distL="0" distR="0" wp14:anchorId="5D18B977" wp14:editId="0711AE39">
            <wp:extent cx="5429250" cy="2352675"/>
            <wp:effectExtent l="0" t="0" r="0" b="9525"/>
            <wp:docPr id="19000773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44E7E" w14:textId="77777777" w:rsidR="003F173A" w:rsidRDefault="003F173A" w:rsidP="003F173A"/>
    <w:p w14:paraId="685D791D" w14:textId="7D4C9B20" w:rsidR="003F173A" w:rsidRDefault="003F173A" w:rsidP="003F173A">
      <w:r>
        <w:t xml:space="preserve">After the exploit runs, </w:t>
      </w:r>
      <w:proofErr w:type="gramStart"/>
      <w:r>
        <w:t xml:space="preserve">we </w:t>
      </w:r>
      <w:r>
        <w:t xml:space="preserve"> can</w:t>
      </w:r>
      <w:proofErr w:type="gramEnd"/>
      <w:r>
        <w:t xml:space="preserve"> open a shell session into the target system.</w:t>
      </w:r>
    </w:p>
    <w:p w14:paraId="2657AB6C" w14:textId="4581C2B5" w:rsidR="003F173A" w:rsidRDefault="003F173A" w:rsidP="003F173A">
      <w:r>
        <w:t>Thus, the expected behavior is that the above exploit offers us a shell session to get onto the target.</w:t>
      </w:r>
    </w:p>
    <w:p w14:paraId="034D5052" w14:textId="6A890A05" w:rsidR="003F173A" w:rsidRDefault="003F173A" w:rsidP="003F173A">
      <w:r>
        <w:rPr>
          <w:noProof/>
        </w:rPr>
        <w:lastRenderedPageBreak/>
        <w:drawing>
          <wp:inline distT="0" distB="0" distL="0" distR="0" wp14:anchorId="5B8C49D7" wp14:editId="4A3B9327">
            <wp:extent cx="5943600" cy="3238500"/>
            <wp:effectExtent l="0" t="0" r="0" b="0"/>
            <wp:docPr id="14056763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AEF50" w14:textId="77777777" w:rsidR="003F173A" w:rsidRDefault="003F173A" w:rsidP="003F173A"/>
    <w:p w14:paraId="66E94588" w14:textId="361BAAA7" w:rsidR="003F173A" w:rsidRDefault="003F173A" w:rsidP="003F173A">
      <w:r>
        <w:t xml:space="preserve">The ‘reverse TCP handler on [10.10.23.3]’ shows that </w:t>
      </w:r>
      <w:proofErr w:type="gramStart"/>
      <w:r>
        <w:t>we’re</w:t>
      </w:r>
      <w:proofErr w:type="gramEnd"/>
      <w:r>
        <w:t xml:space="preserve"> connecting to the target.</w:t>
      </w:r>
    </w:p>
    <w:p w14:paraId="52048D70" w14:textId="70B613C8" w:rsidR="003F173A" w:rsidRDefault="003F173A" w:rsidP="003F173A">
      <w:r>
        <w:t>The rest is going through the motions of the exploit until the last blue-star, letting us know ‘</w:t>
      </w:r>
      <w:proofErr w:type="spellStart"/>
      <w:r>
        <w:t>meterpreter</w:t>
      </w:r>
      <w:proofErr w:type="spellEnd"/>
      <w:r>
        <w:t xml:space="preserve"> session 1 opened’. So, </w:t>
      </w:r>
      <w:proofErr w:type="gramStart"/>
      <w:r>
        <w:t>we’re</w:t>
      </w:r>
      <w:proofErr w:type="gramEnd"/>
      <w:r>
        <w:t xml:space="preserve"> specifically getting a </w:t>
      </w:r>
      <w:proofErr w:type="spellStart"/>
      <w:r>
        <w:t>meterpreter</w:t>
      </w:r>
      <w:proofErr w:type="spellEnd"/>
      <w:r>
        <w:t xml:space="preserve"> shell, but the linguistic difference between a “shell session” and a “</w:t>
      </w:r>
      <w:proofErr w:type="spellStart"/>
      <w:r>
        <w:t>meterpreter</w:t>
      </w:r>
      <w:proofErr w:type="spellEnd"/>
      <w:r>
        <w:t xml:space="preserve"> shell” is beyond the scope of this engagement, and INE certainly didn’t have a care in the world to clarify that little detail.</w:t>
      </w:r>
    </w:p>
    <w:p w14:paraId="709063F2" w14:textId="4DCE8E4B" w:rsidR="003F173A" w:rsidRDefault="003F173A" w:rsidP="003F173A">
      <w:r>
        <w:t>Point being, we can now change directories into the home, using the path of a single forward-slash.</w:t>
      </w:r>
    </w:p>
    <w:p w14:paraId="0F3AEB49" w14:textId="77777777" w:rsidR="003F173A" w:rsidRDefault="003F173A" w:rsidP="003F173A"/>
    <w:p w14:paraId="41D05EE0" w14:textId="74C45635" w:rsidR="003F173A" w:rsidRDefault="003F173A" w:rsidP="003F173A">
      <w:r>
        <w:rPr>
          <w:noProof/>
        </w:rPr>
        <w:lastRenderedPageBreak/>
        <w:drawing>
          <wp:inline distT="0" distB="0" distL="0" distR="0" wp14:anchorId="74F90FA2" wp14:editId="41E7CD86">
            <wp:extent cx="5943600" cy="3857625"/>
            <wp:effectExtent l="0" t="0" r="0" b="9525"/>
            <wp:docPr id="7015287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878A1" w14:textId="77777777" w:rsidR="003F173A" w:rsidRDefault="003F173A" w:rsidP="003F173A"/>
    <w:p w14:paraId="189768EF" w14:textId="2D1571F0" w:rsidR="003F173A" w:rsidRDefault="003F173A" w:rsidP="003F173A">
      <w:r>
        <w:t xml:space="preserve">From here, </w:t>
      </w:r>
      <w:proofErr w:type="gramStart"/>
      <w:r>
        <w:t>don’t</w:t>
      </w:r>
      <w:proofErr w:type="gramEnd"/>
      <w:r>
        <w:t xml:space="preserve"> be a n00b using “cat” out of idiotic habit, and instead use “type” because this is a shell session. That opens up the target file for the flag in this lab.</w:t>
      </w:r>
    </w:p>
    <w:sectPr w:rsidR="003F1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73A"/>
    <w:rsid w:val="00161B80"/>
    <w:rsid w:val="003F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B9EA6"/>
  <w15:chartTrackingRefBased/>
  <w15:docId w15:val="{FBBE9C45-38A8-42D6-ABD6-58E891831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Summerlin</dc:creator>
  <cp:keywords/>
  <dc:description/>
  <cp:lastModifiedBy>John Summerlin</cp:lastModifiedBy>
  <cp:revision>1</cp:revision>
  <dcterms:created xsi:type="dcterms:W3CDTF">2024-08-01T13:02:00Z</dcterms:created>
  <dcterms:modified xsi:type="dcterms:W3CDTF">2024-08-01T13:10:00Z</dcterms:modified>
</cp:coreProperties>
</file>