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BDB" w14:textId="77777777" w:rsidR="00262076" w:rsidRDefault="00000000">
      <w:pPr>
        <w:pStyle w:val="aa"/>
      </w:pPr>
      <w:r>
        <w:t>Evidence Grounded Materials Science QA Evaluation</w:t>
      </w:r>
    </w:p>
    <w:p w14:paraId="695093FE" w14:textId="77777777" w:rsidR="00262076" w:rsidRDefault="00000000">
      <w:r>
        <w:t>Xuanchen Li (Lucian) | Research Internship | 12 October 2026</w:t>
      </w:r>
    </w:p>
    <w:p w14:paraId="534A6365" w14:textId="75FCB804" w:rsidR="00262076" w:rsidRDefault="00000000">
      <w:r>
        <w:t xml:space="preserve">I built 300 evidence-grounded QA pairs from a screened arXiv corpus and evaluated Qwen2.5-1.5B-Instruct with abstracts as context. </w:t>
      </w:r>
      <w:r w:rsidR="00382C48" w:rsidRPr="00382C48">
        <w:t>After AI judging and selective human review, 258/300 responses were classified as supported or correctly abstained.</w:t>
      </w:r>
      <w:r>
        <w:t xml:space="preserve"> This is evaluation only, with no fine-tuning; the result describes this dataset and rubric, not independently verified scientific accuracy.</w:t>
      </w:r>
    </w:p>
    <w:p w14:paraId="67D3F7A6" w14:textId="77777777" w:rsidR="00262076" w:rsidRDefault="00000000">
      <w:pPr>
        <w:pStyle w:val="1"/>
      </w:pPr>
      <w:r>
        <w:t>1 DARWIN orientation</w:t>
      </w:r>
    </w:p>
    <w:p w14:paraId="49D092F7" w14:textId="77777777" w:rsidR="00262076" w:rsidRDefault="00000000">
      <w:pPr>
        <w:pStyle w:val="21"/>
      </w:pPr>
      <w:r>
        <w:t>What is Darwin</w:t>
      </w:r>
    </w:p>
    <w:p w14:paraId="61A2EAA4" w14:textId="77777777" w:rsidR="00262076" w:rsidRDefault="00000000">
      <w:r>
        <w:t>An open-source large language model (LLM) tailored for materials science based on LLaMA architectures. It uses natural language to process inputs, which can avoid the need for designing special input formats required for each task. DARWIN 1.5 uses a two-stage training strategy: QA fine-tuning and multi-task learning (MTL). The QA stage injects materials-science knowledge from scientific literature, while the MTL stage allows one model to learn multiple materials-related tasks and transfer knowledge across them.</w:t>
      </w:r>
    </w:p>
    <w:p w14:paraId="42107869" w14:textId="77777777" w:rsidR="00262076" w:rsidRDefault="00000000">
      <w:pPr>
        <w:pStyle w:val="21"/>
      </w:pPr>
      <w:r>
        <w:t>Training data</w:t>
      </w:r>
    </w:p>
    <w:p w14:paraId="0CE81E07" w14:textId="77777777" w:rsidR="00262076" w:rsidRDefault="00000000">
      <w:r>
        <w:t>The QA dataset in the first stage is derived from highly-cited scientific literature. Darwin1.5 incorporates the SciQAG-24D dataset, a question-answering (QA) dataset derived from scientific papers consists of 28k open-ended QA pairs, preserving essential knowledge from lengthy scientific texts. The MTL stage uses 21 open-accessed FAIR datasets from highly cited publications in materials science. These datasets are converted into natural-language instructions for 5 classification tasks and 17 regression tasks.</w:t>
      </w:r>
    </w:p>
    <w:p w14:paraId="3FD4A9C4" w14:textId="77777777" w:rsidR="00262076" w:rsidRDefault="00000000">
      <w:pPr>
        <w:pStyle w:val="21"/>
      </w:pPr>
      <w:r>
        <w:t>The weakest pipeline step</w:t>
      </w:r>
    </w:p>
    <w:p w14:paraId="5C819905" w14:textId="77777777" w:rsidR="00262076" w:rsidRDefault="00000000">
      <w:r>
        <w:t>I think the QA data construction stage may be one of the weakest parts of the pipeline. The QA data are derived from scientific literature, so the quality of the training data really depends on the QA extraction/generation process. If the generator made mistake in understanding the source text, then generate an answer that is not fully supported by the source text, incorrect information may enter the QA dataset and affect model training. This type of error is different from the artificial counterexamples added during training. Counterexamples are artificial constructed and controlled, but QA-generation errors are unexpected. If an incorrect QA pair is treated as a correct training example, the model may learn wrong knowledge rather than learning to reject invalid inputs. The quality of the original scientific literature is also a limitation, since errors in the source material could propagate into the generated QA data. In addition, the paper notes that specialized notations such as SMILES are relatively sparse in natural-language scientific documents, which may limit the model's exposure to specialized material representations.</w:t>
      </w:r>
    </w:p>
    <w:p w14:paraId="72D84654" w14:textId="77777777" w:rsidR="00262076" w:rsidRDefault="00000000">
      <w:pPr>
        <w:pStyle w:val="1"/>
      </w:pPr>
      <w:r>
        <w:t>2 Dataset construction</w:t>
      </w:r>
    </w:p>
    <w:p w14:paraId="6E0F0BD5" w14:textId="399A42E8" w:rsidR="00262076" w:rsidRPr="00C631C4" w:rsidRDefault="00000000">
      <w:pPr>
        <w:rPr>
          <w:rFonts w:eastAsia="宋体" w:hint="eastAsia"/>
          <w:lang w:eastAsia="zh-CN"/>
        </w:rPr>
      </w:pPr>
      <w:r>
        <w:t>I collected the 1,500 most recent cond-</w:t>
      </w:r>
      <w:proofErr w:type="gramStart"/>
      <w:r>
        <w:t>mat.mtrl</w:t>
      </w:r>
      <w:proofErr w:type="gramEnd"/>
      <w:r>
        <w:t>-sci records through the arXiv API, spanning 12 August to 30 September 2026. Deduplication by version-independent arXiv ID retained the highest collected version</w:t>
      </w:r>
      <w:r w:rsidR="00BB6459">
        <w:rPr>
          <w:rFonts w:eastAsia="宋体" w:hint="eastAsia"/>
          <w:lang w:eastAsia="zh-CN"/>
        </w:rPr>
        <w:t xml:space="preserve"> while </w:t>
      </w:r>
      <w:r>
        <w:t xml:space="preserve">zero duplicates were removed. Gemini Pro and </w:t>
      </w:r>
      <w:r w:rsidR="00BB6459">
        <w:rPr>
          <w:rFonts w:eastAsia="宋体" w:hint="eastAsia"/>
          <w:lang w:eastAsia="zh-CN"/>
        </w:rPr>
        <w:t xml:space="preserve">Codex </w:t>
      </w:r>
      <w:r>
        <w:t xml:space="preserve">Sol independently screened materials relevance after a random 10-paper pilot. They agreed on 1,471/1,500 labels (98.07%), which does not establish accuracy. I reviewed all 29 disagreements, six joint exclude/review records and 30 randomly selected joint keeps, finding one exclusion among those keeps. Overall, 21 abstracts were excluded and 1,479 </w:t>
      </w:r>
      <w:r w:rsidR="00FD11AA">
        <w:t>were retained</w:t>
      </w:r>
      <w:r w:rsidR="00C631C4">
        <w:rPr>
          <w:rFonts w:eastAsia="宋体" w:hint="eastAsia"/>
          <w:lang w:eastAsia="zh-CN"/>
        </w:rPr>
        <w:t>.</w:t>
      </w:r>
    </w:p>
    <w:p w14:paraId="5245EC61" w14:textId="3B42C7CA" w:rsidR="00262076" w:rsidRDefault="00000000">
      <w:r>
        <w:t>LLM generation produced 300 candidates from 257 abstracts, with at most two pairs per abstract: 129 material-property, 81 synthesis-condition and 90 performance-metric questions. There are 240 answerable and 60 deliberately not-stated pairs. Each includes an arXiv ID, question, answer and exact source passage; not-stated pairs have empty passages and explanations of absent information. Formula fields preserve original strings, with optional unambiguous normalization and unresolved-issue fields. All filters, counts and sampling records are in DataCard and the repository.</w:t>
      </w:r>
    </w:p>
    <w:p w14:paraId="5F8A24C5" w14:textId="77777777" w:rsidR="00262076" w:rsidRDefault="00000000">
      <w:r>
        <w:br w:type="page"/>
      </w:r>
    </w:p>
    <w:p w14:paraId="51B18A1C" w14:textId="77777777" w:rsidR="00262076" w:rsidRDefault="00000000">
      <w:pPr>
        <w:pStyle w:val="1"/>
      </w:pPr>
      <w:r>
        <w:lastRenderedPageBreak/>
        <w:t>3 Dataset quality review</w:t>
      </w:r>
    </w:p>
    <w:p w14:paraId="230C2745" w14:textId="22B7421C" w:rsidR="00262076" w:rsidRDefault="00000000">
      <w:r>
        <w:t xml:space="preserve">Before review, I defined E1 record integrity, E2 question quality, E3 answer support, E4 evidence, E5 answerability, E6 chemical formulas and E7 numerical/experimental fidelity. Categories may overlap, but each erroneous pair counts once. I sampled 50 original candidates uniformly without replacement using </w:t>
      </w:r>
      <w:proofErr w:type="gramStart"/>
      <w:r>
        <w:t>random.Random</w:t>
      </w:r>
      <w:proofErr w:type="gramEnd"/>
      <w:r>
        <w:t>(66).sample: 43 answerable and seven not stated.</w:t>
      </w:r>
    </w:p>
    <w:p w14:paraId="244B4667" w14:textId="03381563" w:rsidR="00262076" w:rsidRDefault="00000000">
      <w:r>
        <w:t xml:space="preserve">Three pairs had E6 errors: W was misidentified as a formula in two cases and the English word </w:t>
      </w:r>
      <w:r w:rsidR="006819A7">
        <w:rPr>
          <w:rFonts w:eastAsia="宋体"/>
          <w:lang w:eastAsia="zh-CN"/>
        </w:rPr>
        <w:t>‘</w:t>
      </w:r>
      <w:r>
        <w:t>As</w:t>
      </w:r>
      <w:r w:rsidR="006819A7">
        <w:rPr>
          <w:rFonts w:eastAsia="宋体"/>
          <w:lang w:eastAsia="zh-CN"/>
        </w:rPr>
        <w:t>’</w:t>
      </w:r>
      <w:r>
        <w:t xml:space="preserve"> in one. E1-E5 and E7 each had zero detected errors. The original pair error rate was 3/50 = 6%, with a two-sided 95% Wilson interval of 2.06%-16.22% (binomial approximation without finite-population correction). This wide interval reflects limited sampling </w:t>
      </w:r>
      <w:proofErr w:type="gramStart"/>
      <w:r>
        <w:t>precision,</w:t>
      </w:r>
      <w:proofErr w:type="gramEnd"/>
      <w:r>
        <w:t xml:space="preserve"> undetected categories may still contain errors. In separate post-audit checks, 11 non-chemical entries were removed across ten pairs, including W, As and </w:t>
      </w:r>
      <w:proofErr w:type="gramStart"/>
      <w:r>
        <w:t>B--H</w:t>
      </w:r>
      <w:proofErr w:type="gramEnd"/>
      <w:r>
        <w:t xml:space="preserve">. </w:t>
      </w:r>
    </w:p>
    <w:p w14:paraId="76D8AA11" w14:textId="77777777" w:rsidR="00262076" w:rsidRDefault="00000000">
      <w:pPr>
        <w:pStyle w:val="1"/>
      </w:pPr>
      <w:r>
        <w:t>4 Model evaluation</w:t>
      </w:r>
    </w:p>
    <w:p w14:paraId="71014768" w14:textId="77777777" w:rsidR="00262076" w:rsidRDefault="00000000">
      <w:pPr>
        <w:pStyle w:val="21"/>
      </w:pPr>
      <w:r>
        <w:t>Setup and classification</w:t>
      </w:r>
    </w:p>
    <w:p w14:paraId="591D5D16" w14:textId="131E6652" w:rsidR="00262076" w:rsidRDefault="00000000">
      <w:r>
        <w:t xml:space="preserve">Qwen2.5-1.5B-Instruct ran on a Colab Tesla T4 on 4 October 2026, using greedy decoding, seed 66, bfloat16 and a 128-new-token limit. All 300 inputs contained the full abstract and question only; reference answers were not supplied. There were no empty responses and two token-limit flags. </w:t>
      </w:r>
    </w:p>
    <w:p w14:paraId="5688FC04" w14:textId="77777777" w:rsidR="00262076" w:rsidRDefault="00000000">
      <w:r>
        <w:t xml:space="preserve">A Codex judge used complete abstracts and fallible references. </w:t>
      </w:r>
      <w:proofErr w:type="gramStart"/>
      <w:r w:rsidRPr="00D22EB6">
        <w:rPr>
          <w:b/>
          <w:bCs/>
        </w:rPr>
        <w:t>Supported</w:t>
      </w:r>
      <w:proofErr w:type="gramEnd"/>
      <w:r>
        <w:t xml:space="preserve"> means sufficiently answering the question with all substantive claims grounded. </w:t>
      </w:r>
      <w:r w:rsidRPr="00D22EB6">
        <w:rPr>
          <w:b/>
          <w:bCs/>
        </w:rPr>
        <w:t>Correctly abstained</w:t>
      </w:r>
      <w:r>
        <w:t xml:space="preserve"> means acknowledging missing information without invention; explanatory abstentions are accepted. </w:t>
      </w:r>
      <w:r w:rsidRPr="00D22EB6">
        <w:rPr>
          <w:b/>
          <w:bCs/>
        </w:rPr>
        <w:t>Unsupported</w:t>
      </w:r>
      <w:r>
        <w:t xml:space="preserve"> includes unsupported additions, contradiction, essential omissions, off-topic answers and unnecessary abstention. Token-limit flags alone do not determine failure. Exact compliance with the string not stated is tracked separately.</w:t>
      </w:r>
    </w:p>
    <w:p w14:paraId="60391C4A" w14:textId="31FABC3E" w:rsidR="00262076" w:rsidRDefault="00000000">
      <w:r>
        <w:t>The initial Codex Sol calibration covered 20 answerable and ten not-stated responses; human semantic labels matched 30/30 in a non-blinded comparison. The resulting 30/30 agreement is not independent judge validation. Current results incorporate 44 human-reviewed records; 256 remain AI-only.</w:t>
      </w:r>
    </w:p>
    <w:p w14:paraId="09FF1FDF" w14:textId="77777777" w:rsidR="00262076" w:rsidRDefault="00000000">
      <w:pPr>
        <w:pStyle w:val="21"/>
      </w:pPr>
      <w:r>
        <w:t>Results</w:t>
      </w:r>
    </w:p>
    <w:tbl>
      <w:tblPr>
        <w:tblW w:w="0" w:type="auto"/>
        <w:tblLayout w:type="fixed"/>
        <w:tblLook w:val="04A0" w:firstRow="1" w:lastRow="0" w:firstColumn="1" w:lastColumn="0" w:noHBand="0" w:noVBand="1"/>
      </w:tblPr>
      <w:tblGrid>
        <w:gridCol w:w="2835"/>
        <w:gridCol w:w="2268"/>
        <w:gridCol w:w="2268"/>
        <w:gridCol w:w="2324"/>
      </w:tblGrid>
      <w:tr w:rsidR="00262076" w14:paraId="57266258"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B767173" w14:textId="77777777" w:rsidR="00262076" w:rsidRDefault="00000000">
            <w:pPr>
              <w:spacing w:before="60" w:after="60"/>
            </w:pPr>
            <w:r>
              <w:rPr>
                <w:b/>
                <w:sz w:val="18"/>
              </w:rPr>
              <w:t>Question group</w:t>
            </w:r>
          </w:p>
        </w:tc>
        <w:tc>
          <w:tcPr>
            <w:tcW w:w="226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9EB0E8A" w14:textId="77777777" w:rsidR="00262076" w:rsidRDefault="00000000">
            <w:pPr>
              <w:spacing w:before="60" w:after="60"/>
              <w:jc w:val="center"/>
            </w:pPr>
            <w:r>
              <w:rPr>
                <w:b/>
                <w:sz w:val="18"/>
              </w:rPr>
              <w:t>Supported</w:t>
            </w:r>
          </w:p>
        </w:tc>
        <w:tc>
          <w:tcPr>
            <w:tcW w:w="226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9997BBB" w14:textId="77777777" w:rsidR="00262076" w:rsidRDefault="00000000">
            <w:pPr>
              <w:spacing w:before="60" w:after="60"/>
              <w:jc w:val="center"/>
            </w:pPr>
            <w:r>
              <w:rPr>
                <w:b/>
                <w:sz w:val="18"/>
              </w:rPr>
              <w:t>Unsupported</w:t>
            </w:r>
          </w:p>
        </w:tc>
        <w:tc>
          <w:tcPr>
            <w:tcW w:w="232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02C863B" w14:textId="77777777" w:rsidR="00262076" w:rsidRDefault="00000000">
            <w:pPr>
              <w:spacing w:before="60" w:after="60"/>
              <w:jc w:val="center"/>
            </w:pPr>
            <w:r>
              <w:rPr>
                <w:b/>
                <w:sz w:val="18"/>
              </w:rPr>
              <w:t>Correctly abstained</w:t>
            </w:r>
          </w:p>
        </w:tc>
      </w:tr>
      <w:tr w:rsidR="00262076" w14:paraId="365B1BC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697ACCC" w14:textId="77777777" w:rsidR="00262076" w:rsidRDefault="00000000">
            <w:pPr>
              <w:spacing w:before="60" w:after="60"/>
            </w:pPr>
            <w:r>
              <w:rPr>
                <w:sz w:val="18"/>
              </w:rPr>
              <w:t>All 300</w:t>
            </w:r>
          </w:p>
        </w:tc>
        <w:tc>
          <w:tcPr>
            <w:tcW w:w="2268" w:type="dxa"/>
            <w:tcBorders>
              <w:top w:val="single" w:sz="4" w:space="0" w:color="D9D9D9"/>
              <w:left w:val="single" w:sz="4" w:space="0" w:color="D9D9D9"/>
              <w:bottom w:val="single" w:sz="4" w:space="0" w:color="D9D9D9"/>
              <w:right w:val="single" w:sz="4" w:space="0" w:color="D9D9D9"/>
            </w:tcBorders>
            <w:vAlign w:val="center"/>
          </w:tcPr>
          <w:p w14:paraId="33CCFE5A" w14:textId="77777777" w:rsidR="00262076" w:rsidRDefault="00000000">
            <w:pPr>
              <w:spacing w:before="60" w:after="60"/>
              <w:jc w:val="center"/>
            </w:pPr>
            <w:r>
              <w:rPr>
                <w:sz w:val="18"/>
              </w:rPr>
              <w:t>215 (71.67%)</w:t>
            </w:r>
          </w:p>
        </w:tc>
        <w:tc>
          <w:tcPr>
            <w:tcW w:w="2268" w:type="dxa"/>
            <w:tcBorders>
              <w:top w:val="single" w:sz="4" w:space="0" w:color="D9D9D9"/>
              <w:left w:val="single" w:sz="4" w:space="0" w:color="D9D9D9"/>
              <w:bottom w:val="single" w:sz="4" w:space="0" w:color="D9D9D9"/>
              <w:right w:val="single" w:sz="4" w:space="0" w:color="D9D9D9"/>
            </w:tcBorders>
            <w:vAlign w:val="center"/>
          </w:tcPr>
          <w:p w14:paraId="5A46A06E" w14:textId="77777777" w:rsidR="00262076" w:rsidRDefault="00000000">
            <w:pPr>
              <w:spacing w:before="60" w:after="60"/>
              <w:jc w:val="center"/>
            </w:pPr>
            <w:r>
              <w:rPr>
                <w:sz w:val="18"/>
              </w:rPr>
              <w:t>42 (14.00%)</w:t>
            </w:r>
          </w:p>
        </w:tc>
        <w:tc>
          <w:tcPr>
            <w:tcW w:w="2324" w:type="dxa"/>
            <w:tcBorders>
              <w:top w:val="single" w:sz="4" w:space="0" w:color="D9D9D9"/>
              <w:left w:val="single" w:sz="4" w:space="0" w:color="D9D9D9"/>
              <w:bottom w:val="single" w:sz="4" w:space="0" w:color="D9D9D9"/>
              <w:right w:val="single" w:sz="4" w:space="0" w:color="D9D9D9"/>
            </w:tcBorders>
            <w:vAlign w:val="center"/>
          </w:tcPr>
          <w:p w14:paraId="62857EB7" w14:textId="77777777" w:rsidR="00262076" w:rsidRDefault="00000000">
            <w:pPr>
              <w:spacing w:before="60" w:after="60"/>
              <w:jc w:val="center"/>
            </w:pPr>
            <w:r>
              <w:rPr>
                <w:sz w:val="18"/>
              </w:rPr>
              <w:t>43 (14.33%)</w:t>
            </w:r>
          </w:p>
        </w:tc>
      </w:tr>
      <w:tr w:rsidR="00262076" w14:paraId="00B86BA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0449CD1" w14:textId="77777777" w:rsidR="00262076" w:rsidRDefault="00000000">
            <w:pPr>
              <w:spacing w:before="60" w:after="60"/>
            </w:pPr>
            <w:r>
              <w:rPr>
                <w:sz w:val="18"/>
              </w:rPr>
              <w:t>Answerable 240</w:t>
            </w:r>
          </w:p>
        </w:tc>
        <w:tc>
          <w:tcPr>
            <w:tcW w:w="2268" w:type="dxa"/>
            <w:tcBorders>
              <w:top w:val="single" w:sz="4" w:space="0" w:color="D9D9D9"/>
              <w:left w:val="single" w:sz="4" w:space="0" w:color="D9D9D9"/>
              <w:bottom w:val="single" w:sz="4" w:space="0" w:color="D9D9D9"/>
              <w:right w:val="single" w:sz="4" w:space="0" w:color="D9D9D9"/>
            </w:tcBorders>
            <w:vAlign w:val="center"/>
          </w:tcPr>
          <w:p w14:paraId="4340F8BC" w14:textId="77777777" w:rsidR="00262076" w:rsidRDefault="00000000">
            <w:pPr>
              <w:spacing w:before="60" w:after="60"/>
              <w:jc w:val="center"/>
            </w:pPr>
            <w:r>
              <w:rPr>
                <w:sz w:val="18"/>
              </w:rPr>
              <w:t>215 (89.58%)</w:t>
            </w:r>
          </w:p>
        </w:tc>
        <w:tc>
          <w:tcPr>
            <w:tcW w:w="2268" w:type="dxa"/>
            <w:tcBorders>
              <w:top w:val="single" w:sz="4" w:space="0" w:color="D9D9D9"/>
              <w:left w:val="single" w:sz="4" w:space="0" w:color="D9D9D9"/>
              <w:bottom w:val="single" w:sz="4" w:space="0" w:color="D9D9D9"/>
              <w:right w:val="single" w:sz="4" w:space="0" w:color="D9D9D9"/>
            </w:tcBorders>
            <w:vAlign w:val="center"/>
          </w:tcPr>
          <w:p w14:paraId="2E9312F9" w14:textId="77777777" w:rsidR="00262076" w:rsidRDefault="00000000">
            <w:pPr>
              <w:spacing w:before="60" w:after="60"/>
              <w:jc w:val="center"/>
            </w:pPr>
            <w:r>
              <w:rPr>
                <w:sz w:val="18"/>
              </w:rPr>
              <w:t>25 (10.42%)</w:t>
            </w:r>
          </w:p>
        </w:tc>
        <w:tc>
          <w:tcPr>
            <w:tcW w:w="2324" w:type="dxa"/>
            <w:tcBorders>
              <w:top w:val="single" w:sz="4" w:space="0" w:color="D9D9D9"/>
              <w:left w:val="single" w:sz="4" w:space="0" w:color="D9D9D9"/>
              <w:bottom w:val="single" w:sz="4" w:space="0" w:color="D9D9D9"/>
              <w:right w:val="single" w:sz="4" w:space="0" w:color="D9D9D9"/>
            </w:tcBorders>
            <w:vAlign w:val="center"/>
          </w:tcPr>
          <w:p w14:paraId="5B4BA9A8" w14:textId="77777777" w:rsidR="00262076" w:rsidRDefault="00000000">
            <w:pPr>
              <w:spacing w:before="60" w:after="60"/>
              <w:jc w:val="center"/>
            </w:pPr>
            <w:r>
              <w:rPr>
                <w:sz w:val="18"/>
              </w:rPr>
              <w:t>0</w:t>
            </w:r>
          </w:p>
        </w:tc>
      </w:tr>
      <w:tr w:rsidR="00262076" w14:paraId="76C4170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E067C12" w14:textId="77777777" w:rsidR="00262076" w:rsidRDefault="00000000">
            <w:pPr>
              <w:spacing w:before="60" w:after="60"/>
            </w:pPr>
            <w:r>
              <w:rPr>
                <w:sz w:val="18"/>
              </w:rPr>
              <w:t>Not stated 60</w:t>
            </w:r>
          </w:p>
        </w:tc>
        <w:tc>
          <w:tcPr>
            <w:tcW w:w="2268" w:type="dxa"/>
            <w:tcBorders>
              <w:top w:val="single" w:sz="4" w:space="0" w:color="D9D9D9"/>
              <w:left w:val="single" w:sz="4" w:space="0" w:color="D9D9D9"/>
              <w:bottom w:val="single" w:sz="4" w:space="0" w:color="D9D9D9"/>
              <w:right w:val="single" w:sz="4" w:space="0" w:color="D9D9D9"/>
            </w:tcBorders>
            <w:vAlign w:val="center"/>
          </w:tcPr>
          <w:p w14:paraId="19D2A44C" w14:textId="77777777" w:rsidR="00262076" w:rsidRDefault="00000000">
            <w:pPr>
              <w:spacing w:before="60" w:after="60"/>
              <w:jc w:val="center"/>
            </w:pPr>
            <w:r>
              <w:rPr>
                <w:sz w:val="18"/>
              </w:rPr>
              <w:t>0</w:t>
            </w:r>
          </w:p>
        </w:tc>
        <w:tc>
          <w:tcPr>
            <w:tcW w:w="2268" w:type="dxa"/>
            <w:tcBorders>
              <w:top w:val="single" w:sz="4" w:space="0" w:color="D9D9D9"/>
              <w:left w:val="single" w:sz="4" w:space="0" w:color="D9D9D9"/>
              <w:bottom w:val="single" w:sz="4" w:space="0" w:color="D9D9D9"/>
              <w:right w:val="single" w:sz="4" w:space="0" w:color="D9D9D9"/>
            </w:tcBorders>
            <w:vAlign w:val="center"/>
          </w:tcPr>
          <w:p w14:paraId="40F5A9D0" w14:textId="77777777" w:rsidR="00262076" w:rsidRDefault="00000000">
            <w:pPr>
              <w:spacing w:before="60" w:after="60"/>
              <w:jc w:val="center"/>
            </w:pPr>
            <w:r>
              <w:rPr>
                <w:sz w:val="18"/>
              </w:rPr>
              <w:t>17 (28.33%)</w:t>
            </w:r>
          </w:p>
        </w:tc>
        <w:tc>
          <w:tcPr>
            <w:tcW w:w="2324" w:type="dxa"/>
            <w:tcBorders>
              <w:top w:val="single" w:sz="4" w:space="0" w:color="D9D9D9"/>
              <w:left w:val="single" w:sz="4" w:space="0" w:color="D9D9D9"/>
              <w:bottom w:val="single" w:sz="4" w:space="0" w:color="D9D9D9"/>
              <w:right w:val="single" w:sz="4" w:space="0" w:color="D9D9D9"/>
            </w:tcBorders>
            <w:vAlign w:val="center"/>
          </w:tcPr>
          <w:p w14:paraId="2B805EDD" w14:textId="77777777" w:rsidR="00262076" w:rsidRDefault="00000000">
            <w:pPr>
              <w:spacing w:before="60" w:after="60"/>
              <w:jc w:val="center"/>
            </w:pPr>
            <w:r>
              <w:rPr>
                <w:sz w:val="18"/>
              </w:rPr>
              <w:t>43 (71.67%)</w:t>
            </w:r>
          </w:p>
        </w:tc>
      </w:tr>
    </w:tbl>
    <w:p w14:paraId="0DCC8877" w14:textId="69B315CB" w:rsidR="00262076" w:rsidRPr="00185BCA" w:rsidRDefault="00000000" w:rsidP="00185BCA">
      <w:pPr>
        <w:spacing w:before="100"/>
        <w:rPr>
          <w:rFonts w:eastAsia="宋体" w:hint="eastAsia"/>
          <w:lang w:eastAsia="zh-CN"/>
        </w:rPr>
      </w:pPr>
      <w:r>
        <w:t xml:space="preserve">Supported answers plus correct abstentions total 258/300 (86.00%). Answerable questions had 89.58% supported responses; not-stated questions had 71.67% correct abstentions. These are fixed-set rubric outcomes. Only 22/60 not-stated responses matched the exact instructed string; 21 of 43 semantic abstentions used different wording or capitalization. </w:t>
      </w:r>
    </w:p>
    <w:p w14:paraId="7A9BEED4" w14:textId="77777777" w:rsidR="00262076" w:rsidRDefault="00000000">
      <w:pPr>
        <w:pStyle w:val="21"/>
      </w:pPr>
      <w:r>
        <w:t>Examples of response outcomes</w:t>
      </w:r>
    </w:p>
    <w:p w14:paraId="4B2644A9" w14:textId="77777777" w:rsidR="00262076" w:rsidRDefault="00000000">
      <w:r>
        <w:t>Supported: all_005 (2609.36758) answered the Ni-ion implantation-energy question with 1.1 MeV, matching the abstract. Correct abstention: all_248 (2609.21819) answered not stated for electrodeposition duration; the full abstract provides no duration. Fabrication: all_249 (2609.18598) gave 18 seconds for deposition time, although the source reports 18 experiments. Off-topic: all_242 (2609.37516) answered a growth-duration question with substrate information. Unnecessary abstention: all_131 (2609.33130) said not stated for net magnetization, although the source states nearly vanishing.</w:t>
      </w:r>
    </w:p>
    <w:p w14:paraId="1624D4CC" w14:textId="77777777" w:rsidR="00262076" w:rsidRDefault="00000000">
      <w:r>
        <w:t>Other unsupported examples include all_139 (2609.29344), which confused total and bulk conductivities and omitted requested values; all_133 (2609.32894), which replaced the stated kappa_x = kappa_y relationship with kappa_x &gt; kappa_y; all_145 (2609.27464), which added a causal explanation not established by the source; and all_202 (2609.04811), which omitted domain-wall width. Under the strict qualifier rubric, all_050 (2609.36100) failed by omitting up to from 17.5x. Exact source passages, saved answers and fuller examples are retained with the judgments.</w:t>
      </w:r>
    </w:p>
    <w:p w14:paraId="1E0461F0" w14:textId="77777777" w:rsidR="00262076" w:rsidRDefault="00000000">
      <w:pPr>
        <w:pStyle w:val="1"/>
      </w:pPr>
      <w:r>
        <w:t>5 Critique</w:t>
      </w:r>
    </w:p>
    <w:p w14:paraId="292E0723" w14:textId="77777777" w:rsidR="00262076" w:rsidRDefault="00000000">
      <w:pPr>
        <w:pStyle w:val="21"/>
        <w:rPr>
          <w:rFonts w:eastAsia="宋体"/>
          <w:lang w:eastAsia="zh-CN"/>
        </w:rPr>
      </w:pPr>
      <w:r>
        <w:t>Limitations beyond the brief</w:t>
      </w:r>
    </w:p>
    <w:p w14:paraId="7DB84200" w14:textId="35798DD9" w:rsidR="00842DB4" w:rsidRPr="00842DB4" w:rsidRDefault="00842DB4" w:rsidP="00842DB4">
      <w:pPr>
        <w:rPr>
          <w:rFonts w:eastAsia="宋体" w:hint="eastAsia"/>
          <w:lang w:eastAsia="zh-CN"/>
        </w:rPr>
      </w:pPr>
      <w:r w:rsidRPr="00842DB4">
        <w:rPr>
          <w:rFonts w:eastAsia="宋体"/>
          <w:lang w:eastAsia="zh-CN"/>
        </w:rPr>
        <w:t xml:space="preserve">I observed that the model performed particularly well on narrowly defined questions requiring the extraction of a specific value or fact explicitly stated in the abstract. However, its performance was less reliable when a question required multiple pieces of information. In some cases, the model provided a partially correct answer but omitted essential details, resulting in an unsupported classification under the evaluation rubric. This </w:t>
      </w:r>
      <w:r w:rsidRPr="00842DB4">
        <w:rPr>
          <w:rFonts w:eastAsia="宋体"/>
          <w:lang w:eastAsia="zh-CN"/>
        </w:rPr>
        <w:lastRenderedPageBreak/>
        <w:t>suggests that the model may be more effective at extracting individual facts than at constructing complete answers to questions involving multiple requirements.</w:t>
      </w:r>
    </w:p>
    <w:p w14:paraId="65D4801C" w14:textId="77777777" w:rsidR="00262076" w:rsidRDefault="00000000">
      <w:r>
        <w:t>This dataset tests reading and abstention on reported abstract claims, not broad materials expertise or scientific truth. A recent single-category arXiv corpus and QA generated from only 257 retained abstracts do not represent the full materials literature. I did not check related-paper duplication, author-group overlap or contamination against model training data. Up to two questions per abstract also create dependence between items. Most relevance decisions rely on agreement between two models; shared errors can survive.</w:t>
      </w:r>
    </w:p>
    <w:p w14:paraId="2443AD6E" w14:textId="5FC24FC3" w:rsidR="00262076" w:rsidRDefault="00000000">
      <w:r>
        <w:t xml:space="preserve">The not-stated design is narrow: six of seven audited not-stated questions concern missing durations. A model may learn this template rather than reliably assess missing evidence. Some questions are underspecified: all_152 does not distinguish measured from calculated Hall conductivity. It remains in the dataset, with the concern disclosed. </w:t>
      </w:r>
    </w:p>
    <w:p w14:paraId="752F3B84" w14:textId="6BA3C968" w:rsidR="00FB303D" w:rsidRDefault="00B2723A">
      <w:pPr>
        <w:pStyle w:val="21"/>
        <w:rPr>
          <w:rFonts w:ascii="Arial" w:eastAsia="宋体" w:hAnsi="Arial" w:cstheme="minorBidi"/>
          <w:b w:val="0"/>
          <w:bCs w:val="0"/>
          <w:sz w:val="20"/>
          <w:szCs w:val="22"/>
          <w:lang w:eastAsia="zh-CN"/>
        </w:rPr>
      </w:pPr>
      <w:r w:rsidRPr="00B2723A">
        <w:rPr>
          <w:rFonts w:ascii="Arial" w:eastAsiaTheme="minorEastAsia" w:hAnsi="Arial" w:cstheme="minorBidi"/>
          <w:b w:val="0"/>
          <w:bCs w:val="0"/>
          <w:sz w:val="20"/>
          <w:szCs w:val="22"/>
        </w:rPr>
        <w:t>The judge is a single AI system with visible references. Human review was conducted by a single reviewer who is not a domain expert in materials science and relied on translation tools to understand some scientific content, which may have affected semantic interpretation and judgment accuracy. The 86% outcome therefore cannot be treated as independently validated model accuracy, especially while 256 classifications remain AI-only.</w:t>
      </w:r>
    </w:p>
    <w:p w14:paraId="51252D77" w14:textId="3DD6D17B" w:rsidR="00262076" w:rsidRDefault="00000000">
      <w:pPr>
        <w:pStyle w:val="21"/>
      </w:pPr>
      <w:r>
        <w:t>What I would do with another month</w:t>
      </w:r>
    </w:p>
    <w:p w14:paraId="1A4E0A18" w14:textId="77777777" w:rsidR="00262076" w:rsidRDefault="00000000">
      <w:r>
        <w:t>I would first revise ambiguous questions and broaden not-stated cases to cover composition, concentration, uncertainty and processing conditions, then compare performance on a frozen revised set. I would recruit a materials reviewer, label a new sample independently before revealing AI decisions, and measure both human-human and human-judge agreement. I would add paper-level sampling controls, more diverse sources and an abstract-and-question versus question-only comparison. Formula annotations would receive contextual checks, and generation/judge model versions would be logged for future runs.</w:t>
      </w:r>
    </w:p>
    <w:p w14:paraId="6785FF44" w14:textId="179287D6" w:rsidR="009E5C2F" w:rsidRDefault="00000000" w:rsidP="00842DB4">
      <w:pPr>
        <w:pStyle w:val="21"/>
        <w:rPr>
          <w:rFonts w:eastAsia="宋体"/>
          <w:lang w:eastAsia="zh-CN"/>
        </w:rPr>
      </w:pPr>
      <w:r>
        <w:t>A question about materials LLMs</w:t>
      </w:r>
    </w:p>
    <w:p w14:paraId="1597E794" w14:textId="0B1CBC9F" w:rsidR="009E5C2F" w:rsidRDefault="009E5C2F" w:rsidP="009E5C2F">
      <w:pPr>
        <w:rPr>
          <w:rFonts w:eastAsia="宋体"/>
          <w:lang w:eastAsia="zh-CN"/>
        </w:rPr>
      </w:pPr>
      <w:r>
        <w:rPr>
          <w:rFonts w:eastAsia="宋体" w:hint="eastAsia"/>
          <w:lang w:eastAsia="zh-CN"/>
        </w:rPr>
        <w:t>H</w:t>
      </w:r>
      <w:r w:rsidRPr="009E5C2F">
        <w:rPr>
          <w:rFonts w:eastAsia="宋体"/>
          <w:lang w:eastAsia="zh-CN"/>
        </w:rPr>
        <w:t>ow does the number of required information points in a question affect a materials LLM's ability to produce complete and evidence-grounded answers?</w:t>
      </w:r>
    </w:p>
    <w:p w14:paraId="17505430" w14:textId="41D4F2F9" w:rsidR="009E5C2F" w:rsidRDefault="009E5C2F" w:rsidP="009E5C2F">
      <w:pPr>
        <w:rPr>
          <w:rFonts w:eastAsia="宋体"/>
          <w:lang w:eastAsia="zh-CN"/>
        </w:rPr>
      </w:pPr>
      <w:r>
        <w:rPr>
          <w:rFonts w:eastAsia="宋体" w:hint="eastAsia"/>
          <w:lang w:eastAsia="zh-CN"/>
        </w:rPr>
        <w:t>D</w:t>
      </w:r>
      <w:r w:rsidRPr="009E5C2F">
        <w:rPr>
          <w:rFonts w:eastAsia="宋体"/>
          <w:lang w:eastAsia="zh-CN"/>
        </w:rPr>
        <w:t>uring evaluation, I observed that the model performed particularly well on narrowly defined questions requiring a single fact or numerical value explicitly stated in the abstract. However, when questions required multiple pieces of information, the model sometimes provided partially correct answers while omitting essential details.</w:t>
      </w:r>
    </w:p>
    <w:p w14:paraId="642747BF" w14:textId="1E286004" w:rsidR="009E5C2F" w:rsidRPr="009E5C2F" w:rsidRDefault="009E5C2F" w:rsidP="009E5C2F">
      <w:pPr>
        <w:rPr>
          <w:rFonts w:eastAsia="宋体" w:hint="eastAsia"/>
          <w:lang w:eastAsia="zh-CN"/>
        </w:rPr>
      </w:pPr>
      <w:r>
        <w:rPr>
          <w:rFonts w:eastAsia="宋体" w:hint="eastAsia"/>
          <w:lang w:eastAsia="zh-CN"/>
        </w:rPr>
        <w:t xml:space="preserve">To </w:t>
      </w:r>
      <w:r w:rsidRPr="009E5C2F">
        <w:rPr>
          <w:rFonts w:eastAsia="宋体"/>
          <w:lang w:eastAsia="zh-CN"/>
        </w:rPr>
        <w:t>investigate this, I would construct questions based on the same abstracts but requiring different numbers of information points, ranging from single-fact extraction to multi-part answers. I would then measure answer completeness and evidence support as the number of required information points increases. This could help determine whether the model's strong performance on simple extraction tasks extends to questions requiring more comprehensive understanding.</w:t>
      </w:r>
    </w:p>
    <w:p w14:paraId="27E3E96E" w14:textId="4625B303" w:rsidR="00262076" w:rsidRDefault="00000000" w:rsidP="00842DB4">
      <w:pPr>
        <w:pStyle w:val="21"/>
      </w:pPr>
      <w:r>
        <w:t>References and repository</w:t>
      </w:r>
    </w:p>
    <w:p w14:paraId="6D7EDA5B" w14:textId="77777777" w:rsidR="00262076" w:rsidRDefault="00000000">
      <w:r>
        <w:rPr>
          <w:sz w:val="17"/>
        </w:rPr>
        <w:t>DARWIN 1.5: Xie et al., arXiv:2412.11970, https://arxiv.org/abs/2412.11970. DARWIN README: https://github.com/MasterAI-EAM/Darwin. Evaluated model: https://huggingface.co/Qwen/Qwen2.5-1.5B-Instruct. Project repository: https://github.com/LucianLee7/materials_qa. Supporting records: DataCard, QA/audit JSONL, Qwen responses, judge records and manifests.</w:t>
      </w:r>
    </w:p>
    <w:sectPr w:rsidR="00262076" w:rsidSect="00034616">
      <w:footerReference w:type="default" r:id="rId8"/>
      <w:pgSz w:w="11906" w:h="16838"/>
      <w:pgMar w:top="907"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947C" w14:textId="77777777" w:rsidR="006B77B6" w:rsidRDefault="006B77B6">
      <w:pPr>
        <w:spacing w:after="0" w:line="240" w:lineRule="auto"/>
      </w:pPr>
      <w:r>
        <w:separator/>
      </w:r>
    </w:p>
  </w:endnote>
  <w:endnote w:type="continuationSeparator" w:id="0">
    <w:p w14:paraId="38F35C72" w14:textId="77777777" w:rsidR="006B77B6" w:rsidRDefault="006B7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A686D" w14:textId="77777777" w:rsidR="00262076" w:rsidRDefault="00000000">
    <w:pPr>
      <w:pStyle w:val="a7"/>
      <w:jc w:val="right"/>
    </w:pPr>
    <w:r>
      <w:fldChar w:fldCharType="begin"/>
    </w:r>
    <w:r>
      <w:instrText>PAGE</w:instrText>
    </w:r>
    <w:r>
      <w:fldChar w:fldCharType="separate"/>
    </w:r>
    <w:r w:rsidR="008D3E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7113" w14:textId="77777777" w:rsidR="006B77B6" w:rsidRDefault="006B77B6">
      <w:pPr>
        <w:spacing w:after="0" w:line="240" w:lineRule="auto"/>
      </w:pPr>
      <w:r>
        <w:separator/>
      </w:r>
    </w:p>
  </w:footnote>
  <w:footnote w:type="continuationSeparator" w:id="0">
    <w:p w14:paraId="193A92CC" w14:textId="77777777" w:rsidR="006B77B6" w:rsidRDefault="006B7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98D15D0"/>
    <w:multiLevelType w:val="hybridMultilevel"/>
    <w:tmpl w:val="202EE7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82308010">
    <w:abstractNumId w:val="8"/>
  </w:num>
  <w:num w:numId="2" w16cid:durableId="1060440448">
    <w:abstractNumId w:val="6"/>
  </w:num>
  <w:num w:numId="3" w16cid:durableId="2081248469">
    <w:abstractNumId w:val="5"/>
  </w:num>
  <w:num w:numId="4" w16cid:durableId="65419126">
    <w:abstractNumId w:val="4"/>
  </w:num>
  <w:num w:numId="5" w16cid:durableId="2091123945">
    <w:abstractNumId w:val="7"/>
  </w:num>
  <w:num w:numId="6" w16cid:durableId="1104229583">
    <w:abstractNumId w:val="3"/>
  </w:num>
  <w:num w:numId="7" w16cid:durableId="911887639">
    <w:abstractNumId w:val="2"/>
  </w:num>
  <w:num w:numId="8" w16cid:durableId="1217935223">
    <w:abstractNumId w:val="1"/>
  </w:num>
  <w:num w:numId="9" w16cid:durableId="1886982800">
    <w:abstractNumId w:val="0"/>
  </w:num>
  <w:num w:numId="10" w16cid:durableId="607590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02"/>
    <w:rsid w:val="00034616"/>
    <w:rsid w:val="0006063C"/>
    <w:rsid w:val="0015074B"/>
    <w:rsid w:val="00185BCA"/>
    <w:rsid w:val="001905E4"/>
    <w:rsid w:val="00262076"/>
    <w:rsid w:val="00282090"/>
    <w:rsid w:val="0029639D"/>
    <w:rsid w:val="00326F90"/>
    <w:rsid w:val="00350068"/>
    <w:rsid w:val="00382C48"/>
    <w:rsid w:val="003B469E"/>
    <w:rsid w:val="003C3426"/>
    <w:rsid w:val="003D2202"/>
    <w:rsid w:val="00450B14"/>
    <w:rsid w:val="004F1C90"/>
    <w:rsid w:val="005434E0"/>
    <w:rsid w:val="005A2B12"/>
    <w:rsid w:val="006813F6"/>
    <w:rsid w:val="006819A7"/>
    <w:rsid w:val="006B77B6"/>
    <w:rsid w:val="00710243"/>
    <w:rsid w:val="00842DB4"/>
    <w:rsid w:val="00844FAB"/>
    <w:rsid w:val="008547FC"/>
    <w:rsid w:val="008D3E0D"/>
    <w:rsid w:val="00902FF0"/>
    <w:rsid w:val="0091736C"/>
    <w:rsid w:val="00942BB5"/>
    <w:rsid w:val="00993F0C"/>
    <w:rsid w:val="009E5C2F"/>
    <w:rsid w:val="00A54B81"/>
    <w:rsid w:val="00A56C85"/>
    <w:rsid w:val="00A815D1"/>
    <w:rsid w:val="00AA1D8D"/>
    <w:rsid w:val="00B2723A"/>
    <w:rsid w:val="00B47730"/>
    <w:rsid w:val="00B63CEC"/>
    <w:rsid w:val="00BB6459"/>
    <w:rsid w:val="00C4789C"/>
    <w:rsid w:val="00C631C4"/>
    <w:rsid w:val="00CB0664"/>
    <w:rsid w:val="00CB16E3"/>
    <w:rsid w:val="00D22EB6"/>
    <w:rsid w:val="00E2336E"/>
    <w:rsid w:val="00FB303D"/>
    <w:rsid w:val="00FC693F"/>
    <w:rsid w:val="00FD1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4EBBC"/>
  <w14:defaultImageDpi w14:val="300"/>
  <w15:docId w15:val="{1E172BC6-E5F2-4A84-A6BE-A86ED7D7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7" w:lineRule="auto"/>
    </w:pPr>
    <w:rPr>
      <w:rFonts w:ascii="Arial" w:hAnsi="Arial"/>
      <w:color w:val="000000"/>
      <w:sz w:val="20"/>
    </w:rPr>
  </w:style>
  <w:style w:type="paragraph" w:styleId="1">
    <w:name w:val="heading 1"/>
    <w:basedOn w:val="a1"/>
    <w:next w:val="a1"/>
    <w:link w:val="10"/>
    <w:uiPriority w:val="9"/>
    <w:qFormat/>
    <w:rsid w:val="00FC693F"/>
    <w:pPr>
      <w:keepNext/>
      <w:keepLines/>
      <w:spacing w:before="18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Grounded Materials Science QA Evaluation</dc:title>
  <dc:subject/>
  <dc:creator>Xuanchen Li</dc:creator>
  <cp:keywords/>
  <dc:description>generated by python-docx</dc:description>
  <cp:lastModifiedBy>宣辰 李</cp:lastModifiedBy>
  <cp:revision>2</cp:revision>
  <dcterms:created xsi:type="dcterms:W3CDTF">2026-10-12T12:36:00Z</dcterms:created>
  <dcterms:modified xsi:type="dcterms:W3CDTF">2026-10-12T12:36:00Z</dcterms:modified>
  <cp:category/>
</cp:coreProperties>
</file>