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000"/>
      </w:pPr>
      <w:r>
        <w:rPr>
          <w:rFonts w:ascii="Calibri" w:cs="Calibri" w:eastAsia="Calibri" w:hAnsi="Calibri"/>
          <w:b/>
          <w:bCs/>
          <w:color w:val="9A7B27"/>
          <w:spacing w:val="80"/>
          <w:sz w:val="20"/>
          <w:szCs w:val="20"/>
        </w:rPr>
        <w:t xml:space="preserve">CRAMELE ODOBEȘTI</w:t>
      </w:r>
    </w:p>
    <w:p>
      <w:pPr>
        <w:spacing w:after="90" w:before="220"/>
      </w:pPr>
      <w:r>
        <w:rPr>
          <w:rFonts w:ascii="Georgia" w:cs="Georgia" w:eastAsia="Georgia" w:hAnsi="Georgia"/>
          <w:b/>
          <w:bCs/>
          <w:color w:val="5E1026"/>
          <w:sz w:val="54"/>
          <w:szCs w:val="54"/>
        </w:rPr>
        <w:t xml:space="preserve">Postări pentru Facebook</w:t>
      </w:r>
    </w:p>
    <w:p>
      <w:pPr>
        <w:pBdr>
          <w:bottom w:val="single" w:color="9A7B27" w:sz="12" w:space="12"/>
        </w:pBdr>
        <w:spacing w:after="340"/>
      </w:pPr>
      <w:r>
        <w:rPr>
          <w:rFonts w:ascii="Georgia" w:cs="Georgia" w:eastAsia="Georgia" w:hAnsi="Georgia"/>
          <w:i/>
          <w:iCs/>
          <w:color w:val="6E6E6E"/>
          <w:sz w:val="25"/>
          <w:szCs w:val="25"/>
        </w:rPr>
        <w:t xml:space="preserve">Program editorial pe trei săptămâni, pentru pornirea vânzărilor</w:t>
      </w:r>
    </w:p>
    <w:p>
      <w:pPr>
        <w:spacing w:after="130" w:line="288"/>
      </w:pPr>
      <w:r>
        <w:rPr>
          <w:rFonts w:ascii="Calibri" w:cs="Calibri" w:eastAsia="Calibri" w:hAnsi="Calibri"/>
          <w:color w:val="262626"/>
          <w:sz w:val="22"/>
          <w:szCs w:val="22"/>
        </w:rPr>
        <w:t xml:space="preserve">Douăsprezece postări scrise pe gamele reale ale casei — Occultus, Secolul 13, Omnia, Monșer, Suav, Senator Private Collection, Glia și Hereditas — împreună cu un calendar de publicare, indicații de producție pentru fiecare vizual și indicatorii după care se măsoară rezultatul.</w:t>
      </w:r>
    </w:p>
    <w:p>
      <w:pPr>
        <w:pStyle w:val="Heading1"/>
        <w:pBdr>
          <w:bottom w:val="single" w:color="5E1026" w:sz="8" w:space="8"/>
        </w:pBdr>
        <w:spacing w:after="200" w:before="380"/>
      </w:pPr>
      <w:r>
        <w:rPr>
          <w:rFonts w:ascii="Georgia" w:cs="Georgia" w:eastAsia="Georgia" w:hAnsi="Georgia"/>
          <w:b/>
          <w:bCs/>
          <w:color w:val="5E1026"/>
          <w:sz w:val="30"/>
          <w:szCs w:val="30"/>
        </w:rPr>
        <w:t xml:space="preserve">Poziționare</w:t>
      </w:r>
    </w:p>
    <w:p>
      <w:pPr>
        <w:spacing w:after="130" w:line="288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Cramele Odobești au trei avantaje pe care aproape nicio altă cramă din România nu le poate revendica simultan.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21"/>
          <w:szCs w:val="21"/>
        </w:rPr>
        <w:t xml:space="preserve">Vechimea în bio. </w:t>
      </w:r>
      <w:r>
        <w:rPr>
          <w:rFonts w:ascii="Calibri" w:cs="Calibri" w:eastAsia="Calibri" w:hAnsi="Calibri"/>
          <w:color w:val="262626"/>
          <w:sz w:val="21"/>
          <w:szCs w:val="21"/>
        </w:rPr>
        <w:t xml:space="preserve">via a fost convertită în sistem ecologic în 2010, iar crama a fost printre primii producători din România care au făcut-o pe suprafețe de peste 15 hectare. Este singura afirmație din tot pachetul pe care un concurent nu o poate copia: un an și o suprafață nu se pot inventa retroactiv.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21"/>
          <w:szCs w:val="21"/>
        </w:rPr>
        <w:t xml:space="preserve">Amploarea. </w:t>
      </w:r>
      <w:r>
        <w:rPr>
          <w:rFonts w:ascii="Calibri" w:cs="Calibri" w:eastAsia="Calibri" w:hAnsi="Calibri"/>
          <w:color w:val="262626"/>
          <w:sz w:val="21"/>
          <w:szCs w:val="21"/>
        </w:rPr>
        <w:t xml:space="preserve">peste douăzeci de soiuri lucrate ecologic, cel mai mare număr din țară.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21"/>
          <w:szCs w:val="21"/>
        </w:rPr>
        <w:t xml:space="preserve">Soiurile rare. </w:t>
      </w:r>
      <w:r>
        <w:rPr>
          <w:rFonts w:ascii="Calibri" w:cs="Calibri" w:eastAsia="Calibri" w:hAnsi="Calibri"/>
          <w:color w:val="262626"/>
          <w:sz w:val="21"/>
          <w:szCs w:val="21"/>
        </w:rPr>
        <w:t xml:space="preserve">Zghihara, Băbească Gri, Crâmpoșie, Cadarcă — soiuri românești pe care majoritatea podgoriilor le-au abandonat.</w:t>
      </w:r>
    </w:p>
    <w:p>
      <w:pPr>
        <w:spacing w:after="130" w:before="16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Toate postările din acest document sunt construite pe aceste trei avantaje. Nu vindem „vin bun" — asta spune toată lumea și nu se poate verifica. Vindem cincisprezece ani de lucru ecologic aplicați celor mai puțin obișnuite soiuri românești.</w:t>
      </w:r>
    </w:p>
    <w:p>
      <w:pPr>
        <w:pBdr>
          <w:left w:val="single" w:color="9A7B27" w:sz="10" w:space="10"/>
        </w:pBdr>
        <w:spacing w:after="140" w:before="120" w:line="276"/>
        <w:ind w:left="200"/>
      </w:pPr>
      <w:r>
        <w:rPr>
          <w:rFonts w:ascii="Calibri" w:cs="Calibri" w:eastAsia="Calibri" w:hAnsi="Calibri"/>
          <w:i/>
          <w:iCs/>
          <w:color w:val="6E6E6E"/>
          <w:sz w:val="19"/>
          <w:szCs w:val="19"/>
        </w:rPr>
        <w:t xml:space="preserve">Formularea „printre primii din România care au lucrat ecologic suprafețe de peste 15 hectare" este prudentă și susținută. Evitați „primii din țară" dacă nu o puteți proba cu documente — o afirmație contestată public costă mai mult decât aduce.</w:t>
      </w:r>
    </w:p>
    <w:p>
      <w:pPr>
        <w:pStyle w:val="Heading1"/>
        <w:pBdr>
          <w:bottom w:val="single" w:color="5E1026" w:sz="8" w:space="8"/>
        </w:pBdr>
        <w:spacing w:after="200" w:before="380"/>
      </w:pPr>
      <w:r>
        <w:rPr>
          <w:rFonts w:ascii="Georgia" w:cs="Georgia" w:eastAsia="Georgia" w:hAnsi="Georgia"/>
          <w:b/>
          <w:bCs/>
          <w:color w:val="5E1026"/>
          <w:sz w:val="30"/>
          <w:szCs w:val="30"/>
        </w:rPr>
        <w:t xml:space="preserve">Ton și voce</w:t>
      </w:r>
    </w:p>
    <w:p>
      <w:pPr>
        <w:spacing w:after="130" w:line="288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Un brand de vin nu strigă. Regulile de mai jos sunt aplicate deja în textele din acest document; păstrați-le și când scrieți postări noi.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Fraze scurte. O idee pe rând. Textele lungi se citesc pe diagonală, iar pe diagonală nu se cumpără.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Maximum două emoji pe postare, și numai unde chiar ajută. Emoji-urile în exces coboară percepția de preț.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Fără superlative goale: „excepțional", „de neuitat", „cel mai bun". Spuneți fapte — soiul, procedeul, numărul de sticle — și lăsați concluzia cititorului.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Adresare cu „dumneavoastră" în postările premium și B2B, „tu" în cele cotidiene. Amestecul se simte.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Fiecare postare comercială se termină cu un singur îndemn și un singur link. Două îndemnuri înseamnă zero.</w:t>
      </w:r>
    </w:p>
    <w:p>
      <w:r>
        <w:br w:type="page"/>
      </w:r>
    </w:p>
    <w:p>
      <w:pPr>
        <w:pStyle w:val="Heading1"/>
        <w:pBdr>
          <w:bottom w:val="single" w:color="5E1026" w:sz="8" w:space="8"/>
        </w:pBdr>
        <w:spacing w:after="200" w:before="380"/>
      </w:pPr>
      <w:r>
        <w:rPr>
          <w:rFonts w:ascii="Georgia" w:cs="Georgia" w:eastAsia="Georgia" w:hAnsi="Georgia"/>
          <w:b/>
          <w:bCs/>
          <w:color w:val="5E1026"/>
          <w:sz w:val="30"/>
          <w:szCs w:val="30"/>
        </w:rPr>
        <w:t xml:space="preserve">Ce trebuie completat înainte de publicare</w:t>
      </w:r>
    </w:p>
    <w:p>
      <w:pPr>
        <w:spacing w:after="130" w:line="288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Textele conțin locuri marcate între paranteze drepte. Ele trebuie înlocuite cu datele reale ale cramei. Nu am inventat prețuri, tiraje, ani de recoltă sau recenzii: o cifră greșită publicată pe pagină costă mai mult decât aduce postarea.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21"/>
          <w:szCs w:val="21"/>
        </w:rPr>
        <w:t xml:space="preserve">[LINK_COMANDĂ] </w:t>
      </w:r>
      <w:r>
        <w:rPr>
          <w:rFonts w:ascii="Calibri" w:cs="Calibri" w:eastAsia="Calibri" w:hAnsi="Calibri"/>
          <w:color w:val="262626"/>
          <w:sz w:val="21"/>
          <w:szCs w:val="21"/>
        </w:rPr>
        <w:t xml:space="preserve">adresa magazinului online. Folosiți un link cu etichetă de urmărire, ca să știți exact ce a vândut fiecare postare.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21"/>
          <w:szCs w:val="21"/>
        </w:rPr>
        <w:t xml:space="preserve">[TELEFON], [EMAIL] </w:t>
      </w:r>
      <w:r>
        <w:rPr>
          <w:rFonts w:ascii="Calibri" w:cs="Calibri" w:eastAsia="Calibri" w:hAnsi="Calibri"/>
          <w:color w:val="262626"/>
          <w:sz w:val="21"/>
          <w:szCs w:val="21"/>
        </w:rPr>
        <w:t xml:space="preserve">datele de contact pentru comenzi și pentru partenerii B2B.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21"/>
          <w:szCs w:val="21"/>
        </w:rPr>
        <w:t xml:space="preserve">[PREȚ], [DATA] </w:t>
      </w:r>
      <w:r>
        <w:rPr>
          <w:rFonts w:ascii="Calibri" w:cs="Calibri" w:eastAsia="Calibri" w:hAnsi="Calibri"/>
          <w:color w:val="262626"/>
          <w:sz w:val="21"/>
          <w:szCs w:val="21"/>
        </w:rPr>
        <w:t xml:space="preserve">prețul pachetului și termenul ofertei.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21"/>
          <w:szCs w:val="21"/>
        </w:rPr>
        <w:t xml:space="preserve">[NUMĂR] </w:t>
      </w:r>
      <w:r>
        <w:rPr>
          <w:rFonts w:ascii="Calibri" w:cs="Calibri" w:eastAsia="Calibri" w:hAnsi="Calibri"/>
          <w:color w:val="262626"/>
          <w:sz w:val="21"/>
          <w:szCs w:val="21"/>
        </w:rPr>
        <w:t xml:space="preserve">tirajul ediției limitate Occultus aflate efectiv în stoc.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21"/>
          <w:szCs w:val="21"/>
        </w:rPr>
        <w:t xml:space="preserve">[AN] </w:t>
      </w:r>
      <w:r>
        <w:rPr>
          <w:rFonts w:ascii="Calibri" w:cs="Calibri" w:eastAsia="Calibri" w:hAnsi="Calibri"/>
          <w:color w:val="262626"/>
          <w:sz w:val="21"/>
          <w:szCs w:val="21"/>
        </w:rPr>
        <w:t xml:space="preserve">recolta la vânzare în momentul publicării.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21"/>
          <w:szCs w:val="21"/>
        </w:rPr>
        <w:t xml:space="preserve">[SOI 1–6] </w:t>
      </w:r>
      <w:r>
        <w:rPr>
          <w:rFonts w:ascii="Calibri" w:cs="Calibri" w:eastAsia="Calibri" w:hAnsi="Calibri"/>
          <w:color w:val="262626"/>
          <w:sz w:val="21"/>
          <w:szCs w:val="21"/>
        </w:rPr>
        <w:t xml:space="preserve">cele șase soiuri alese pentru pachetul de descoperire.</w:t>
      </w:r>
    </w:p>
    <w:p>
      <w:pPr>
        <w:pBdr>
          <w:left w:val="single" w:color="9A7B27" w:sz="10" w:space="10"/>
        </w:pBdr>
        <w:spacing w:after="140" w:before="120" w:line="276"/>
        <w:ind w:left="200"/>
      </w:pPr>
      <w:r>
        <w:rPr>
          <w:rFonts w:ascii="Calibri" w:cs="Calibri" w:eastAsia="Calibri" w:hAnsi="Calibri"/>
          <w:i/>
          <w:iCs/>
          <w:color w:val="6E6E6E"/>
          <w:sz w:val="19"/>
          <w:szCs w:val="19"/>
        </w:rPr>
        <w:t xml:space="preserve">O verificare de zece minute înainte de publicare: fiecare link duce în pagina produsului corect, fiecare produs promovat este pe stoc, nicio paranteză dreaptă nu a rămas în text.</w:t>
      </w:r>
    </w:p>
    <w:p>
      <w:r>
        <w:br w:type="page"/>
      </w:r>
    </w:p>
    <w:p>
      <w:pPr>
        <w:pStyle w:val="Heading1"/>
        <w:pBdr>
          <w:bottom w:val="single" w:color="5E1026" w:sz="8" w:space="8"/>
        </w:pBdr>
        <w:spacing w:after="200" w:before="380"/>
      </w:pPr>
      <w:r>
        <w:rPr>
          <w:rFonts w:ascii="Georgia" w:cs="Georgia" w:eastAsia="Georgia" w:hAnsi="Georgia"/>
          <w:b/>
          <w:bCs/>
          <w:color w:val="5E1026"/>
          <w:sz w:val="30"/>
          <w:szCs w:val="30"/>
        </w:rPr>
        <w:t xml:space="preserve">Cele douăsprezece postări</w:t>
      </w:r>
    </w:p>
    <w:p>
      <w:pPr>
        <w:pStyle w:val="Heading2"/>
        <w:keepNext/>
        <w:spacing w:after="60" w:before="380"/>
      </w:pPr>
      <w:r>
        <w:rPr>
          <w:rFonts w:ascii="Georgia" w:cs="Georgia" w:eastAsia="Georgia" w:hAnsi="Georgia"/>
          <w:b/>
          <w:bCs/>
          <w:color w:val="5E1026"/>
          <w:sz w:val="25"/>
          <w:szCs w:val="25"/>
        </w:rPr>
        <w:t xml:space="preserve">1. Manifest de brand</w:t>
      </w: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· postare fixată pe pagină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Obiectiv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Să stabilească poziționarea în cinci rânduri: cea mai largă colecție de soiuri lucrate ecologic din România.</w:t>
      </w:r>
    </w:p>
    <w:p>
      <w:pPr>
        <w:spacing w:after="70" w:before="200"/>
      </w:pPr>
      <w:r>
        <w:rPr>
          <w:rFonts w:ascii="Calibri" w:cs="Calibri" w:eastAsia="Calibri" w:hAnsi="Calibri"/>
          <w:b/>
          <w:bCs/>
          <w:color w:val="9A7B27"/>
          <w:spacing w:val="30"/>
          <w:sz w:val="16"/>
          <w:szCs w:val="16"/>
        </w:rPr>
        <w:t xml:space="preserve">TEXT DE PUBLICAT</w:t>
      </w:r>
    </w:p>
    <w:tbl>
      <w:tblPr>
        <w:tblW w:type="dxa" w:w="9026"/>
        <w:tblBorders>
          <w:top w:val="single" w:color="DED3C8" w:sz="4"/>
          <w:left w:val="single" w:color="5E1026" w:sz="18"/>
          <w:bottom w:val="single" w:color="DED3C8" w:sz="4"/>
          <w:right w:val="single" w:color="DED3C8" w:sz="4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BF7F3" w:color="auto" w:val="clear"/>
            <w:tcMar>
              <w:top w:type="dxa" w:w="220"/>
              <w:left w:type="dxa" w:w="240"/>
              <w:bottom w:type="dxa" w:w="220"/>
              <w:right w:type="dxa" w:w="240"/>
            </w:tcMar>
          </w:tcPr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Am trecut via în sistem ecologic în 2010, când în România o făceau foarte puțini — și aproape nimeni pe suprafețe mari. Noi am convertit peste 15 hectare.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Fără erbicide. Fără insecticide. Fără îngrășăminte chimice. Nu pentru că era la modă — atunci nu era — ci pentru că dealul acesta se lucrează de generații și cineva trebuie să îl lase mai bun decât l-a găsit.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Astăzi avem peste douăzeci de soiuri în podgorie. Le lucrăm pe toate la fel.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De aici vin Occultus, Secolul 13, Omnia, Monșer, Suav și celelalte game ale casei. Soiuri românești pe care puțini le mai cultivă — Zghihara, Băbească Gri, Crâmpoșie, Cadarcă — alături de nume pe care le știe toată lumea.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Cramele Odobești. Un deal, douăzeci de soiuri, o singură regulă: nimic care nu ar trebui să ajungă în pahar.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Descoperă gamele → [LINK_COMANDĂ]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Consumă responsabil. 18+</w:t>
            </w:r>
          </w:p>
        </w:tc>
      </w:tr>
    </w:tbl>
    <w:p>
      <w:pPr>
        <w:spacing w:after="70" w:before="200"/>
      </w:pPr>
      <w:r>
        <w:rPr>
          <w:rFonts w:ascii="Calibri" w:cs="Calibri" w:eastAsia="Calibri" w:hAnsi="Calibri"/>
          <w:b/>
          <w:bCs/>
          <w:color w:val="9A7B27"/>
          <w:spacing w:val="30"/>
          <w:sz w:val="16"/>
          <w:szCs w:val="16"/>
        </w:rPr>
        <w:t xml:space="preserve">PRODUCȚIE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Vizual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Cadru larg cu podgoria la prima lumină, fără sticle. Sau un grid 3×3 cu etichetele gamelor. Fără text pe imagine — postarea vorbește singură.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Buton / CTA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Buton „Află mai multe". Fixează postarea în capul paginii și lasă-o acolo trei luni.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Hashtag-uri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#CrameleOdobesti #VinEcologic #SoiuriRomanesti #Odobesti #Vrancea</w:t>
      </w:r>
    </w:p>
    <w:p>
      <w:pPr>
        <w:pBdr>
          <w:left w:val="single" w:color="9A7B27" w:sz="10" w:space="10"/>
        </w:pBdr>
        <w:spacing w:after="140" w:before="120" w:line="276"/>
        <w:ind w:left="200"/>
      </w:pPr>
      <w:r>
        <w:rPr>
          <w:rFonts w:ascii="Calibri" w:cs="Calibri" w:eastAsia="Calibri" w:hAnsi="Calibri"/>
          <w:i/>
          <w:iCs/>
          <w:color w:val="6E6E6E"/>
          <w:sz w:val="19"/>
          <w:szCs w:val="19"/>
        </w:rPr>
        <w:t xml:space="preserve">Aceasta este singura postare care nu vinde nimic direct. Rolul ei este să explice, în zece secunde, cine sunteți — pentru toți cei care ajung prima dată pe pagină.</w:t>
      </w:r>
    </w:p>
    <w:p>
      <w:pPr>
        <w:pStyle w:val="Heading2"/>
        <w:keepNext/>
        <w:spacing w:after="60" w:before="380"/>
      </w:pPr>
      <w:r>
        <w:rPr>
          <w:rFonts w:ascii="Georgia" w:cs="Georgia" w:eastAsia="Georgia" w:hAnsi="Georgia"/>
          <w:b/>
          <w:bCs/>
          <w:color w:val="5E1026"/>
          <w:sz w:val="25"/>
          <w:szCs w:val="25"/>
        </w:rPr>
        <w:t xml:space="preserve">2. Occultus Rezervă — ediția limitată</w:t>
      </w: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· gama Occultus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Obiectiv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Să ancoreze percepția de preț în vârful gamei. Vinul de top vinde, indirect, toate celelalte game.</w:t>
      </w:r>
    </w:p>
    <w:p>
      <w:pPr>
        <w:spacing w:after="70" w:before="200"/>
      </w:pPr>
      <w:r>
        <w:rPr>
          <w:rFonts w:ascii="Calibri" w:cs="Calibri" w:eastAsia="Calibri" w:hAnsi="Calibri"/>
          <w:b/>
          <w:bCs/>
          <w:color w:val="9A7B27"/>
          <w:spacing w:val="30"/>
          <w:sz w:val="16"/>
          <w:szCs w:val="16"/>
        </w:rPr>
        <w:t xml:space="preserve">TEXT DE PUBLICAT</w:t>
      </w:r>
    </w:p>
    <w:tbl>
      <w:tblPr>
        <w:tblW w:type="dxa" w:w="9026"/>
        <w:tblBorders>
          <w:top w:val="single" w:color="DED3C8" w:sz="4"/>
          <w:left w:val="single" w:color="5E1026" w:sz="18"/>
          <w:bottom w:val="single" w:color="DED3C8" w:sz="4"/>
          <w:right w:val="single" w:color="DED3C8" w:sz="4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BF7F3" w:color="auto" w:val="clear"/>
            <w:tcMar>
              <w:top w:type="dxa" w:w="220"/>
              <w:left w:type="dxa" w:w="240"/>
              <w:bottom w:type="dxa" w:w="220"/>
              <w:right w:type="dxa" w:w="240"/>
            </w:tcMar>
          </w:tcPr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Occultus Rezervă. Ediție limitată — [NUMĂR] sticle, atât.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Cupaj din Cabernet Sauvignon, Fetească Neagră și Băbească Neagră. Trei soiuri care, separat, spun trei lucruri diferite; împreună, spun exact ce poate să dea dealul acesta într-un an bun.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Se deschide cu o oră înainte. Se bea încet. Nu e un vin pe care să îl pui pe masă din obișnuință — e unul pe care îl deschizi când ai un motiv.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Numărul de sticle este tipărit pe etichetă. Când se termină ediția, se termină definitiv.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Rezervă-ți sticla → [LINK_COMANDĂ]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Consumă responsabil. 18+</w:t>
            </w:r>
          </w:p>
        </w:tc>
      </w:tr>
    </w:tbl>
    <w:p>
      <w:pPr>
        <w:spacing w:after="70" w:before="200"/>
      </w:pPr>
      <w:r>
        <w:rPr>
          <w:rFonts w:ascii="Calibri" w:cs="Calibri" w:eastAsia="Calibri" w:hAnsi="Calibri"/>
          <w:b/>
          <w:bCs/>
          <w:color w:val="9A7B27"/>
          <w:spacing w:val="30"/>
          <w:sz w:val="16"/>
          <w:szCs w:val="16"/>
        </w:rPr>
        <w:t xml:space="preserve">PRODUCȚIE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Vizual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Prim-plan pe etichetă, lumină laterală, fundal întunecat. Se vede numărul ediției. Fotografie de studio — aici calitatea imaginii chiar contează.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Buton / CTA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Buton „Cumpără acum". Merită buget de promovare către publicul cu venituri mari din București, Cluj, Timișoara, Iași.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Hashtag-uri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#Occultus #EditieLimitata #VinDeColectie #FeteascaNeagra #CrameleOdobesti</w:t>
      </w:r>
    </w:p>
    <w:p>
      <w:pPr>
        <w:pBdr>
          <w:left w:val="single" w:color="9A7B27" w:sz="10" w:space="10"/>
        </w:pBdr>
        <w:spacing w:after="140" w:before="120" w:line="276"/>
        <w:ind w:left="200"/>
      </w:pPr>
      <w:r>
        <w:rPr>
          <w:rFonts w:ascii="Calibri" w:cs="Calibri" w:eastAsia="Calibri" w:hAnsi="Calibri"/>
          <w:i/>
          <w:iCs/>
          <w:color w:val="6E6E6E"/>
          <w:sz w:val="19"/>
          <w:szCs w:val="19"/>
        </w:rPr>
        <w:t xml:space="preserve">Completați [NUMĂR] cu tirajul ediției aflate efectiv în stoc și verificați anul recoltei înainte de publicare — cifrele de pe site pot fi ale unei ediții anterioare.</w:t>
      </w:r>
    </w:p>
    <w:p>
      <w:pPr>
        <w:pStyle w:val="Heading2"/>
        <w:keepNext/>
        <w:spacing w:after="60" w:before="380"/>
      </w:pPr>
      <w:r>
        <w:rPr>
          <w:rFonts w:ascii="Georgia" w:cs="Georgia" w:eastAsia="Georgia" w:hAnsi="Georgia"/>
          <w:b/>
          <w:bCs/>
          <w:color w:val="5E1026"/>
          <w:sz w:val="25"/>
          <w:szCs w:val="25"/>
        </w:rPr>
        <w:t xml:space="preserve">3. Secolul 13 — ce înseamnă, concret, „ecologic"</w:t>
      </w: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· gama Secolul 13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Obiectiv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Să transforme certificarea ecologică din etichetă în argument de cumpărare.</w:t>
      </w:r>
    </w:p>
    <w:p>
      <w:pPr>
        <w:spacing w:after="70" w:before="200"/>
      </w:pPr>
      <w:r>
        <w:rPr>
          <w:rFonts w:ascii="Calibri" w:cs="Calibri" w:eastAsia="Calibri" w:hAnsi="Calibri"/>
          <w:b/>
          <w:bCs/>
          <w:color w:val="9A7B27"/>
          <w:spacing w:val="30"/>
          <w:sz w:val="16"/>
          <w:szCs w:val="16"/>
        </w:rPr>
        <w:t xml:space="preserve">TEXT DE PUBLICAT</w:t>
      </w:r>
    </w:p>
    <w:tbl>
      <w:tblPr>
        <w:tblW w:type="dxa" w:w="9026"/>
        <w:tblBorders>
          <w:top w:val="single" w:color="DED3C8" w:sz="4"/>
          <w:left w:val="single" w:color="5E1026" w:sz="18"/>
          <w:bottom w:val="single" w:color="DED3C8" w:sz="4"/>
          <w:right w:val="single" w:color="DED3C8" w:sz="4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BF7F3" w:color="auto" w:val="clear"/>
            <w:tcMar>
              <w:top w:type="dxa" w:w="220"/>
              <w:left w:type="dxa" w:w="240"/>
              <w:bottom w:type="dxa" w:w="220"/>
              <w:right w:type="dxa" w:w="240"/>
            </w:tcMar>
          </w:tcPr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„Ecologic" e un cuvânt pe care îl scrie astăzi oricine pe etichetă. Noi îl scriem din 2010.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Atunci am convertit peste 15 hectare în sistem ecologic — printre primele suprafețe de mărimea aceasta din România. Iată ce înseamnă, punct cu punct.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Fără erbicide pe rândul de viță.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Fără îngrășăminte chimice în sol.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Fără pesticide sistemice — cele care intră în plantă și rămân acolo.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Cules manual, ciorchine cu ciorchine.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Procesat la temperaturi joase, în aceeași zi.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Fermentat la temperatură controlată, ca soiul să rămână recognoscibil.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Rezultatul se numește Secolul 13 și are certificat ecologic emis de un organism independent de control — nu de noi.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Costă mai mult să lucrezi așa. Se simte în pahar și se vede în analize.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Vezi gama → [LINK_COMANDĂ]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Consumă responsabil. 18+</w:t>
            </w:r>
          </w:p>
        </w:tc>
      </w:tr>
    </w:tbl>
    <w:p>
      <w:pPr>
        <w:spacing w:after="70" w:before="200"/>
      </w:pPr>
      <w:r>
        <w:rPr>
          <w:rFonts w:ascii="Calibri" w:cs="Calibri" w:eastAsia="Calibri" w:hAnsi="Calibri"/>
          <w:b/>
          <w:bCs/>
          <w:color w:val="9A7B27"/>
          <w:spacing w:val="30"/>
          <w:sz w:val="16"/>
          <w:szCs w:val="16"/>
        </w:rPr>
        <w:t xml:space="preserve">PRODUCȚIE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Vizual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Mâini care culeg struguri în găleată, la propriu. Fără mănuși de studio, fără aranjare. În carusel: fotografia certificatului ecologic ca a doua imagine.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Buton / CTA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Buton „Află mai multe". Format carusel — rata de citire crește semnificativ.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Hashtag-uri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#Secolul13 #VinEcologic #VinBio #AgriculturaEcologica #CrameleOdobesti</w:t>
      </w:r>
    </w:p>
    <w:p>
      <w:pPr>
        <w:pBdr>
          <w:left w:val="single" w:color="9A7B27" w:sz="10" w:space="10"/>
        </w:pBdr>
        <w:spacing w:after="140" w:before="120" w:line="276"/>
        <w:ind w:left="200"/>
      </w:pPr>
      <w:r>
        <w:rPr>
          <w:rFonts w:ascii="Calibri" w:cs="Calibri" w:eastAsia="Calibri" w:hAnsi="Calibri"/>
          <w:i/>
          <w:iCs/>
          <w:color w:val="6E6E6E"/>
          <w:sz w:val="19"/>
          <w:szCs w:val="19"/>
        </w:rPr>
        <w:t xml:space="preserve">Menționați denumirea exactă a organismului de certificare doar dacă o confirmați din documentele voastre în vigoare.</w:t>
      </w:r>
    </w:p>
    <w:p>
      <w:pPr>
        <w:pStyle w:val="Heading2"/>
        <w:keepNext/>
        <w:spacing w:after="60" w:before="380"/>
      </w:pPr>
      <w:r>
        <w:rPr>
          <w:rFonts w:ascii="Georgia" w:cs="Georgia" w:eastAsia="Georgia" w:hAnsi="Georgia"/>
          <w:b/>
          <w:bCs/>
          <w:color w:val="5E1026"/>
          <w:sz w:val="25"/>
          <w:szCs w:val="25"/>
        </w:rPr>
        <w:t xml:space="preserve">4. Omnia — povestea numelui</w:t>
      </w: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· gama Omnia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Obiectiv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Să dea profunzime unei game ecologice de volum, prin narativ.</w:t>
      </w:r>
    </w:p>
    <w:p>
      <w:pPr>
        <w:spacing w:after="70" w:before="200"/>
      </w:pPr>
      <w:r>
        <w:rPr>
          <w:rFonts w:ascii="Calibri" w:cs="Calibri" w:eastAsia="Calibri" w:hAnsi="Calibri"/>
          <w:b/>
          <w:bCs/>
          <w:color w:val="9A7B27"/>
          <w:spacing w:val="30"/>
          <w:sz w:val="16"/>
          <w:szCs w:val="16"/>
        </w:rPr>
        <w:t xml:space="preserve">TEXT DE PUBLICAT</w:t>
      </w:r>
    </w:p>
    <w:tbl>
      <w:tblPr>
        <w:tblW w:type="dxa" w:w="9026"/>
        <w:tblBorders>
          <w:top w:val="single" w:color="DED3C8" w:sz="4"/>
          <w:left w:val="single" w:color="5E1026" w:sz="18"/>
          <w:bottom w:val="single" w:color="DED3C8" w:sz="4"/>
          <w:right w:val="single" w:color="DED3C8" w:sz="4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BF7F3" w:color="auto" w:val="clear"/>
            <w:tcMar>
              <w:top w:type="dxa" w:w="220"/>
              <w:left w:type="dxa" w:w="240"/>
              <w:bottom w:type="dxa" w:w="220"/>
              <w:right w:type="dxa" w:w="240"/>
            </w:tcMar>
          </w:tcPr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„Omnia mea mecum porto." Tot ce am, port cu mine.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Latinescul din care vine numele gamei Omnia spune ceva simplu: important e ce rămâne cu tine, nu ce ai adunat. Am pornit gama în 2010, cu trei soiuri românești — Fetească Albă, Fetească Neagră, Băbească Neagră. Apoi am adăugat Riesling Italian, Chardonnay, Cabernet Sauvignon.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Toate, lucrate ecologic. Toate, gândite pentru mesele obișnuite — nu pentru vitrină.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Un vin bun nu trebuie păstrat pentru ocazii. Ocazia e că e marți seara și ai ajuns acasă.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Descoperă gama Omnia → [LINK_COMANDĂ]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Consumă responsabil. 18+</w:t>
            </w:r>
          </w:p>
        </w:tc>
      </w:tr>
    </w:tbl>
    <w:p>
      <w:pPr>
        <w:spacing w:after="70" w:before="200"/>
      </w:pPr>
      <w:r>
        <w:rPr>
          <w:rFonts w:ascii="Calibri" w:cs="Calibri" w:eastAsia="Calibri" w:hAnsi="Calibri"/>
          <w:b/>
          <w:bCs/>
          <w:color w:val="9A7B27"/>
          <w:spacing w:val="30"/>
          <w:sz w:val="16"/>
          <w:szCs w:val="16"/>
        </w:rPr>
        <w:t xml:space="preserve">PRODUCȚIE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Vizual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Masă de seară obișnuită, luminată cald: farfurii folosite, o sticlă Omnia, două pahare. Deliberat nearanjat.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Buton / CTA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Buton „Cumpără acum".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Hashtag-uri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#Omnia #VinEcologic #FeteascaNeagra #BabeascaNeagra #CrameleOdobesti</w:t>
      </w:r>
    </w:p>
    <w:p>
      <w:pPr>
        <w:pStyle w:val="Heading2"/>
        <w:keepNext/>
        <w:spacing w:after="60" w:before="380"/>
      </w:pPr>
      <w:r>
        <w:rPr>
          <w:rFonts w:ascii="Georgia" w:cs="Georgia" w:eastAsia="Georgia" w:hAnsi="Georgia"/>
          <w:b/>
          <w:bCs/>
          <w:color w:val="5E1026"/>
          <w:sz w:val="25"/>
          <w:szCs w:val="25"/>
        </w:rPr>
        <w:t xml:space="preserve">5. Monșer — soiurile pe care nu le mai are aproape nimeni</w:t>
      </w: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· gama Monșer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Obiectiv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Cel mai mare potențial de distribuire organică. Conținut educativ, cu miză patrimonială.</w:t>
      </w:r>
    </w:p>
    <w:p>
      <w:pPr>
        <w:spacing w:after="70" w:before="200"/>
      </w:pPr>
      <w:r>
        <w:rPr>
          <w:rFonts w:ascii="Calibri" w:cs="Calibri" w:eastAsia="Calibri" w:hAnsi="Calibri"/>
          <w:b/>
          <w:bCs/>
          <w:color w:val="9A7B27"/>
          <w:spacing w:val="30"/>
          <w:sz w:val="16"/>
          <w:szCs w:val="16"/>
        </w:rPr>
        <w:t xml:space="preserve">TEXT DE PUBLICAT</w:t>
      </w:r>
    </w:p>
    <w:tbl>
      <w:tblPr>
        <w:tblW w:type="dxa" w:w="9026"/>
        <w:tblBorders>
          <w:top w:val="single" w:color="DED3C8" w:sz="4"/>
          <w:left w:val="single" w:color="5E1026" w:sz="18"/>
          <w:bottom w:val="single" w:color="DED3C8" w:sz="4"/>
          <w:right w:val="single" w:color="DED3C8" w:sz="4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BF7F3" w:color="auto" w:val="clear"/>
            <w:tcMar>
              <w:top w:type="dxa" w:w="220"/>
              <w:left w:type="dxa" w:w="240"/>
              <w:bottom w:type="dxa" w:w="220"/>
              <w:right w:type="dxa" w:w="240"/>
            </w:tcMar>
          </w:tcPr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Zghihara. Băbească Gri. Crâmpoșie. Cadarcă.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Dacă nu ați auzit de ele, nu e vina dumneavoastră. Sunt soiuri românești vechi, multe dintre ele de dinainte de filoxeră, pe care majoritatea podgoriilor le-au înlocuit cu nume internaționale care se vând mai ușor.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Noi le-am păstrat. Sunt în gama Monșer, alături de Fetească Albă, Fetească Regală, Șarbă, Tămâioasă Românească și Busuioacă de Bohotin.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Numele gamei vine din a doua jumătate a secolului al XIX-lea, din lumea boierească a personajelor lui Caragiale — pe atunci, vinul de calitate se făcea în casele lor, nu în gospodării.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Un soi dispare atunci când nu îl mai bea nimeni.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Alege un soi pe care nu l-ai gustat încă → [LINK_COMANDĂ]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Consumă responsabil. 18+</w:t>
            </w:r>
          </w:p>
        </w:tc>
      </w:tr>
    </w:tbl>
    <w:p>
      <w:pPr>
        <w:spacing w:after="70" w:before="200"/>
      </w:pPr>
      <w:r>
        <w:rPr>
          <w:rFonts w:ascii="Calibri" w:cs="Calibri" w:eastAsia="Calibri" w:hAnsi="Calibri"/>
          <w:b/>
          <w:bCs/>
          <w:color w:val="9A7B27"/>
          <w:spacing w:val="30"/>
          <w:sz w:val="16"/>
          <w:szCs w:val="16"/>
        </w:rPr>
        <w:t xml:space="preserve">PRODUCȚIE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Vizual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Carusel cu patru imagini, câte una pentru fiecare soi rar, cu numele scris mare pe fiecare. Ultima imagine: toate sticlele împreună.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Buton / CTA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Buton „Cumpără acum". Această postare se distribuie — încurajează explicit distribuirea în primul comentariu.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Hashtag-uri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#Monser #Zghihara #Cramposie #BabeascaGri #SoiuriAutohtone #PatrimoniuViticol</w:t>
      </w:r>
    </w:p>
    <w:p>
      <w:pPr>
        <w:pBdr>
          <w:left w:val="single" w:color="9A7B27" w:sz="10" w:space="10"/>
        </w:pBdr>
        <w:spacing w:after="140" w:before="120" w:line="276"/>
        <w:ind w:left="200"/>
      </w:pPr>
      <w:r>
        <w:rPr>
          <w:rFonts w:ascii="Calibri" w:cs="Calibri" w:eastAsia="Calibri" w:hAnsi="Calibri"/>
          <w:i/>
          <w:iCs/>
          <w:color w:val="6E6E6E"/>
          <w:sz w:val="19"/>
          <w:szCs w:val="19"/>
        </w:rPr>
        <w:t xml:space="preserve">Verificați ce soiuri rare sunt efectiv pe stoc înainte de publicare. O postare care trimite către un produs epuizat pierde tot traficul plătit.</w:t>
      </w:r>
    </w:p>
    <w:p>
      <w:pPr>
        <w:pStyle w:val="Heading2"/>
        <w:keepNext/>
        <w:spacing w:after="60" w:before="380"/>
      </w:pPr>
      <w:r>
        <w:rPr>
          <w:rFonts w:ascii="Georgia" w:cs="Georgia" w:eastAsia="Georgia" w:hAnsi="Georgia"/>
          <w:b/>
          <w:bCs/>
          <w:color w:val="5E1026"/>
          <w:sz w:val="25"/>
          <w:szCs w:val="25"/>
        </w:rPr>
        <w:t xml:space="preserve">6. Suav — Busuioacă de Bohotin</w:t>
      </w: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· gama Suav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Obiectiv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Să valorifice cel mai fotogenic produs din portofoliu. Roze-ul dulce are cea mai bună performanță vizuală pe Facebook.</w:t>
      </w:r>
    </w:p>
    <w:p>
      <w:pPr>
        <w:spacing w:after="70" w:before="200"/>
      </w:pPr>
      <w:r>
        <w:rPr>
          <w:rFonts w:ascii="Calibri" w:cs="Calibri" w:eastAsia="Calibri" w:hAnsi="Calibri"/>
          <w:b/>
          <w:bCs/>
          <w:color w:val="9A7B27"/>
          <w:spacing w:val="30"/>
          <w:sz w:val="16"/>
          <w:szCs w:val="16"/>
        </w:rPr>
        <w:t xml:space="preserve">TEXT DE PUBLICAT</w:t>
      </w:r>
    </w:p>
    <w:tbl>
      <w:tblPr>
        <w:tblW w:type="dxa" w:w="9026"/>
        <w:tblBorders>
          <w:top w:val="single" w:color="DED3C8" w:sz="4"/>
          <w:left w:val="single" w:color="5E1026" w:sz="18"/>
          <w:bottom w:val="single" w:color="DED3C8" w:sz="4"/>
          <w:right w:val="single" w:color="DED3C8" w:sz="4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BF7F3" w:color="auto" w:val="clear"/>
            <w:tcMar>
              <w:top w:type="dxa" w:w="220"/>
              <w:left w:type="dxa" w:w="240"/>
              <w:bottom w:type="dxa" w:w="220"/>
              <w:right w:type="dxa" w:w="240"/>
            </w:tcMar>
          </w:tcPr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Culoarea aceasta nu se corectează în telefon. Așa arată Busuioaca de Bohotin în pahar.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Un soi aromat, cules la supracoacere, din care iese un roze dulce cu parfum de petale și fruct copt. Face parte din gama Suav — prima gamă a casei gândită pentru gustul feminin, cu vinuri delicate, deloc agresive.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Se bea rece, la 8–10 grade. Merge lângă un desert cu fructe, lângă brânzeturi cu mucegai — sau singur, pe o terasă, fără niciun motiv special.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Comandă → [LINK_COMANDĂ]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Consumă responsabil. 18+</w:t>
            </w:r>
          </w:p>
        </w:tc>
      </w:tr>
    </w:tbl>
    <w:p>
      <w:pPr>
        <w:spacing w:after="70" w:before="200"/>
      </w:pPr>
      <w:r>
        <w:rPr>
          <w:rFonts w:ascii="Calibri" w:cs="Calibri" w:eastAsia="Calibri" w:hAnsi="Calibri"/>
          <w:b/>
          <w:bCs/>
          <w:color w:val="9A7B27"/>
          <w:spacing w:val="30"/>
          <w:sz w:val="16"/>
          <w:szCs w:val="16"/>
        </w:rPr>
        <w:t xml:space="preserve">PRODUCȚIE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Vizual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Pahar în contralumină, ca să se vadă culoarea. Lumină naturală de după-amiază. Fără filtre — culoarea reală e argumentul.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Buton / CTA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Buton „Cumpără acum". Cel mai bun candidat pentru Reels de 10 secunde: turnare în pahar, cadru fix.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Hashtag-uri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#Suav #BusuioacaDeBohotin #VinRoze #VinAromat #CrameleOdobesti</w:t>
      </w:r>
    </w:p>
    <w:p>
      <w:pPr>
        <w:pStyle w:val="Heading2"/>
        <w:keepNext/>
        <w:spacing w:after="60" w:before="380"/>
      </w:pPr>
      <w:r>
        <w:rPr>
          <w:rFonts w:ascii="Georgia" w:cs="Georgia" w:eastAsia="Georgia" w:hAnsi="Georgia"/>
          <w:b/>
          <w:bCs/>
          <w:color w:val="5E1026"/>
          <w:sz w:val="25"/>
          <w:szCs w:val="25"/>
        </w:rPr>
        <w:t xml:space="preserve">7. Senator Private Collection — cupajele casei</w:t>
      </w: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· gama Senator Private Collection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Obiectiv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Să susțină vânzarea premium și să deschidă discuția cu restaurantele.</w:t>
      </w:r>
    </w:p>
    <w:p>
      <w:pPr>
        <w:spacing w:after="70" w:before="200"/>
      </w:pPr>
      <w:r>
        <w:rPr>
          <w:rFonts w:ascii="Calibri" w:cs="Calibri" w:eastAsia="Calibri" w:hAnsi="Calibri"/>
          <w:b/>
          <w:bCs/>
          <w:color w:val="9A7B27"/>
          <w:spacing w:val="30"/>
          <w:sz w:val="16"/>
          <w:szCs w:val="16"/>
        </w:rPr>
        <w:t xml:space="preserve">TEXT DE PUBLICAT</w:t>
      </w:r>
    </w:p>
    <w:tbl>
      <w:tblPr>
        <w:tblW w:type="dxa" w:w="9026"/>
        <w:tblBorders>
          <w:top w:val="single" w:color="DED3C8" w:sz="4"/>
          <w:left w:val="single" w:color="5E1026" w:sz="18"/>
          <w:bottom w:val="single" w:color="DED3C8" w:sz="4"/>
          <w:right w:val="single" w:color="DED3C8" w:sz="4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BF7F3" w:color="auto" w:val="clear"/>
            <w:tcMar>
              <w:top w:type="dxa" w:w="220"/>
              <w:left w:type="dxa" w:w="240"/>
              <w:bottom w:type="dxa" w:w="220"/>
              <w:right w:type="dxa" w:w="240"/>
            </w:tcMar>
          </w:tcPr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Un cupaj bun nu ascunde nimic. Corectează.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Senator Private Collection, alb: Sauvignon Blanc, Riesling Italian și Fetească Regală. Primul dă nervul, al doilea structura, al treilea rotunjimea de la final.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Roșu: Merlot, Cabernet Sauvignon și Fetească Neagră. Catifea, coloană vertebrală și un final care rămâne românesc.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Sunt vinurile pe care le trimitem atunci când cineva ne cere „ceva care să nu dea greș".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Vezi colecția → [LINK_COMANDĂ]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Restaurante și distribuitori: [EMAIL] · [TELEFON]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Consumă responsabil. 18+</w:t>
            </w:r>
          </w:p>
        </w:tc>
      </w:tr>
    </w:tbl>
    <w:p>
      <w:pPr>
        <w:spacing w:after="70" w:before="200"/>
      </w:pPr>
      <w:r>
        <w:rPr>
          <w:rFonts w:ascii="Calibri" w:cs="Calibri" w:eastAsia="Calibri" w:hAnsi="Calibri"/>
          <w:b/>
          <w:bCs/>
          <w:color w:val="9A7B27"/>
          <w:spacing w:val="30"/>
          <w:sz w:val="16"/>
          <w:szCs w:val="16"/>
        </w:rPr>
        <w:t xml:space="preserve">PRODUCȚIE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Vizual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Cele două sticle, alb și roșu, pe fundal neutru închis, iluminate simetric. Estetică de carte de vinuri.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Buton / CTA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Buton „Trimite mesaj" — deschide conversații cu HoReCa direct din postare.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Hashtag-uri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#SenatorPrivateCollection #Cupaj #VinPremium #HoReCa #CrameleOdobesti</w:t>
      </w:r>
    </w:p>
    <w:p>
      <w:pPr>
        <w:pStyle w:val="Heading2"/>
        <w:keepNext/>
        <w:spacing w:after="60" w:before="380"/>
      </w:pPr>
      <w:r>
        <w:rPr>
          <w:rFonts w:ascii="Georgia" w:cs="Georgia" w:eastAsia="Georgia" w:hAnsi="Georgia"/>
          <w:b/>
          <w:bCs/>
          <w:color w:val="5E1026"/>
          <w:sz w:val="25"/>
          <w:szCs w:val="25"/>
        </w:rPr>
        <w:t xml:space="preserve">8. Ce pui în pahar, în funcție de ce ai în farfurie</w:t>
      </w: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· conținut util, multi-gamă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Obiectiv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Cea mai salvată postare din pachet. Salvările prelungesc durata de viață a postării cu săptămâni.</w:t>
      </w:r>
    </w:p>
    <w:p>
      <w:pPr>
        <w:spacing w:after="70" w:before="200"/>
      </w:pPr>
      <w:r>
        <w:rPr>
          <w:rFonts w:ascii="Calibri" w:cs="Calibri" w:eastAsia="Calibri" w:hAnsi="Calibri"/>
          <w:b/>
          <w:bCs/>
          <w:color w:val="9A7B27"/>
          <w:spacing w:val="30"/>
          <w:sz w:val="16"/>
          <w:szCs w:val="16"/>
        </w:rPr>
        <w:t xml:space="preserve">TEXT DE PUBLICAT</w:t>
      </w:r>
    </w:p>
    <w:tbl>
      <w:tblPr>
        <w:tblW w:type="dxa" w:w="9026"/>
        <w:tblBorders>
          <w:top w:val="single" w:color="DED3C8" w:sz="4"/>
          <w:left w:val="single" w:color="5E1026" w:sz="18"/>
          <w:bottom w:val="single" w:color="DED3C8" w:sz="4"/>
          <w:right w:val="single" w:color="DED3C8" w:sz="4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BF7F3" w:color="auto" w:val="clear"/>
            <w:tcMar>
              <w:top w:type="dxa" w:w="220"/>
              <w:left w:type="dxa" w:w="240"/>
              <w:bottom w:type="dxa" w:w="220"/>
              <w:right w:type="dxa" w:w="240"/>
            </w:tcMar>
          </w:tcPr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Ghid scurt de asociere, fără snobism.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Pește, fructe de mare, salate → Șarbă sau Fetească Regală, din gama Monșer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Pui la cuptor, paste în sos alb → Riesling Italian, Omnia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Brânzeturi maturate, aperitive → Fetească Albă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Sarmale, friptură, grătar → Băbească Neagră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Vânat, carne roșie la cuptor → Fetească Neagră sau Occultus Rezervă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Deserturi cu fructe → Busuioacă de Bohotin, Suav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Iar dacă nu vreți să rețineți nimic: alb la mâncare ușoară, roșu la mâncare consistentă. Restul e gustul dumneavoastră, care are întotdeauna dreptate.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Salvați postarea pentru duminică.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→ [LINK_COMANDĂ]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Consumă responsabil. 18+</w:t>
            </w:r>
          </w:p>
        </w:tc>
      </w:tr>
    </w:tbl>
    <w:p>
      <w:pPr>
        <w:spacing w:after="70" w:before="200"/>
      </w:pPr>
      <w:r>
        <w:rPr>
          <w:rFonts w:ascii="Calibri" w:cs="Calibri" w:eastAsia="Calibri" w:hAnsi="Calibri"/>
          <w:b/>
          <w:bCs/>
          <w:color w:val="9A7B27"/>
          <w:spacing w:val="30"/>
          <w:sz w:val="16"/>
          <w:szCs w:val="16"/>
        </w:rPr>
        <w:t xml:space="preserve">PRODUCȚIE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Vizual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Infografic curat, șase rânduri, tipografie mare, paletă burgundy–crem. Trebuie să fie lizibil pe telefon fără zoom.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Buton / CTA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Buton „Cumpără acum". Rulează-o și ca reclamă permanentă — nu se demodează.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Hashtag-uri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#AsociereVinMancare #FoodPairing #GhidVin #CrameleOdobesti</w:t>
      </w:r>
    </w:p>
    <w:p>
      <w:pPr>
        <w:pStyle w:val="Heading2"/>
        <w:keepNext/>
        <w:spacing w:after="60" w:before="380"/>
      </w:pPr>
      <w:r>
        <w:rPr>
          <w:rFonts w:ascii="Georgia" w:cs="Georgia" w:eastAsia="Georgia" w:hAnsi="Georgia"/>
          <w:b/>
          <w:bCs/>
          <w:color w:val="5E1026"/>
          <w:sz w:val="25"/>
          <w:szCs w:val="25"/>
        </w:rPr>
        <w:t xml:space="preserve">9. Hereditas — ce moștenim</w:t>
      </w: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· gama Hereditas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Obiectiv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Postare de brand cu încărcătură emoțională, programată în weekend.</w:t>
      </w:r>
    </w:p>
    <w:p>
      <w:pPr>
        <w:spacing w:after="70" w:before="200"/>
      </w:pPr>
      <w:r>
        <w:rPr>
          <w:rFonts w:ascii="Calibri" w:cs="Calibri" w:eastAsia="Calibri" w:hAnsi="Calibri"/>
          <w:b/>
          <w:bCs/>
          <w:color w:val="9A7B27"/>
          <w:spacing w:val="30"/>
          <w:sz w:val="16"/>
          <w:szCs w:val="16"/>
        </w:rPr>
        <w:t xml:space="preserve">TEXT DE PUBLICAT</w:t>
      </w:r>
    </w:p>
    <w:tbl>
      <w:tblPr>
        <w:tblW w:type="dxa" w:w="9026"/>
        <w:tblBorders>
          <w:top w:val="single" w:color="DED3C8" w:sz="4"/>
          <w:left w:val="single" w:color="5E1026" w:sz="18"/>
          <w:bottom w:val="single" w:color="DED3C8" w:sz="4"/>
          <w:right w:val="single" w:color="DED3C8" w:sz="4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BF7F3" w:color="auto" w:val="clear"/>
            <w:tcMar>
              <w:top w:type="dxa" w:w="220"/>
              <w:left w:type="dxa" w:w="240"/>
              <w:bottom w:type="dxa" w:w="220"/>
              <w:right w:type="dxa" w:w="240"/>
            </w:tcMar>
          </w:tcPr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Hereditas înseamnă moștenire. Am dat numele acesta gamei pentru că despre asta e vorba, până la urmă.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Fetească Albă și Băbească Neagră, lucrate ecologic. Două soiuri românești care erau aici înaintea noastră și care vor fi aici și după.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Noi nu deținem dealul acesta. Îl folosim o vreme, cu grijă, și îl predăm mai departe.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→ [LINK_COMANDĂ]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Consumă responsabil. 18+</w:t>
            </w:r>
          </w:p>
        </w:tc>
      </w:tr>
    </w:tbl>
    <w:p>
      <w:pPr>
        <w:spacing w:after="70" w:before="200"/>
      </w:pPr>
      <w:r>
        <w:rPr>
          <w:rFonts w:ascii="Calibri" w:cs="Calibri" w:eastAsia="Calibri" w:hAnsi="Calibri"/>
          <w:b/>
          <w:bCs/>
          <w:color w:val="9A7B27"/>
          <w:spacing w:val="30"/>
          <w:sz w:val="16"/>
          <w:szCs w:val="16"/>
        </w:rPr>
        <w:t xml:space="preserve">PRODUCȚIE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Vizual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Alb-negru sau desaturat: mâini bătrâne și mâini tinere pe același butuc de viță. Dacă aveți fotografii de arhivă ale cramei, acesta este locul lor.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Buton / CTA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Fără buton de cumpărare. Obiectivul este afinitatea, nu conversia imediată.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Hashtag-uri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#Hereditas #Mostenire #VinEcologic #FeteascaAlba #BabeascaNeagra</w:t>
      </w:r>
    </w:p>
    <w:p>
      <w:pPr>
        <w:pStyle w:val="Heading2"/>
        <w:keepNext/>
        <w:spacing w:after="60" w:before="380"/>
      </w:pPr>
      <w:r>
        <w:rPr>
          <w:rFonts w:ascii="Georgia" w:cs="Georgia" w:eastAsia="Georgia" w:hAnsi="Georgia"/>
          <w:b/>
          <w:bCs/>
          <w:color w:val="5E1026"/>
          <w:sz w:val="25"/>
          <w:szCs w:val="25"/>
        </w:rPr>
        <w:t xml:space="preserve">10. Glia — Șarbă, soiul locului</w:t>
      </w: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· gama Glia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Obiectiv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Să promoveze un soi local puțin cunoscut în afara Vrancei, cu argument de vechime.</w:t>
      </w:r>
    </w:p>
    <w:p>
      <w:pPr>
        <w:spacing w:after="70" w:before="200"/>
      </w:pPr>
      <w:r>
        <w:rPr>
          <w:rFonts w:ascii="Calibri" w:cs="Calibri" w:eastAsia="Calibri" w:hAnsi="Calibri"/>
          <w:b/>
          <w:bCs/>
          <w:color w:val="9A7B27"/>
          <w:spacing w:val="30"/>
          <w:sz w:val="16"/>
          <w:szCs w:val="16"/>
        </w:rPr>
        <w:t xml:space="preserve">TEXT DE PUBLICAT</w:t>
      </w:r>
    </w:p>
    <w:tbl>
      <w:tblPr>
        <w:tblW w:type="dxa" w:w="9026"/>
        <w:tblBorders>
          <w:top w:val="single" w:color="DED3C8" w:sz="4"/>
          <w:left w:val="single" w:color="5E1026" w:sz="18"/>
          <w:bottom w:val="single" w:color="DED3C8" w:sz="4"/>
          <w:right w:val="single" w:color="DED3C8" w:sz="4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BF7F3" w:color="auto" w:val="clear"/>
            <w:tcMar>
              <w:top w:type="dxa" w:w="220"/>
              <w:left w:type="dxa" w:w="240"/>
              <w:bottom w:type="dxa" w:w="220"/>
              <w:right w:type="dxa" w:w="240"/>
            </w:tcMar>
          </w:tcPr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„Glie" e un cuvânt pe care nu îl mai folosim des. Înseamnă pământ roditor.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Din el vine numele gamei — și în ea am pus Șarba, un soi care se simte acasă la Odobești și aproape nicăieri altundeva. Alb sec, cu aciditate vie și un final curat, sec, fără urmă de dulceață.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E vinul de care ai nevoie când mâncarea e simplă și bună: pește la grătar, o salată cu roșii de grădină, o bucată de brânză proaspătă.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Recolta [AN] → [LINK_COMANDĂ]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Consumă responsabil. 18+</w:t>
            </w:r>
          </w:p>
        </w:tc>
      </w:tr>
    </w:tbl>
    <w:p>
      <w:pPr>
        <w:spacing w:after="70" w:before="200"/>
      </w:pPr>
      <w:r>
        <w:rPr>
          <w:rFonts w:ascii="Calibri" w:cs="Calibri" w:eastAsia="Calibri" w:hAnsi="Calibri"/>
          <w:b/>
          <w:bCs/>
          <w:color w:val="9A7B27"/>
          <w:spacing w:val="30"/>
          <w:sz w:val="16"/>
          <w:szCs w:val="16"/>
        </w:rPr>
        <w:t xml:space="preserve">PRODUCȚIE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Vizual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Sticla pe o masă de lemn, afară, lângă o farfurie reală de mâncare. Lumină de prânz.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Buton / CTA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Buton „Cumpără acum".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Hashtag-uri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#Glia #Sarba #VinAlbSec #Odobesti #SoiuriRomanesti</w:t>
      </w:r>
    </w:p>
    <w:p>
      <w:pPr>
        <w:pBdr>
          <w:left w:val="single" w:color="9A7B27" w:sz="10" w:space="10"/>
        </w:pBdr>
        <w:spacing w:after="140" w:before="120" w:line="276"/>
        <w:ind w:left="200"/>
      </w:pPr>
      <w:r>
        <w:rPr>
          <w:rFonts w:ascii="Calibri" w:cs="Calibri" w:eastAsia="Calibri" w:hAnsi="Calibri"/>
          <w:i/>
          <w:iCs/>
          <w:color w:val="6E6E6E"/>
          <w:sz w:val="19"/>
          <w:szCs w:val="19"/>
        </w:rPr>
        <w:t xml:space="preserve">Completați [AN] cu recolta aflată la vânzare în momentul publicării.</w:t>
      </w:r>
    </w:p>
    <w:p>
      <w:pPr>
        <w:pStyle w:val="Heading2"/>
        <w:keepNext/>
        <w:spacing w:after="60" w:before="380"/>
      </w:pPr>
      <w:r>
        <w:rPr>
          <w:rFonts w:ascii="Georgia" w:cs="Georgia" w:eastAsia="Georgia" w:hAnsi="Georgia"/>
          <w:b/>
          <w:bCs/>
          <w:color w:val="5E1026"/>
          <w:sz w:val="25"/>
          <w:szCs w:val="25"/>
        </w:rPr>
        <w:t xml:space="preserve">11. Parteneriate, HoReCa și cadouri de firmă</w:t>
      </w: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· B2B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Obiectiv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Cea mai mare valoare pe comandă din tot pachetul. O singură conversie acoperă bugetul lunar de promovare.</w:t>
      </w:r>
    </w:p>
    <w:p>
      <w:pPr>
        <w:spacing w:after="70" w:before="200"/>
      </w:pPr>
      <w:r>
        <w:rPr>
          <w:rFonts w:ascii="Calibri" w:cs="Calibri" w:eastAsia="Calibri" w:hAnsi="Calibri"/>
          <w:b/>
          <w:bCs/>
          <w:color w:val="9A7B27"/>
          <w:spacing w:val="30"/>
          <w:sz w:val="16"/>
          <w:szCs w:val="16"/>
        </w:rPr>
        <w:t xml:space="preserve">TEXT DE PUBLICAT</w:t>
      </w:r>
    </w:p>
    <w:tbl>
      <w:tblPr>
        <w:tblW w:type="dxa" w:w="9026"/>
        <w:tblBorders>
          <w:top w:val="single" w:color="DED3C8" w:sz="4"/>
          <w:left w:val="single" w:color="5E1026" w:sz="18"/>
          <w:bottom w:val="single" w:color="DED3C8" w:sz="4"/>
          <w:right w:val="single" w:color="DED3C8" w:sz="4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BF7F3" w:color="auto" w:val="clear"/>
            <w:tcMar>
              <w:top w:type="dxa" w:w="220"/>
              <w:left w:type="dxa" w:w="240"/>
              <w:bottom w:type="dxa" w:w="220"/>
              <w:right w:type="dxa" w:w="240"/>
            </w:tcMar>
          </w:tcPr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Pentru restaurante, magazine și companii.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Lucrăm cu parteneri care au nevoie de volum constant și de o poveste pe care să o poată spune clienților lor. Ce putem oferi: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· portofoliu de peste douăzeci de soiuri, românești și internaționale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· game ecologice certificate — un argument tot mai căutat în carta de vinuri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· îmbuteliere în sticlă și bag-in-box, în funcție de destinație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· pachete cadou personalizate cu eticheta companiei, pentru sărbători și evenimente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· livrare la o adresă sau la fiecare destinatar în parte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Spuneți-ne bugetul și numărul de pachete; revenim cu două-trei propuneri și cu prețurile de partener.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[EMAIL] · [TELEFON]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Consumă responsabil. 18+</w:t>
            </w:r>
          </w:p>
        </w:tc>
      </w:tr>
    </w:tbl>
    <w:p>
      <w:pPr>
        <w:spacing w:after="70" w:before="200"/>
      </w:pPr>
      <w:r>
        <w:rPr>
          <w:rFonts w:ascii="Calibri" w:cs="Calibri" w:eastAsia="Calibri" w:hAnsi="Calibri"/>
          <w:b/>
          <w:bCs/>
          <w:color w:val="9A7B27"/>
          <w:spacing w:val="30"/>
          <w:sz w:val="16"/>
          <w:szCs w:val="16"/>
        </w:rPr>
        <w:t xml:space="preserve">PRODUCȚIE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Vizual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Pachet cadou finalizat, cu etichetă personalizată, lângă o cutie de lemn deschisă. Alternativ: raftul unui restaurant partener.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Buton / CTA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Buton „Trimite mesaj". Promovați această postare separat, țintit pe titluri de funcție: administrator, achiziții, HR, office manager.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Hashtag-uri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#CadouriCorporate #HoReCa #Parteneriate #VinRomanesc #CrameleOdobesti</w:t>
      </w:r>
    </w:p>
    <w:p>
      <w:pPr>
        <w:pBdr>
          <w:left w:val="single" w:color="9A7B27" w:sz="10" w:space="10"/>
        </w:pBdr>
        <w:spacing w:after="140" w:before="120" w:line="276"/>
        <w:ind w:left="200"/>
      </w:pPr>
      <w:r>
        <w:rPr>
          <w:rFonts w:ascii="Calibri" w:cs="Calibri" w:eastAsia="Calibri" w:hAnsi="Calibri"/>
          <w:i/>
          <w:iCs/>
          <w:color w:val="6E6E6E"/>
          <w:sz w:val="19"/>
          <w:szCs w:val="19"/>
        </w:rPr>
        <w:t xml:space="preserve">Cadourile de firmă se decid în septembrie–octombrie, nu în decembrie. Publicați această postare devreme.</w:t>
      </w:r>
    </w:p>
    <w:p>
      <w:pPr>
        <w:pStyle w:val="Heading2"/>
        <w:keepNext/>
        <w:spacing w:after="60" w:before="380"/>
      </w:pPr>
      <w:r>
        <w:rPr>
          <w:rFonts w:ascii="Georgia" w:cs="Georgia" w:eastAsia="Georgia" w:hAnsi="Georgia"/>
          <w:b/>
          <w:bCs/>
          <w:color w:val="5E1026"/>
          <w:sz w:val="25"/>
          <w:szCs w:val="25"/>
        </w:rPr>
        <w:t xml:space="preserve">12. Pachetul de descoperire — oferta de conversie</w:t>
      </w: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· ofertă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Obiectiv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Postarea care închide ciclul. Toate celelalte construiesc contextul în care aceasta funcționează.</w:t>
      </w:r>
    </w:p>
    <w:p>
      <w:pPr>
        <w:spacing w:after="70" w:before="200"/>
      </w:pPr>
      <w:r>
        <w:rPr>
          <w:rFonts w:ascii="Calibri" w:cs="Calibri" w:eastAsia="Calibri" w:hAnsi="Calibri"/>
          <w:b/>
          <w:bCs/>
          <w:color w:val="9A7B27"/>
          <w:spacing w:val="30"/>
          <w:sz w:val="16"/>
          <w:szCs w:val="16"/>
        </w:rPr>
        <w:t xml:space="preserve">TEXT DE PUBLICAT</w:t>
      </w:r>
    </w:p>
    <w:tbl>
      <w:tblPr>
        <w:tblW w:type="dxa" w:w="9026"/>
        <w:tblBorders>
          <w:top w:val="single" w:color="DED3C8" w:sz="4"/>
          <w:left w:val="single" w:color="5E1026" w:sz="18"/>
          <w:bottom w:val="single" w:color="DED3C8" w:sz="4"/>
          <w:right w:val="single" w:color="DED3C8" w:sz="4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BF7F3" w:color="auto" w:val="clear"/>
            <w:tcMar>
              <w:top w:type="dxa" w:w="220"/>
              <w:left w:type="dxa" w:w="240"/>
              <w:bottom w:type="dxa" w:w="220"/>
              <w:right w:type="dxa" w:w="240"/>
            </w:tcMar>
          </w:tcPr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Șase sticle. Șase soiuri. O singură comandă, ca să vă hotărâți pe care îl păstrați.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PACHETUL DE DESCOPERIRE cuprinde: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· [SOI 1] — [GAMĂ]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· [SOI 2] — [GAMĂ]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· [SOI 3] — [GAMĂ]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· [SOI 4] — [GAMĂ]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· [SOI 5] — [GAMĂ]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· [SOI 6] — [GAMĂ]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[PREȚ] lei, transport inclus. Disponibil până pe [DATA] sau în limita stocului.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Fiecare sticlă vine cu o fișă scurtă: ce soi este, la ce temperatură se bea, cu ce se potrivește. La final știți exact ce să comandați data viitoare.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Comandă → [LINK_COMANDĂ]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 </w:t>
            </w:r>
          </w:p>
          <w:p>
            <w:pPr>
              <w:spacing w:after="110" w:line="288"/>
            </w:pP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Consumă responsabil. 18+</w:t>
            </w:r>
          </w:p>
        </w:tc>
      </w:tr>
    </w:tbl>
    <w:p>
      <w:pPr>
        <w:spacing w:after="70" w:before="200"/>
      </w:pPr>
      <w:r>
        <w:rPr>
          <w:rFonts w:ascii="Calibri" w:cs="Calibri" w:eastAsia="Calibri" w:hAnsi="Calibri"/>
          <w:b/>
          <w:bCs/>
          <w:color w:val="9A7B27"/>
          <w:spacing w:val="30"/>
          <w:sz w:val="16"/>
          <w:szCs w:val="16"/>
        </w:rPr>
        <w:t xml:space="preserve">PRODUCȚIE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Vizual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Vedere de sus asupra celor șase sticle aranjate în cutie, cu fișele alături. Text pe imagine: „6 soiuri · transport inclus".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Buton / CTA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Buton „Cumpără acum". Cea mai mare parte a bugetului de promovare merge aici, țintită pe cei care au interacționat cu postările 3, 5 și 8.</w:t>
      </w:r>
    </w:p>
    <w:p>
      <w:pPr>
        <w:spacing w:after="90" w:line="276"/>
      </w:pPr>
      <w:r>
        <w:rPr>
          <w:rFonts w:ascii="Calibri" w:cs="Calibri" w:eastAsia="Calibri" w:hAnsi="Calibri"/>
          <w:b/>
          <w:bCs/>
          <w:color w:val="5E1026"/>
          <w:sz w:val="19"/>
          <w:szCs w:val="19"/>
        </w:rPr>
        <w:t xml:space="preserve">Hashtag-uri —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#PachetDegustare #VinRomanesc #CrameleOdobesti #Odobesti</w:t>
      </w:r>
    </w:p>
    <w:p>
      <w:pPr>
        <w:pBdr>
          <w:left w:val="single" w:color="9A7B27" w:sz="10" w:space="10"/>
        </w:pBdr>
        <w:spacing w:after="140" w:before="120" w:line="276"/>
        <w:ind w:left="200"/>
      </w:pPr>
      <w:r>
        <w:rPr>
          <w:rFonts w:ascii="Calibri" w:cs="Calibri" w:eastAsia="Calibri" w:hAnsi="Calibri"/>
          <w:i/>
          <w:iCs/>
          <w:color w:val="6E6E6E"/>
          <w:sz w:val="19"/>
          <w:szCs w:val="19"/>
        </w:rPr>
        <w:t xml:space="preserve">Alegeți cele șase soiuri din game diferite, ca pachetul să funcționeze ca introducere în portofoliu. Includeți cel puțin un soi rar — acela creează povestea care se repovestește.</w:t>
      </w:r>
    </w:p>
    <w:p>
      <w:r>
        <w:br w:type="page"/>
      </w:r>
    </w:p>
    <w:p>
      <w:pPr>
        <w:pStyle w:val="Heading1"/>
        <w:pBdr>
          <w:bottom w:val="single" w:color="5E1026" w:sz="8" w:space="8"/>
        </w:pBdr>
        <w:spacing w:after="200" w:before="380"/>
      </w:pPr>
      <w:r>
        <w:rPr>
          <w:rFonts w:ascii="Georgia" w:cs="Georgia" w:eastAsia="Georgia" w:hAnsi="Georgia"/>
          <w:b/>
          <w:bCs/>
          <w:color w:val="5E1026"/>
          <w:sz w:val="30"/>
          <w:szCs w:val="30"/>
        </w:rPr>
        <w:t xml:space="preserve">Calendar de publicare</w:t>
      </w:r>
    </w:p>
    <w:p>
      <w:pPr>
        <w:spacing w:after="130" w:line="288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Ordinea nu este întâmplătoare. Alternează postările care vând cu cele care construiesc încredere, într-un raport de aproximativ una la două. O pagină care publică numai oferte este ascunsă de utilizatori; una care publică numai povești nu vinde nimic. Pachetul de descoperire vine la final, când publicul știe deja cine sunteți.</w:t>
      </w:r>
    </w:p>
    <w:tbl>
      <w:tblPr>
        <w:tblW w:type="dxa" w:w="9026"/>
        <w:tblBorders>
          <w:top w:val="single" w:color="DED3C8" w:sz="4"/>
          <w:left w:val="single" w:color="DED3C8" w:sz="4"/>
          <w:bottom w:val="single" w:color="DED3C8" w:sz="4"/>
          <w:right w:val="single" w:color="DED3C8" w:sz="4"/>
          <w:insideH w:val="single" w:color="EBE4DC" w:sz="2"/>
          <w:insideV w:val="single" w:color="EBE4DC" w:sz="2"/>
        </w:tblBorders>
      </w:tblPr>
      <w:tblGrid>
        <w:gridCol w:w="1250"/>
        <w:gridCol w:w="780"/>
        <w:gridCol w:w="3546"/>
        <w:gridCol w:w="1550"/>
        <w:gridCol w:w="1900"/>
      </w:tblGrid>
      <w:tr>
        <w:trPr>
          <w:tblHeader/>
        </w:trPr>
        <w:tc>
          <w:tcPr>
            <w:tcW w:type="dxa" w:w="1250"/>
            <w:shd w:fill="5E1026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Când</w:t>
            </w:r>
          </w:p>
        </w:tc>
        <w:tc>
          <w:tcPr>
            <w:tcW w:type="dxa" w:w="780"/>
            <w:shd w:fill="5E1026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Postare</w:t>
            </w:r>
          </w:p>
        </w:tc>
        <w:tc>
          <w:tcPr>
            <w:tcW w:type="dxa" w:w="3546"/>
            <w:shd w:fill="5E1026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Subiect</w:t>
            </w:r>
          </w:p>
        </w:tc>
        <w:tc>
          <w:tcPr>
            <w:tcW w:type="dxa" w:w="1550"/>
            <w:shd w:fill="5E1026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Interval orar</w:t>
            </w:r>
          </w:p>
        </w:tc>
        <w:tc>
          <w:tcPr>
            <w:tcW w:type="dxa" w:w="1900"/>
            <w:shd w:fill="5E1026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Promovare plătită</w:t>
            </w:r>
          </w:p>
        </w:tc>
      </w:tr>
      <w:tr>
        <w:trPr>
          <w:tblHeader w:val="false"/>
        </w:trPr>
        <w:tc>
          <w:tcPr>
            <w:tcW w:type="dxa" w:w="125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Ziua 1, Mar</w:t>
            </w:r>
          </w:p>
        </w:tc>
        <w:tc>
          <w:tcPr>
            <w:tcW w:type="dxa" w:w="78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1</w:t>
            </w:r>
          </w:p>
        </w:tc>
        <w:tc>
          <w:tcPr>
            <w:tcW w:type="dxa" w:w="354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Manifest de brand</w:t>
            </w:r>
          </w:p>
        </w:tc>
        <w:tc>
          <w:tcPr>
            <w:tcW w:type="dxa" w:w="155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18:00–20:00</w:t>
            </w:r>
          </w:p>
        </w:tc>
        <w:tc>
          <w:tcPr>
            <w:tcW w:type="dxa" w:w="19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Nu (se fixează)</w:t>
            </w:r>
          </w:p>
        </w:tc>
      </w:tr>
      <w:tr>
        <w:trPr>
          <w:tblHeader w:val="false"/>
        </w:trPr>
        <w:tc>
          <w:tcPr>
            <w:tcW w:type="dxa" w:w="125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Ziua 3, Joi</w:t>
            </w:r>
          </w:p>
        </w:tc>
        <w:tc>
          <w:tcPr>
            <w:tcW w:type="dxa" w:w="78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3</w:t>
            </w:r>
          </w:p>
        </w:tc>
        <w:tc>
          <w:tcPr>
            <w:tcW w:type="dxa" w:w="354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Secolul 13 — ce înseamnă ecologic</w:t>
            </w:r>
          </w:p>
        </w:tc>
        <w:tc>
          <w:tcPr>
            <w:tcW w:type="dxa" w:w="155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12:00–13:30</w:t>
            </w:r>
          </w:p>
        </w:tc>
        <w:tc>
          <w:tcPr>
            <w:tcW w:type="dxa" w:w="19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Da</w:t>
            </w:r>
          </w:p>
        </w:tc>
      </w:tr>
      <w:tr>
        <w:trPr>
          <w:tblHeader w:val="false"/>
        </w:trPr>
        <w:tc>
          <w:tcPr>
            <w:tcW w:type="dxa" w:w="125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Ziua 5, Sâm</w:t>
            </w:r>
          </w:p>
        </w:tc>
        <w:tc>
          <w:tcPr>
            <w:tcW w:type="dxa" w:w="78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8</w:t>
            </w:r>
          </w:p>
        </w:tc>
        <w:tc>
          <w:tcPr>
            <w:tcW w:type="dxa" w:w="354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Ghid de asociere cu mâncarea</w:t>
            </w:r>
          </w:p>
        </w:tc>
        <w:tc>
          <w:tcPr>
            <w:tcW w:type="dxa" w:w="155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10:00–12:00</w:t>
            </w:r>
          </w:p>
        </w:tc>
        <w:tc>
          <w:tcPr>
            <w:tcW w:type="dxa" w:w="19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Da</w:t>
            </w:r>
          </w:p>
        </w:tc>
      </w:tr>
      <w:tr>
        <w:trPr>
          <w:tblHeader w:val="false"/>
        </w:trPr>
        <w:tc>
          <w:tcPr>
            <w:tcW w:type="dxa" w:w="125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Ziua 7, Lun</w:t>
            </w:r>
          </w:p>
        </w:tc>
        <w:tc>
          <w:tcPr>
            <w:tcW w:type="dxa" w:w="78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4</w:t>
            </w:r>
          </w:p>
        </w:tc>
        <w:tc>
          <w:tcPr>
            <w:tcW w:type="dxa" w:w="354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Omnia — povestea numelui</w:t>
            </w:r>
          </w:p>
        </w:tc>
        <w:tc>
          <w:tcPr>
            <w:tcW w:type="dxa" w:w="155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19:00–21:00</w:t>
            </w:r>
          </w:p>
        </w:tc>
        <w:tc>
          <w:tcPr>
            <w:tcW w:type="dxa" w:w="19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Nu</w:t>
            </w:r>
          </w:p>
        </w:tc>
      </w:tr>
      <w:tr>
        <w:trPr>
          <w:tblHeader w:val="false"/>
        </w:trPr>
        <w:tc>
          <w:tcPr>
            <w:tcW w:type="dxa" w:w="125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Ziua 9, Mie</w:t>
            </w:r>
          </w:p>
        </w:tc>
        <w:tc>
          <w:tcPr>
            <w:tcW w:type="dxa" w:w="78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2</w:t>
            </w:r>
          </w:p>
        </w:tc>
        <w:tc>
          <w:tcPr>
            <w:tcW w:type="dxa" w:w="354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Occultus Rezervă</w:t>
            </w:r>
          </w:p>
        </w:tc>
        <w:tc>
          <w:tcPr>
            <w:tcW w:type="dxa" w:w="155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18:00–20:00</w:t>
            </w:r>
          </w:p>
        </w:tc>
        <w:tc>
          <w:tcPr>
            <w:tcW w:type="dxa" w:w="19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Da</w:t>
            </w:r>
          </w:p>
        </w:tc>
      </w:tr>
      <w:tr>
        <w:trPr>
          <w:tblHeader w:val="false"/>
        </w:trPr>
        <w:tc>
          <w:tcPr>
            <w:tcW w:type="dxa" w:w="125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Ziua 11, Vin</w:t>
            </w:r>
          </w:p>
        </w:tc>
        <w:tc>
          <w:tcPr>
            <w:tcW w:type="dxa" w:w="78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6</w:t>
            </w:r>
          </w:p>
        </w:tc>
        <w:tc>
          <w:tcPr>
            <w:tcW w:type="dxa" w:w="354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Suav — Busuioacă de Bohotin</w:t>
            </w:r>
          </w:p>
        </w:tc>
        <w:tc>
          <w:tcPr>
            <w:tcW w:type="dxa" w:w="155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17:00–19:00</w:t>
            </w:r>
          </w:p>
        </w:tc>
        <w:tc>
          <w:tcPr>
            <w:tcW w:type="dxa" w:w="19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Da</w:t>
            </w:r>
          </w:p>
        </w:tc>
      </w:tr>
      <w:tr>
        <w:trPr>
          <w:tblHeader w:val="false"/>
        </w:trPr>
        <w:tc>
          <w:tcPr>
            <w:tcW w:type="dxa" w:w="125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Ziua 12, Sâm</w:t>
            </w:r>
          </w:p>
        </w:tc>
        <w:tc>
          <w:tcPr>
            <w:tcW w:type="dxa" w:w="78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5</w:t>
            </w:r>
          </w:p>
        </w:tc>
        <w:tc>
          <w:tcPr>
            <w:tcW w:type="dxa" w:w="354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Monșer — soiuri rare</w:t>
            </w:r>
          </w:p>
        </w:tc>
        <w:tc>
          <w:tcPr>
            <w:tcW w:type="dxa" w:w="155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10:00–12:00</w:t>
            </w:r>
          </w:p>
        </w:tc>
        <w:tc>
          <w:tcPr>
            <w:tcW w:type="dxa" w:w="19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Da</w:t>
            </w:r>
          </w:p>
        </w:tc>
      </w:tr>
      <w:tr>
        <w:trPr>
          <w:tblHeader w:val="false"/>
        </w:trPr>
        <w:tc>
          <w:tcPr>
            <w:tcW w:type="dxa" w:w="125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Ziua 14, Lun</w:t>
            </w:r>
          </w:p>
        </w:tc>
        <w:tc>
          <w:tcPr>
            <w:tcW w:type="dxa" w:w="78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10</w:t>
            </w:r>
          </w:p>
        </w:tc>
        <w:tc>
          <w:tcPr>
            <w:tcW w:type="dxa" w:w="354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Glia — Șarbă</w:t>
            </w:r>
          </w:p>
        </w:tc>
        <w:tc>
          <w:tcPr>
            <w:tcW w:type="dxa" w:w="155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18:00–20:00</w:t>
            </w:r>
          </w:p>
        </w:tc>
        <w:tc>
          <w:tcPr>
            <w:tcW w:type="dxa" w:w="19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Nu</w:t>
            </w:r>
          </w:p>
        </w:tc>
      </w:tr>
      <w:tr>
        <w:trPr>
          <w:tblHeader w:val="false"/>
        </w:trPr>
        <w:tc>
          <w:tcPr>
            <w:tcW w:type="dxa" w:w="125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Ziua 16, Mie</w:t>
            </w:r>
          </w:p>
        </w:tc>
        <w:tc>
          <w:tcPr>
            <w:tcW w:type="dxa" w:w="78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7</w:t>
            </w:r>
          </w:p>
        </w:tc>
        <w:tc>
          <w:tcPr>
            <w:tcW w:type="dxa" w:w="354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Senator Private Collection</w:t>
            </w:r>
          </w:p>
        </w:tc>
        <w:tc>
          <w:tcPr>
            <w:tcW w:type="dxa" w:w="155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18:00–20:00</w:t>
            </w:r>
          </w:p>
        </w:tc>
        <w:tc>
          <w:tcPr>
            <w:tcW w:type="dxa" w:w="19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Opțional</w:t>
            </w:r>
          </w:p>
        </w:tc>
      </w:tr>
      <w:tr>
        <w:trPr>
          <w:tblHeader w:val="false"/>
        </w:trPr>
        <w:tc>
          <w:tcPr>
            <w:tcW w:type="dxa" w:w="125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Ziua 18, Vin</w:t>
            </w:r>
          </w:p>
        </w:tc>
        <w:tc>
          <w:tcPr>
            <w:tcW w:type="dxa" w:w="78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11</w:t>
            </w:r>
          </w:p>
        </w:tc>
        <w:tc>
          <w:tcPr>
            <w:tcW w:type="dxa" w:w="354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Parteneriate și cadouri de firmă</w:t>
            </w:r>
          </w:p>
        </w:tc>
        <w:tc>
          <w:tcPr>
            <w:tcW w:type="dxa" w:w="155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10:00–12:00</w:t>
            </w:r>
          </w:p>
        </w:tc>
        <w:tc>
          <w:tcPr>
            <w:tcW w:type="dxa" w:w="19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Da (țintit)</w:t>
            </w:r>
          </w:p>
        </w:tc>
      </w:tr>
      <w:tr>
        <w:trPr>
          <w:tblHeader w:val="false"/>
        </w:trPr>
        <w:tc>
          <w:tcPr>
            <w:tcW w:type="dxa" w:w="125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Ziua 20, Dum</w:t>
            </w:r>
          </w:p>
        </w:tc>
        <w:tc>
          <w:tcPr>
            <w:tcW w:type="dxa" w:w="78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9</w:t>
            </w:r>
          </w:p>
        </w:tc>
        <w:tc>
          <w:tcPr>
            <w:tcW w:type="dxa" w:w="354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Hereditas — ce moștenim</w:t>
            </w:r>
          </w:p>
        </w:tc>
        <w:tc>
          <w:tcPr>
            <w:tcW w:type="dxa" w:w="155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11:00–13:00</w:t>
            </w:r>
          </w:p>
        </w:tc>
        <w:tc>
          <w:tcPr>
            <w:tcW w:type="dxa" w:w="19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Nu</w:t>
            </w:r>
          </w:p>
        </w:tc>
      </w:tr>
      <w:tr>
        <w:trPr>
          <w:tblHeader w:val="false"/>
        </w:trPr>
        <w:tc>
          <w:tcPr>
            <w:tcW w:type="dxa" w:w="125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Ziua 21, Lun</w:t>
            </w:r>
          </w:p>
        </w:tc>
        <w:tc>
          <w:tcPr>
            <w:tcW w:type="dxa" w:w="78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12</w:t>
            </w:r>
          </w:p>
        </w:tc>
        <w:tc>
          <w:tcPr>
            <w:tcW w:type="dxa" w:w="354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Pachetul de descoperire</w:t>
            </w:r>
          </w:p>
        </w:tc>
        <w:tc>
          <w:tcPr>
            <w:tcW w:type="dxa" w:w="155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09:00 și 19:00</w:t>
            </w:r>
          </w:p>
        </w:tc>
        <w:tc>
          <w:tcPr>
            <w:tcW w:type="dxa" w:w="19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Da (buget maxim)</w:t>
            </w:r>
          </w:p>
        </w:tc>
      </w:tr>
    </w:tbl>
    <w:p>
      <w:pPr>
        <w:pBdr>
          <w:left w:val="single" w:color="9A7B27" w:sz="10" w:space="10"/>
        </w:pBdr>
        <w:spacing w:after="140" w:before="120" w:line="276"/>
        <w:ind w:left="200"/>
      </w:pPr>
      <w:r>
        <w:rPr>
          <w:rFonts w:ascii="Calibri" w:cs="Calibri" w:eastAsia="Calibri" w:hAnsi="Calibri"/>
          <w:i/>
          <w:iCs/>
          <w:color w:val="6E6E6E"/>
          <w:sz w:val="19"/>
          <w:szCs w:val="19"/>
        </w:rPr>
        <w:t xml:space="preserve">După încheierea ciclului, reluați-l cu vizualuri noi. Postările cu cele mai bune rezultate pot fi republicate după patru–șase săptămâni, cu altă fotografie și primul rând schimbat.</w:t>
      </w:r>
    </w:p>
    <w:p>
      <w:pPr>
        <w:pStyle w:val="Heading1"/>
        <w:pBdr>
          <w:bottom w:val="single" w:color="5E1026" w:sz="8" w:space="8"/>
        </w:pBdr>
        <w:spacing w:after="200" w:before="380"/>
      </w:pPr>
      <w:r>
        <w:rPr>
          <w:rFonts w:ascii="Georgia" w:cs="Georgia" w:eastAsia="Georgia" w:hAnsi="Georgia"/>
          <w:b/>
          <w:bCs/>
          <w:color w:val="5E1026"/>
          <w:sz w:val="30"/>
          <w:szCs w:val="30"/>
        </w:rPr>
        <w:t xml:space="preserve">Cum se măsoară rezultatul</w:t>
      </w:r>
    </w:p>
    <w:p>
      <w:pPr>
        <w:spacing w:after="130" w:line="288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Aprecierile nu plătesc facturi. Urmăriți săptămânal doar cifrele din tabelul de mai jos.</w:t>
      </w:r>
    </w:p>
    <w:tbl>
      <w:tblPr>
        <w:tblW w:type="dxa" w:w="9026"/>
        <w:tblBorders>
          <w:top w:val="single" w:color="DED3C8" w:sz="4"/>
          <w:left w:val="single" w:color="DED3C8" w:sz="4"/>
          <w:bottom w:val="single" w:color="DED3C8" w:sz="4"/>
          <w:right w:val="single" w:color="DED3C8" w:sz="4"/>
          <w:insideH w:val="single" w:color="EBE4DC" w:sz="2"/>
          <w:insideV w:val="single" w:color="EBE4DC" w:sz="2"/>
        </w:tblBorders>
      </w:tblPr>
      <w:tblGrid>
        <w:gridCol w:w="2600"/>
        <w:gridCol w:w="3200"/>
        <w:gridCol w:w="3226"/>
      </w:tblGrid>
      <w:tr>
        <w:trPr>
          <w:tblHeader/>
        </w:trPr>
        <w:tc>
          <w:tcPr>
            <w:tcW w:type="dxa" w:w="2600"/>
            <w:shd w:fill="5E1026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Indicator</w:t>
            </w:r>
          </w:p>
        </w:tc>
        <w:tc>
          <w:tcPr>
            <w:tcW w:type="dxa" w:w="3200"/>
            <w:shd w:fill="5E1026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Unde se citește</w:t>
            </w:r>
          </w:p>
        </w:tc>
        <w:tc>
          <w:tcPr>
            <w:tcW w:type="dxa" w:w="3226"/>
            <w:shd w:fill="5E1026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Reper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Comenzi din Facebook</w:t>
            </w:r>
          </w:p>
        </w:tc>
        <w:tc>
          <w:tcPr>
            <w:tcW w:type="dxa" w:w="32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Sursa comenzii în magazin (prin etichete UTM)</w:t>
            </w:r>
          </w:p>
        </w:tc>
        <w:tc>
          <w:tcPr>
            <w:tcW w:type="dxa" w:w="322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Singurul indicator care contează cu adevărat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Cost per comandă</w:t>
            </w:r>
          </w:p>
        </w:tc>
        <w:tc>
          <w:tcPr>
            <w:tcW w:type="dxa" w:w="32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Buget cheltuit ÷ număr de comenzi</w:t>
            </w:r>
          </w:p>
        </w:tc>
        <w:tc>
          <w:tcPr>
            <w:tcW w:type="dxa" w:w="322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Sub marja brută a pachetului promovat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Rată de conversie</w:t>
            </w:r>
          </w:p>
        </w:tc>
        <w:tc>
          <w:tcPr>
            <w:tcW w:type="dxa" w:w="32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Comenzi ÷ accesări ale linkului</w:t>
            </w:r>
          </w:p>
        </w:tc>
        <w:tc>
          <w:tcPr>
            <w:tcW w:type="dxa" w:w="322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Peste 1,5% este un rezultat bun în vin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Mesaje primite</w:t>
            </w:r>
          </w:p>
        </w:tc>
        <w:tc>
          <w:tcPr>
            <w:tcW w:type="dxa" w:w="32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Conversații noi în Messenger</w:t>
            </w:r>
          </w:p>
        </w:tc>
        <w:tc>
          <w:tcPr>
            <w:tcW w:type="dxa" w:w="322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Indicatorul principal pentru postările B2B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Salvări și distribuiri</w:t>
            </w:r>
          </w:p>
        </w:tc>
        <w:tc>
          <w:tcPr>
            <w:tcW w:type="dxa" w:w="32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Statistici pentru fiecare postare</w:t>
            </w:r>
          </w:p>
        </w:tc>
        <w:tc>
          <w:tcPr>
            <w:tcW w:type="dxa" w:w="322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62626"/>
                <w:sz w:val="18"/>
                <w:szCs w:val="18"/>
              </w:rPr>
              <w:t xml:space="preserve">Arată ce conținut merită repetat</w:t>
            </w:r>
          </w:p>
        </w:tc>
      </w:tr>
    </w:tbl>
    <w:p>
      <w:pPr>
        <w:pStyle w:val="Heading1"/>
        <w:pBdr>
          <w:bottom w:val="single" w:color="5E1026" w:sz="8" w:space="8"/>
        </w:pBdr>
        <w:spacing w:after="200" w:before="380"/>
      </w:pPr>
      <w:r>
        <w:rPr>
          <w:rFonts w:ascii="Georgia" w:cs="Georgia" w:eastAsia="Georgia" w:hAnsi="Georgia"/>
          <w:b/>
          <w:bCs/>
          <w:color w:val="5E1026"/>
          <w:sz w:val="30"/>
          <w:szCs w:val="30"/>
        </w:rPr>
        <w:t xml:space="preserve">Promovarea plătită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Începeți cu un buget mic și constant, pe patru postări: 2, 3, 8 și 12. Constanța bate rafalele.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Public prioritar: persoanele care au interacționat cu pagina în ultimele 90 de zile și clienții existenți încărcați ca listă. Publicul rece costă de câteva ori mai mult per comandă.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Geografic: Vrancea, Focșani, Galați, Brăila, Bacău — plus București, Cluj, Timișoara și Iași pentru gamele premium.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Opriți orice reclamă care nu a produs o comandă după ce a cheltuit de două ori valoarea unei comenzi medii.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Excludeți din promovare produsele epuizate. Este cel mai frecvent mod de a arde bugetul.</w:t>
      </w:r>
    </w:p>
    <w:p>
      <w:pPr>
        <w:pStyle w:val="Heading1"/>
        <w:pBdr>
          <w:bottom w:val="single" w:color="5E1026" w:sz="8" w:space="8"/>
        </w:pBdr>
        <w:spacing w:after="200" w:before="380"/>
      </w:pPr>
      <w:r>
        <w:rPr>
          <w:rFonts w:ascii="Georgia" w:cs="Georgia" w:eastAsia="Georgia" w:hAnsi="Georgia"/>
          <w:b/>
          <w:bCs/>
          <w:color w:val="5E1026"/>
          <w:sz w:val="30"/>
          <w:szCs w:val="30"/>
        </w:rPr>
        <w:t xml:space="preserve">Răspunsuri la comentarii</w:t>
      </w:r>
    </w:p>
    <w:p>
      <w:pPr>
        <w:spacing w:after="130" w:line="288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Răspundeți la fiecare comentariu în prima oră; algoritmul distribuie mai departe postările în care se poartă o conversație. Patru situații acoperă majoritatea cazurilor:</w:t>
      </w:r>
    </w:p>
    <w:p>
      <w:pPr>
        <w:spacing w:after="70" w:before="200"/>
      </w:pPr>
      <w:r>
        <w:rPr>
          <w:rFonts w:ascii="Calibri" w:cs="Calibri" w:eastAsia="Calibri" w:hAnsi="Calibri"/>
          <w:b/>
          <w:bCs/>
          <w:color w:val="9A7B27"/>
          <w:spacing w:val="30"/>
          <w:sz w:val="16"/>
          <w:szCs w:val="16"/>
        </w:rPr>
        <w:t xml:space="preserve">„CÂT COSTĂ?"</w:t>
      </w:r>
    </w:p>
    <w:p>
      <w:pPr>
        <w:spacing w:after="130" w:line="288"/>
      </w:pPr>
      <w:r>
        <w:rPr>
          <w:rFonts w:ascii="Calibri" w:cs="Calibri" w:eastAsia="Calibri" w:hAnsi="Calibri"/>
          <w:i/>
          <w:iCs/>
          <w:color w:val="262626"/>
          <w:sz w:val="21"/>
          <w:szCs w:val="21"/>
        </w:rPr>
        <w:t xml:space="preserve">„Bună ziua! Prețul și disponibilitatea sunt aici: [LINK_COMANDĂ]. Dacă vă spuneți ocazia, vă recomandăm noi soiul potrivit."</w:t>
      </w:r>
    </w:p>
    <w:p>
      <w:pPr>
        <w:spacing w:after="70" w:before="200"/>
      </w:pPr>
      <w:r>
        <w:rPr>
          <w:rFonts w:ascii="Calibri" w:cs="Calibri" w:eastAsia="Calibri" w:hAnsi="Calibri"/>
          <w:b/>
          <w:bCs/>
          <w:color w:val="9A7B27"/>
          <w:spacing w:val="30"/>
          <w:sz w:val="16"/>
          <w:szCs w:val="16"/>
        </w:rPr>
        <w:t xml:space="preserve">„LIVRAȚI ÎN [ORAȘ]?"</w:t>
      </w:r>
    </w:p>
    <w:p>
      <w:pPr>
        <w:spacing w:after="130" w:line="288"/>
      </w:pPr>
      <w:r>
        <w:rPr>
          <w:rFonts w:ascii="Calibri" w:cs="Calibri" w:eastAsia="Calibri" w:hAnsi="Calibri"/>
          <w:i/>
          <w:iCs/>
          <w:color w:val="262626"/>
          <w:sz w:val="21"/>
          <w:szCs w:val="21"/>
        </w:rPr>
        <w:t xml:space="preserve">„Da, livrăm în toată țara. Comanda se face aici: [LINK_COMANDĂ], iar termenul până la dumneavoastră este de [NR_ZILE] zile lucrătoare."</w:t>
      </w:r>
    </w:p>
    <w:p>
      <w:pPr>
        <w:spacing w:after="70" w:before="200"/>
      </w:pPr>
      <w:r>
        <w:rPr>
          <w:rFonts w:ascii="Calibri" w:cs="Calibri" w:eastAsia="Calibri" w:hAnsi="Calibri"/>
          <w:b/>
          <w:bCs/>
          <w:color w:val="9A7B27"/>
          <w:spacing w:val="30"/>
          <w:sz w:val="16"/>
          <w:szCs w:val="16"/>
        </w:rPr>
        <w:t xml:space="preserve">„E SCUMP."</w:t>
      </w:r>
    </w:p>
    <w:p>
      <w:pPr>
        <w:spacing w:after="130" w:line="288"/>
      </w:pPr>
      <w:r>
        <w:rPr>
          <w:rFonts w:ascii="Calibri" w:cs="Calibri" w:eastAsia="Calibri" w:hAnsi="Calibri"/>
          <w:i/>
          <w:iCs/>
          <w:color w:val="262626"/>
          <w:sz w:val="21"/>
          <w:szCs w:val="21"/>
        </w:rPr>
        <w:t xml:space="preserve">„Vă înțelegem. Este un vin lucrat ecologic, cules manual, dintr-o producție mică — de aici vine diferența de preț. Avem însă și game mai accesibile, la fel de bine lucrate: [LINK_COMANDĂ]."</w:t>
      </w:r>
    </w:p>
    <w:p>
      <w:pPr>
        <w:spacing w:after="70" w:before="200"/>
      </w:pPr>
      <w:r>
        <w:rPr>
          <w:rFonts w:ascii="Calibri" w:cs="Calibri" w:eastAsia="Calibri" w:hAnsi="Calibri"/>
          <w:b/>
          <w:bCs/>
          <w:color w:val="9A7B27"/>
          <w:spacing w:val="30"/>
          <w:sz w:val="16"/>
          <w:szCs w:val="16"/>
        </w:rPr>
        <w:t xml:space="preserve">O NEMULȚUMIRE REALĂ</w:t>
      </w:r>
    </w:p>
    <w:p>
      <w:pPr>
        <w:spacing w:after="130" w:line="288"/>
      </w:pPr>
      <w:r>
        <w:rPr>
          <w:rFonts w:ascii="Calibri" w:cs="Calibri" w:eastAsia="Calibri" w:hAnsi="Calibri"/>
          <w:i/>
          <w:iCs/>
          <w:color w:val="262626"/>
          <w:sz w:val="21"/>
          <w:szCs w:val="21"/>
        </w:rPr>
        <w:t xml:space="preserve">„Ne pare rău că s-a întâmplat asta și vrem să îndreptăm lucrurile. Vă rugăm să ne scrieți un mesaj privat cu numărul comenzii și vă răspundem astăzi."</w:t>
      </w:r>
    </w:p>
    <w:p>
      <w:pPr>
        <w:pBdr>
          <w:left w:val="single" w:color="9A7B27" w:sz="10" w:space="10"/>
        </w:pBdr>
        <w:spacing w:after="140" w:before="120" w:line="276"/>
        <w:ind w:left="200"/>
      </w:pPr>
      <w:r>
        <w:rPr>
          <w:rFonts w:ascii="Calibri" w:cs="Calibri" w:eastAsia="Calibri" w:hAnsi="Calibri"/>
          <w:i/>
          <w:iCs/>
          <w:color w:val="6E6E6E"/>
          <w:sz w:val="19"/>
          <w:szCs w:val="19"/>
        </w:rPr>
        <w:t xml:space="preserve">Nu ștergeți comentariile critice, dacă nu sunt jignitoare. Un răspuns bun la o nemulțumire publică vinde mai mult decât zece recenzii pozitive.</w:t>
      </w:r>
    </w:p>
    <w:p>
      <w:pPr>
        <w:pStyle w:val="Heading1"/>
        <w:pBdr>
          <w:bottom w:val="single" w:color="5E1026" w:sz="8" w:space="8"/>
        </w:pBdr>
        <w:spacing w:after="200" w:before="380"/>
      </w:pPr>
      <w:r>
        <w:rPr>
          <w:rFonts w:ascii="Georgia" w:cs="Georgia" w:eastAsia="Georgia" w:hAnsi="Georgia"/>
          <w:b/>
          <w:bCs/>
          <w:color w:val="5E1026"/>
          <w:sz w:val="30"/>
          <w:szCs w:val="30"/>
        </w:rPr>
        <w:t xml:space="preserve">Obligații legale și de platformă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Activați restricția de vârstă 18+ la nivel de pagină. Pentru reclamele la băuturi alcoolice, platforma o impune oricum, iar reclamele fără ea sunt respinse.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Nu asociați vinul cu condusul, cu performanța sportivă, cu succesul profesional sau social și nu sugerați consumul în cantități mari.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Nu folosiți în imagini persoane care par a avea sub 25 de ani.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Nu comunicați premii, medalii sau distincții pe care nu le puteți dovedi cu documente în vigoare.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Afirmațiile privind caracterul ecologic trebuie să corespundă certificării valabile la data publicării.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Păstrați mențiunea „Consumă responsabil. 18+" la finalul postărilor comerciale.</w:t>
      </w:r>
    </w:p>
    <w:p>
      <w:pPr>
        <w:pBdr>
          <w:top w:val="single" w:color="9A7B27" w:sz="6" w:space="12"/>
        </w:pBdr>
        <w:spacing w:before="560"/>
      </w:pPr>
      <w:r>
        <w:rPr>
          <w:rFonts w:ascii="Calibri" w:cs="Calibri" w:eastAsia="Calibri" w:hAnsi="Calibri"/>
          <w:i/>
          <w:iCs/>
          <w:color w:val="6E6E6E"/>
          <w:sz w:val="17"/>
          <w:szCs w:val="17"/>
        </w:rPr>
        <w:t xml:space="preserve">Document pregătit pentru Cramele Odobești. Denumirile gamelor au fost preluate din portofoliul public al cramei; verificați disponibilitatea produselor, prețurile și anii de recoltă înainte de publicare.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E6E6E"/>
        <w:sz w:val="16"/>
        <w:szCs w:val="16"/>
      </w:rPr>
      <w:t xml:space="preserve">— </w:t>
    </w:r>
    <w:r>
      <w:rPr>
        <w:rFonts w:ascii="Calibri" w:cs="Calibri" w:eastAsia="Calibri" w:hAnsi="Calibri"/>
        <w:color w:val="6E6E6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E6E6E"/>
        <w:sz w:val="16"/>
        <w:szCs w:val="16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200"/>
      <w:jc w:val="right"/>
    </w:pPr>
    <w:r>
      <w:rPr>
        <w:rFonts w:ascii="Calibri" w:cs="Calibri" w:eastAsia="Calibri" w:hAnsi="Calibri"/>
        <w:color w:val="6E6E6E"/>
        <w:spacing w:val="20"/>
        <w:sz w:val="15"/>
        <w:szCs w:val="15"/>
      </w:rPr>
      <w:t xml:space="preserve">CRAMELE ODOBEȘTI · program editorial Facebook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Postări Facebook — Cramele Odobești</dc:title>
  <dc:creator>Cramele Odobești</dc:creator>
  <dc:description>Program editorial pentru creșterea vânzărilor</dc:description>
  <cp:lastModifiedBy>Un-named</cp:lastModifiedBy>
  <cp:revision>1</cp:revision>
  <dcterms:created xsi:type="dcterms:W3CDTF">2026-08-10T18:52:32.971Z</dcterms:created>
  <dcterms:modified xsi:type="dcterms:W3CDTF">2026-08-10T18:52:32.973Z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