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E9C" w:rsidRDefault="006F31EA" w:rsidP="00422A6C">
      <w:pPr>
        <w:pStyle w:val="Sinespaciado"/>
      </w:pPr>
      <w:bookmarkStart w:id="0" w:name="_GoBack"/>
      <w:bookmarkEnd w:id="0"/>
      <w:r>
        <w:t xml:space="preserve">RESULTADOS UNIDAD 3 </w:t>
      </w:r>
      <w:proofErr w:type="spellStart"/>
      <w:r>
        <w:t>DPyT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F31EA" w:rsidTr="006F31EA">
        <w:tc>
          <w:tcPr>
            <w:tcW w:w="4489" w:type="dxa"/>
          </w:tcPr>
          <w:p w:rsidR="006F31EA" w:rsidRDefault="006F31EA">
            <w:r>
              <w:t>INDIVIDUAL PREFERENCE OR …</w:t>
            </w:r>
          </w:p>
        </w:tc>
        <w:tc>
          <w:tcPr>
            <w:tcW w:w="4489" w:type="dxa"/>
          </w:tcPr>
          <w:p w:rsidR="006F31EA" w:rsidRDefault="006F31EA">
            <w:r>
              <w:t>Respeta la naturaleza del lugar, los materiales, el propósito de la construcción y las personas que lo van a habitar.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FORM AND FUNCTION</w:t>
            </w:r>
          </w:p>
        </w:tc>
        <w:tc>
          <w:tcPr>
            <w:tcW w:w="4489" w:type="dxa"/>
          </w:tcPr>
          <w:p w:rsidR="006F31EA" w:rsidRDefault="006F31EA">
            <w:r>
              <w:t>La forma debe estar inspirada en la naturaleza del lugar, además se excluye lo que no es práctico.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HARMONY</w:t>
            </w:r>
          </w:p>
        </w:tc>
        <w:tc>
          <w:tcPr>
            <w:tcW w:w="4489" w:type="dxa"/>
          </w:tcPr>
          <w:p w:rsidR="006F31EA" w:rsidRDefault="006F31EA">
            <w:r>
              <w:t>La arquitectura resulta armónica con el espacio donde se sitúa.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THE UTILIZATION …</w:t>
            </w:r>
          </w:p>
        </w:tc>
        <w:tc>
          <w:tcPr>
            <w:tcW w:w="4489" w:type="dxa"/>
          </w:tcPr>
          <w:p w:rsidR="006F31EA" w:rsidRDefault="006F31EA">
            <w:r>
              <w:t>Provee luz, aire y buena vista.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FUNCTIONALISM</w:t>
            </w:r>
          </w:p>
        </w:tc>
        <w:tc>
          <w:tcPr>
            <w:tcW w:w="4489" w:type="dxa"/>
          </w:tcPr>
          <w:p w:rsidR="006F31EA" w:rsidRDefault="006F31EA">
            <w:r>
              <w:t>Los espacios funcionales fluyen juntos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PRINCIPLES OF DESIGN</w:t>
            </w:r>
          </w:p>
        </w:tc>
        <w:tc>
          <w:tcPr>
            <w:tcW w:w="4489" w:type="dxa"/>
          </w:tcPr>
          <w:p w:rsidR="006F31EA" w:rsidRDefault="006F31EA">
            <w:r>
              <w:t>Incorpora características arquitectónicas para el diseño de construcciones internas, como pueden ser bancos o áreas de almacenamiento.</w:t>
            </w:r>
          </w:p>
        </w:tc>
      </w:tr>
      <w:tr w:rsidR="006F31EA" w:rsidTr="006F31EA">
        <w:tc>
          <w:tcPr>
            <w:tcW w:w="4489" w:type="dxa"/>
          </w:tcPr>
          <w:p w:rsidR="006F31EA" w:rsidRDefault="006F31EA">
            <w:r>
              <w:t>TRUTH</w:t>
            </w:r>
          </w:p>
        </w:tc>
        <w:tc>
          <w:tcPr>
            <w:tcW w:w="4489" w:type="dxa"/>
          </w:tcPr>
          <w:p w:rsidR="006F31EA" w:rsidRDefault="006F31EA">
            <w:r>
              <w:t>Es difícil distinguir la estructura artificial de</w:t>
            </w:r>
            <w:r w:rsidR="001B77E3">
              <w:t>l terreno natural porque contiene figuras geométricas que se encuentran en el entorno</w:t>
            </w:r>
          </w:p>
        </w:tc>
      </w:tr>
      <w:tr w:rsidR="006F31EA" w:rsidTr="006F31EA">
        <w:tc>
          <w:tcPr>
            <w:tcW w:w="4489" w:type="dxa"/>
          </w:tcPr>
          <w:p w:rsidR="006F31EA" w:rsidRDefault="001B77E3">
            <w:r>
              <w:t>INTERIORS</w:t>
            </w:r>
          </w:p>
        </w:tc>
        <w:tc>
          <w:tcPr>
            <w:tcW w:w="4489" w:type="dxa"/>
          </w:tcPr>
          <w:p w:rsidR="006F31EA" w:rsidRDefault="001B77E3">
            <w:r>
              <w:t>Escasos o dispersos</w:t>
            </w:r>
          </w:p>
        </w:tc>
      </w:tr>
    </w:tbl>
    <w:p w:rsidR="006F31EA" w:rsidRDefault="006F31EA"/>
    <w:p w:rsidR="001B77E3" w:rsidRDefault="001B77E3">
      <w:r>
        <w:rPr>
          <w:b/>
          <w:u w:val="single"/>
        </w:rPr>
        <w:t>ING: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77E3" w:rsidTr="001B77E3">
        <w:tc>
          <w:tcPr>
            <w:tcW w:w="4489" w:type="dxa"/>
          </w:tcPr>
          <w:p w:rsidR="001B77E3" w:rsidRDefault="001B77E3">
            <w:r>
              <w:t>EXCLUDING</w:t>
            </w:r>
          </w:p>
        </w:tc>
        <w:tc>
          <w:tcPr>
            <w:tcW w:w="4489" w:type="dxa"/>
          </w:tcPr>
          <w:p w:rsidR="001B77E3" w:rsidRDefault="001B77E3">
            <w:r>
              <w:t>NOUN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SETTING</w:t>
            </w:r>
          </w:p>
        </w:tc>
        <w:tc>
          <w:tcPr>
            <w:tcW w:w="4489" w:type="dxa"/>
          </w:tcPr>
          <w:p w:rsidR="001B77E3" w:rsidRDefault="001B77E3">
            <w:r>
              <w:t>NOUN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SORROUNDING</w:t>
            </w:r>
          </w:p>
        </w:tc>
        <w:tc>
          <w:tcPr>
            <w:tcW w:w="4489" w:type="dxa"/>
          </w:tcPr>
          <w:p w:rsidR="001B77E3" w:rsidRDefault="001B77E3">
            <w:r>
              <w:t>ADJ.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ALLOWING</w:t>
            </w:r>
          </w:p>
        </w:tc>
        <w:tc>
          <w:tcPr>
            <w:tcW w:w="4489" w:type="dxa"/>
          </w:tcPr>
          <w:p w:rsidR="001B77E3" w:rsidRDefault="001B77E3">
            <w:r>
              <w:t>ADV.</w:t>
            </w:r>
          </w:p>
        </w:tc>
      </w:tr>
    </w:tbl>
    <w:p w:rsidR="001B77E3" w:rsidRDefault="001B77E3"/>
    <w:p w:rsidR="001B77E3" w:rsidRDefault="001B77E3">
      <w:r>
        <w:rPr>
          <w:b/>
          <w:u w:val="single"/>
        </w:rPr>
        <w:t>CONNECTORS: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B77E3" w:rsidTr="001B77E3">
        <w:tc>
          <w:tcPr>
            <w:tcW w:w="4489" w:type="dxa"/>
          </w:tcPr>
          <w:p w:rsidR="001B77E3" w:rsidRDefault="001B77E3">
            <w:r>
              <w:t>BUT</w:t>
            </w:r>
          </w:p>
        </w:tc>
        <w:tc>
          <w:tcPr>
            <w:tcW w:w="4489" w:type="dxa"/>
          </w:tcPr>
          <w:p w:rsidR="001B77E3" w:rsidRDefault="001B77E3">
            <w:r>
              <w:t>contraste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IN ORDER TO</w:t>
            </w:r>
          </w:p>
        </w:tc>
        <w:tc>
          <w:tcPr>
            <w:tcW w:w="4489" w:type="dxa"/>
          </w:tcPr>
          <w:p w:rsidR="001B77E3" w:rsidRDefault="001B77E3">
            <w:r>
              <w:t>propósito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AND</w:t>
            </w:r>
          </w:p>
        </w:tc>
        <w:tc>
          <w:tcPr>
            <w:tcW w:w="4489" w:type="dxa"/>
          </w:tcPr>
          <w:p w:rsidR="001B77E3" w:rsidRDefault="001B77E3">
            <w:r>
              <w:t>adición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TO</w:t>
            </w:r>
          </w:p>
        </w:tc>
        <w:tc>
          <w:tcPr>
            <w:tcW w:w="4489" w:type="dxa"/>
          </w:tcPr>
          <w:p w:rsidR="001B77E3" w:rsidRDefault="001B77E3">
            <w:r>
              <w:t>propósito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FURTHERMORE</w:t>
            </w:r>
          </w:p>
        </w:tc>
        <w:tc>
          <w:tcPr>
            <w:tcW w:w="4489" w:type="dxa"/>
          </w:tcPr>
          <w:p w:rsidR="001B77E3" w:rsidRDefault="001B77E3">
            <w:r>
              <w:t>adición</w:t>
            </w:r>
          </w:p>
        </w:tc>
      </w:tr>
      <w:tr w:rsidR="001B77E3" w:rsidTr="001B77E3">
        <w:tc>
          <w:tcPr>
            <w:tcW w:w="4489" w:type="dxa"/>
          </w:tcPr>
          <w:p w:rsidR="001B77E3" w:rsidRDefault="001B77E3">
            <w:r>
              <w:t>ADDITIONALLY</w:t>
            </w:r>
          </w:p>
        </w:tc>
        <w:tc>
          <w:tcPr>
            <w:tcW w:w="4489" w:type="dxa"/>
          </w:tcPr>
          <w:p w:rsidR="001B77E3" w:rsidRDefault="001B77E3">
            <w:r>
              <w:t>adición</w:t>
            </w:r>
          </w:p>
        </w:tc>
      </w:tr>
    </w:tbl>
    <w:p w:rsidR="001B77E3" w:rsidRPr="001B77E3" w:rsidRDefault="001B77E3"/>
    <w:sectPr w:rsidR="001B77E3" w:rsidRPr="001B77E3" w:rsidSect="00F15E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1EA"/>
    <w:rsid w:val="001B77E3"/>
    <w:rsid w:val="00422A6C"/>
    <w:rsid w:val="006F31EA"/>
    <w:rsid w:val="00F1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2A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3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2A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Cecilia</cp:lastModifiedBy>
  <cp:revision>2</cp:revision>
  <dcterms:created xsi:type="dcterms:W3CDTF">2020-08-11T00:36:00Z</dcterms:created>
  <dcterms:modified xsi:type="dcterms:W3CDTF">2020-08-11T00:36:00Z</dcterms:modified>
</cp:coreProperties>
</file>