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Calculo de matrices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http://gestion.dc.uba.ar/media/academic/grade/thesis/troncoso.pdf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pagina 58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https://www.sdos.es/blog/pruebas-de-rendimiento-con-jmeter-ejemplos-basicos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Numeros primos</w:t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https://www.dropbox.com/sh/mhwg5n9oajtme98/AAAAlCd5GQDRP9WdMe13Ydija?dl=0&amp;preview=mpi-prime.c</w:t>
        </w:r>
      </w:hyperlink>
      <w:hyperlink r:id="rId9">
        <w:r w:rsidDel="00000000" w:rsidR="00000000" w:rsidRPr="00000000">
          <w:rPr>
            <w:color w:val="dcddde"/>
            <w:sz w:val="30"/>
            <w:szCs w:val="3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https://www.youtube.com/watch?v=HLTm5-bVt7c&amp;ab_channel=NguyenTuanDung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1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https://kb.iu.edu/d/bdpe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ejempolos mpi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12">
        <w:r w:rsidDel="00000000" w:rsidR="00000000" w:rsidRPr="00000000">
          <w:rPr>
            <w:color w:val="1155cc"/>
            <w:sz w:val="30"/>
            <w:szCs w:val="30"/>
            <w:rtl w:val="0"/>
          </w:rPr>
          <w:t xml:space="preserve">https://www.youtube.com/watch?v=c2i916EnnZ0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b.iu.edu/d/bdpe" TargetMode="External"/><Relationship Id="rId10" Type="http://schemas.openxmlformats.org/officeDocument/2006/relationships/hyperlink" Target="https://www.youtube.com/watch?v=HLTm5-bVt7c&amp;ab_channel=NguyenTuanDung" TargetMode="External"/><Relationship Id="rId12" Type="http://schemas.openxmlformats.org/officeDocument/2006/relationships/hyperlink" Target="https://www.youtube.com/watch?v=c2i916EnnZ0" TargetMode="External"/><Relationship Id="rId9" Type="http://schemas.openxmlformats.org/officeDocument/2006/relationships/hyperlink" Target="https://www.youtube.com/watch?v=HLTm5-bVt7c&amp;ab_channel=NguyenTuanDung" TargetMode="External"/><Relationship Id="rId5" Type="http://schemas.openxmlformats.org/officeDocument/2006/relationships/styles" Target="styles.xml"/><Relationship Id="rId6" Type="http://schemas.openxmlformats.org/officeDocument/2006/relationships/hyperlink" Target="http://gestion.dc.uba.ar/media/academic/grade/thesis/troncoso.pdf" TargetMode="External"/><Relationship Id="rId7" Type="http://schemas.openxmlformats.org/officeDocument/2006/relationships/hyperlink" Target="https://www.sdos.es/blog/pruebas-de-rendimiento-con-jmeter-ejemplos-basicos" TargetMode="External"/><Relationship Id="rId8" Type="http://schemas.openxmlformats.org/officeDocument/2006/relationships/hyperlink" Target="https://www.dropbox.com/sh/mhwg5n9oajtme98/AAAAlCd5GQDRP9WdMe13Ydija?dl=0&amp;preview=mpi-prime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