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182CB2">
      <w:pPr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1" name="Imagen 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2" name="Imagen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3" name="Imagen 3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4" name="Imagen 4" descr="15 y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15 y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5" name="Imagen 5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6" name="Imagen 6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7" name="Imagen 7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8" name="Imagen 8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9" name="Imagen 9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10" name="Imagen 1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11" name="Imagen 1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12" name="Imagen 1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13" name="Imagen 1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14" name="Imagen 1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s-ES"/>
        </w:rPr>
        <w:drawing>
          <wp:inline distT="0" distB="0" distL="114300" distR="114300">
            <wp:extent cx="5268595" cy="7025005"/>
            <wp:effectExtent l="0" t="0" r="8255" b="4445"/>
            <wp:docPr id="15" name="Imagen 15" descr="3 y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3 y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0B0513C"/>
    <w:rsid w:val="48357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2025-02-03T20:47:00Z</dcterms:created>
  <dc:creator>Medraut</dc:creator>
  <cp:lastModifiedBy>Medraut</cp:lastModifiedBy>
  <dcterms:modified xsi:type="dcterms:W3CDTF">2025-02-03T20:48:38Z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3082-12.2.0.19805</vt:lpwstr>
  </property>
  <property fmtid="{D5CDD505-2E9C-101B-9397-08002B2CF9AE}" pid="3" name="ICV">
    <vt:lpwstr>3BD9E845A06F4D68A02208F892AE07CB_12</vt:lpwstr>
  </property>
</Properties>
</file>