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713BF">
      <w:pPr>
        <w:rPr>
          <w:lang w:val="es-ES"/>
        </w:rPr>
      </w:pPr>
    </w:p>
    <w:sdt>
      <w:sdtPr>
        <w:rPr>
          <w:lang w:val="es-ES"/>
        </w:rPr>
        <w:id w:val="-20918389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14:paraId="02EEE43D">
          <w:pPr>
            <w:pStyle w:val="36"/>
            <w:rPr>
              <w:lang w:val="es-ES"/>
            </w:rPr>
          </w:pPr>
        </w:p>
        <w:p w14:paraId="51A440DA">
          <w:pPr>
            <w:pStyle w:val="36"/>
            <w:rPr>
              <w:sz w:val="40"/>
              <w:szCs w:val="40"/>
            </w:rPr>
          </w:pPr>
          <w:r>
            <w:rPr>
              <w:sz w:val="40"/>
              <w:szCs w:val="40"/>
              <w:lang w:val="es-ES"/>
            </w:rPr>
            <w:t>Contenido</w:t>
          </w:r>
        </w:p>
        <w:p w14:paraId="7914B208">
          <w:pPr>
            <w:pStyle w:val="14"/>
            <w:tabs>
              <w:tab w:val="right" w:leader="dot" w:pos="8494"/>
            </w:tabs>
            <w:rPr>
              <w:rFonts w:eastAsiaTheme="minorEastAsia"/>
              <w:sz w:val="32"/>
              <w:szCs w:val="32"/>
              <w:lang w:eastAsia="es-AR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"_Toc196225882"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3"/>
              <w:sz w:val="28"/>
              <w:szCs w:val="28"/>
            </w:rPr>
            <w:t>HDU-01 Configuración de Alertas por Movimiento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_Toc196225882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9FECA14">
          <w:pPr>
            <w:pStyle w:val="14"/>
            <w:tabs>
              <w:tab w:val="right" w:leader="dot" w:pos="8494"/>
            </w:tabs>
            <w:rPr>
              <w:rFonts w:eastAsiaTheme="minorEastAsia"/>
              <w:sz w:val="32"/>
              <w:szCs w:val="32"/>
              <w:lang w:eastAsia="es-AR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"_Toc196225883"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3"/>
              <w:sz w:val="28"/>
              <w:szCs w:val="28"/>
            </w:rPr>
            <w:t>HDU-02 Solicitud de Tarjeta de Crédito desde la App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_Toc196225883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E9B2DC5">
          <w:pPr>
            <w:pStyle w:val="14"/>
            <w:tabs>
              <w:tab w:val="right" w:leader="dot" w:pos="8494"/>
            </w:tabs>
            <w:rPr>
              <w:rFonts w:eastAsiaTheme="minorEastAsia"/>
              <w:sz w:val="32"/>
              <w:szCs w:val="32"/>
              <w:lang w:eastAsia="es-AR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"_Toc196225884"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3"/>
              <w:sz w:val="28"/>
              <w:szCs w:val="28"/>
            </w:rPr>
            <w:t>HDU-03 Cotización de Seguro de Auto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_Toc196225884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237A381">
          <w:pPr>
            <w:pStyle w:val="14"/>
            <w:tabs>
              <w:tab w:val="right" w:leader="dot" w:pos="8494"/>
            </w:tabs>
            <w:rPr>
              <w:rFonts w:eastAsiaTheme="minorEastAsia"/>
              <w:sz w:val="32"/>
              <w:szCs w:val="32"/>
              <w:lang w:eastAsia="es-AR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"_Toc196225885"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3"/>
              <w:sz w:val="28"/>
              <w:szCs w:val="28"/>
            </w:rPr>
            <w:t>HDU-04 Reporte de Siniestro desde la App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_Toc196225885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7B884388">
          <w:pPr>
            <w:pStyle w:val="14"/>
            <w:tabs>
              <w:tab w:val="right" w:leader="dot" w:pos="8494"/>
            </w:tabs>
            <w:rPr>
              <w:rFonts w:eastAsiaTheme="minorEastAsia"/>
              <w:sz w:val="32"/>
              <w:szCs w:val="32"/>
              <w:lang w:eastAsia="es-AR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"_Toc196225886"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13"/>
              <w:sz w:val="28"/>
              <w:szCs w:val="28"/>
            </w:rPr>
            <w:t>HDU-05 Visualización de Póliza de Seguro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_Toc196225886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558D49F">
          <w:r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73ABCA89">
      <w:pPr>
        <w:rPr>
          <w:lang w:val="es-ES"/>
        </w:rPr>
      </w:pPr>
    </w:p>
    <w:p w14:paraId="2690127D">
      <w:pPr>
        <w:rPr>
          <w:lang w:val="es-ES"/>
        </w:rPr>
      </w:pPr>
    </w:p>
    <w:p w14:paraId="6C67C9D8">
      <w:pPr>
        <w:rPr>
          <w:lang w:val="es-ES"/>
        </w:rPr>
      </w:pPr>
    </w:p>
    <w:p w14:paraId="5DAF3A32">
      <w:pPr>
        <w:rPr>
          <w:lang w:val="es-ES"/>
        </w:rPr>
      </w:pPr>
    </w:p>
    <w:p w14:paraId="54B0CAF4">
      <w:pPr>
        <w:rPr>
          <w:lang w:val="es-ES"/>
        </w:rPr>
      </w:pPr>
    </w:p>
    <w:p w14:paraId="67B728EC">
      <w:pPr>
        <w:rPr>
          <w:lang w:val="es-ES"/>
        </w:rPr>
      </w:pPr>
    </w:p>
    <w:p w14:paraId="5F708651">
      <w:pPr>
        <w:rPr>
          <w:lang w:val="es-ES"/>
        </w:rPr>
      </w:pPr>
    </w:p>
    <w:p w14:paraId="3F2A7D44">
      <w:pPr>
        <w:rPr>
          <w:lang w:val="es-ES"/>
        </w:rPr>
      </w:pPr>
    </w:p>
    <w:p w14:paraId="1B6C254F">
      <w:pPr>
        <w:rPr>
          <w:lang w:val="es-ES"/>
        </w:rPr>
      </w:pPr>
    </w:p>
    <w:p w14:paraId="4BC1C907">
      <w:pPr>
        <w:rPr>
          <w:lang w:val="es-ES"/>
        </w:rPr>
      </w:pPr>
    </w:p>
    <w:p w14:paraId="1F38AFE2">
      <w:pPr>
        <w:rPr>
          <w:lang w:val="es-ES"/>
        </w:rPr>
      </w:pPr>
    </w:p>
    <w:p w14:paraId="05772A95">
      <w:pPr>
        <w:rPr>
          <w:lang w:val="es-ES"/>
        </w:rPr>
      </w:pPr>
    </w:p>
    <w:p w14:paraId="7CAD3406">
      <w:pPr>
        <w:rPr>
          <w:lang w:val="es-ES"/>
        </w:rPr>
      </w:pPr>
    </w:p>
    <w:p w14:paraId="38945BAE">
      <w:pPr>
        <w:pStyle w:val="2"/>
        <w:rPr>
          <w:b/>
          <w:bCs/>
          <w:u w:val="single"/>
        </w:rPr>
      </w:pPr>
      <w:bookmarkStart w:id="0" w:name="_Toc196225882"/>
      <w:r>
        <w:rPr>
          <w:b/>
          <w:bCs/>
          <w:sz w:val="32"/>
          <w:szCs w:val="32"/>
          <w:u w:val="single"/>
        </w:rPr>
        <w:t>HDU-01 Configuración de Alertas por Movimiento</w:t>
      </w:r>
      <w:bookmarkEnd w:id="0"/>
    </w:p>
    <w:p w14:paraId="2E8E02A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Como</w:t>
      </w:r>
      <w:r>
        <w:rPr>
          <w:sz w:val="20"/>
          <w:szCs w:val="20"/>
        </w:rPr>
        <w:t xml:space="preserve"> cliente de la banca en línea,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Quiero</w:t>
      </w:r>
      <w:r>
        <w:rPr>
          <w:sz w:val="20"/>
          <w:szCs w:val="20"/>
        </w:rPr>
        <w:t xml:space="preserve"> configurar alertas que me informen sobre ciertos movimientos en mi cuenta,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poder estar al tanto de mi actividad financiera y detectar cualquier irregularidad.</w:t>
      </w:r>
    </w:p>
    <w:p w14:paraId="1908450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Criterios de Aceptación:</w:t>
      </w:r>
    </w:p>
    <w:p w14:paraId="6D4C7275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Acceso a configuración:</w:t>
      </w:r>
    </w:p>
    <w:p w14:paraId="28CFE1B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usuario debe poder acceder a la configuración de alertas desde la sección “Seguridad y notificaciones” dentro del menú de ajustes.</w:t>
      </w:r>
    </w:p>
    <w:p w14:paraId="4A1258C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Debe poder activar o desactivar alertas para diferentes tipos de movimientos (ej. depósitos, cargos, transferencias).</w:t>
      </w:r>
    </w:p>
    <w:p w14:paraId="3CE4D8CF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Tipos de alerta:</w:t>
      </w:r>
    </w:p>
    <w:p w14:paraId="325E431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 ofrecer distintos canales de notificación: correo electrónico, notificación push, y/o SMS.</w:t>
      </w:r>
    </w:p>
    <w:p w14:paraId="65414EB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debe permitir al usuario configurar un umbral mínimo a partir del cual recibir alertas (ej. montos superiores a cierta cantidad).</w:t>
      </w:r>
    </w:p>
    <w:p w14:paraId="15753ED0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Frecuencia y formato:</w:t>
      </w:r>
    </w:p>
    <w:p w14:paraId="4DF768D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 usuario puede seleccionar si desea recibir alertas en tiempo real o en un resumen diario.</w:t>
      </w:r>
    </w:p>
    <w:p w14:paraId="277E9BB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Las notificaciones deben incluir información básica sobre el movimiento, como monto, tipo de operación y fecha.</w:t>
      </w:r>
    </w:p>
    <w:p w14:paraId="3F285C26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Validación y control:</w:t>
      </w:r>
    </w:p>
    <w:p w14:paraId="0A63FF2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El sistema debe validar que el número de teléfono y el correo del usuario estén verificados antes de activar SMS o correo electrónico.</w:t>
      </w:r>
    </w:p>
    <w:p w14:paraId="393FB9A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 el canal seleccionado no está disponible, el sistema debe notificar al usuario al momento de guardar la configuración.</w:t>
      </w:r>
    </w:p>
    <w:p w14:paraId="17664FDA">
      <w:pPr>
        <w:pStyle w:val="4"/>
        <w:keepNext w:val="0"/>
        <w:keepLines w:val="0"/>
        <w:widowControl/>
        <w:suppressLineNumbers w:val="0"/>
        <w:ind w:firstLine="320" w:firstLineChars="10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</w:p>
    <w:p w14:paraId="0027D342">
      <w:pPr>
        <w:rPr>
          <w:rFonts w:hint="default"/>
        </w:rPr>
      </w:pPr>
    </w:p>
    <w:p w14:paraId="652571B5">
      <w:pPr>
        <w:pStyle w:val="4"/>
        <w:keepNext w:val="0"/>
        <w:keepLines w:val="0"/>
        <w:widowControl/>
        <w:suppressLineNumbers w:val="0"/>
        <w:ind w:firstLine="320" w:firstLineChars="10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Preguntas al Product Owner / Analista Funcional</w:t>
      </w:r>
    </w:p>
    <w:p w14:paraId="07C03D7A">
      <w:pPr>
        <w:rPr>
          <w:rFonts w:hint="default" w:ascii="Lucida Sans Unicode" w:hAnsi="Lucida Sans Unicode" w:cs="Lucida Sans Unicode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sz w:val="20"/>
          <w:szCs w:val="20"/>
          <w:u w:val="single"/>
        </w:rPr>
        <w:t>Acceso a configuración:</w:t>
      </w:r>
    </w:p>
    <w:p w14:paraId="36F77540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¿Solo se puede acceder desde “Seguridad y notificaciones” o también desde otras secciones como la cuenta o inicio?</w:t>
      </w:r>
    </w:p>
    <w:p w14:paraId="5F7322DF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requiere autenticación adicional para modificar estas alertas?</w:t>
      </w:r>
    </w:p>
    <w:p w14:paraId="5B905A35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acceso está disponible para todos los tipos de cuentas o solo algunas?</w:t>
      </w:r>
    </w:p>
    <w:p w14:paraId="2B2AB7EE">
      <w:pPr>
        <w:rPr>
          <w:rFonts w:hint="default" w:ascii="Lucida Sans Unicode" w:hAnsi="Lucida Sans Unicode" w:cs="Lucida Sans Unicode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sz w:val="20"/>
          <w:szCs w:val="20"/>
          <w:u w:val="single"/>
        </w:rPr>
        <w:t>Tipos de alerta:</w:t>
      </w:r>
    </w:p>
    <w:p w14:paraId="3DB6C309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tipos de movimientos están disponibles para alertar? ¿Se puede agregar más de uno?</w:t>
      </w:r>
    </w:p>
    <w:p w14:paraId="1BF28F28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usuario puede configurar distintos canales para cada tipo de movimiento?</w:t>
      </w:r>
    </w:p>
    <w:p w14:paraId="300250C9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2"/>
          <w:szCs w:val="22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sucede si el usuario desactiva todos los tipos de movimientos?</w:t>
      </w:r>
    </w:p>
    <w:p w14:paraId="5812ED5B">
      <w:pPr>
        <w:rPr>
          <w:rFonts w:hint="default" w:ascii="Lucida Sans Unicode" w:hAnsi="Lucida Sans Unicode" w:cs="Lucida Sans Unicode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sz w:val="20"/>
          <w:szCs w:val="20"/>
          <w:u w:val="single"/>
        </w:rPr>
        <w:t>Frecuencia y formato:</w:t>
      </w:r>
    </w:p>
    <w:p w14:paraId="5135DB0E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 opción de resumen diario incluye todos los movimientos o solo los más relevantes?</w:t>
      </w:r>
    </w:p>
    <w:p w14:paraId="267DF685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¿Hay un horario fijo para el envío del resumen diario?</w:t>
      </w:r>
    </w:p>
    <w:p w14:paraId="3FFADF00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¿Las notificaciones deben tener un formato estándar? ¿Qué campos</w:t>
      </w:r>
      <w:r>
        <w:rPr>
          <w:rFonts w:hint="default" w:ascii="Lucida Sans Unicode" w:hAnsi="Lucida Sans Unicode" w:cs="Lucida Sans Unicode"/>
          <w:sz w:val="20"/>
          <w:szCs w:val="20"/>
          <w:lang w:val="es-ES"/>
        </w:rPr>
        <w:t xml:space="preserve"> </w:t>
      </w:r>
      <w:r>
        <w:rPr>
          <w:rFonts w:hint="default" w:ascii="Lucida Sans Unicode" w:hAnsi="Lucida Sans Unicode" w:cs="Lucida Sans Unicode"/>
          <w:sz w:val="20"/>
          <w:szCs w:val="20"/>
        </w:rPr>
        <w:t>deben incluir siempre?</w:t>
      </w:r>
    </w:p>
    <w:p w14:paraId="44663E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Lucida Sans Unicode" w:hAnsi="Lucida Sans Unicode" w:cs="Lucida Sans Unicode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sz w:val="20"/>
          <w:szCs w:val="20"/>
          <w:u w:val="single"/>
        </w:rPr>
        <w:t>Validación y control:</w:t>
      </w:r>
    </w:p>
    <w:p w14:paraId="63D1FFAC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ocurre si el correo o el número telefónico no están verificados?</w:t>
      </w:r>
    </w:p>
    <w:p w14:paraId="179C7969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canales se habilitan por defecto para nuevos usuarios?</w:t>
      </w:r>
    </w:p>
    <w:p w14:paraId="5382C426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sistema permite guardar configuraciones parcialmente si un canal no está disponible?</w:t>
      </w:r>
    </w:p>
    <w:p w14:paraId="23C995B8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</w:t>
      </w:r>
      <w:r>
        <w:rPr>
          <w:rFonts w:hint="default" w:ascii="Lucida Sans Unicode" w:hAnsi="Lucida Sans Unicode" w:cs="Lucida Sans Unicode"/>
          <w:sz w:val="20"/>
          <w:szCs w:val="20"/>
          <w:lang w:val="es-ES"/>
        </w:rPr>
        <w:t>El sistema es valido para todo dispositivo movil o navegador web (mozilla, chrome, edge) ?</w:t>
      </w:r>
    </w:p>
    <w:p w14:paraId="112872F3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03D71E1B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566B01C2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62ADB25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38CAF8C5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755E5612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0F742CE7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0ECF4C19">
      <w:pPr>
        <w:pStyle w:val="4"/>
        <w:keepNext w:val="0"/>
        <w:keepLines w:val="0"/>
        <w:widowControl/>
        <w:suppressLineNumbers w:val="0"/>
        <w:ind w:firstLine="960" w:firstLineChars="300"/>
        <w:rPr>
          <w:rFonts w:hint="default" w:ascii="Lucida Sans Unicode" w:hAnsi="Lucida Sans Unicode" w:cs="Lucida Sans Unicode"/>
          <w:b/>
          <w:bCs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Pruebas para Evaluar la Historia de Usuario</w:t>
      </w:r>
    </w:p>
    <w:p w14:paraId="6C2CAAE1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 configuración:</w:t>
      </w:r>
    </w:p>
    <w:p w14:paraId="2990DC99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la opción “Configuración de alertas” esté visible en la sección “Seguridad y notificaciones”.</w:t>
      </w:r>
    </w:p>
    <w:p w14:paraId="2DCE57CF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Comprobar que al acceder se muestre la pantalla correspondiente.</w:t>
      </w:r>
    </w:p>
    <w:p w14:paraId="1E826E57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el acceso desde distintos perfiles de usuario (cliente nuevo, existente, sin verificación).</w:t>
      </w:r>
    </w:p>
    <w:p w14:paraId="70A77AD5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Tipos de alerta:</w:t>
      </w:r>
    </w:p>
    <w:p w14:paraId="43FD8AD6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Activar y desactivar alertas para distintos movimientos (depósitos, transferencias, cargos).</w:t>
      </w:r>
    </w:p>
    <w:p w14:paraId="4D5018EB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selección de múltiples canales (email, SMS, push) para cada tipo de alerta.</w:t>
      </w:r>
    </w:p>
    <w:p w14:paraId="18BC6D3D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Validar que no se permite guardar la configuración si no se selecciona al menos un tipo de alerta.</w:t>
      </w:r>
    </w:p>
    <w:p w14:paraId="5E7BEE3F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Frecuencia y formato:</w:t>
      </w:r>
    </w:p>
    <w:p w14:paraId="027AD544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Seleccionar “alertas en tiempo real” y realizar un movimiento para verificar recepción inmediata.</w:t>
      </w:r>
    </w:p>
    <w:p w14:paraId="6781F659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Configurar “resumen diario” y comprobar que se agrupan correctamente los movimientos del día.</w:t>
      </w:r>
    </w:p>
    <w:p w14:paraId="3BB295B3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Validar que cada alerta incluye monto, tipo de operación y fecha.</w:t>
      </w:r>
    </w:p>
    <w:p w14:paraId="28B3740C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Validación y control:</w:t>
      </w:r>
    </w:p>
    <w:p w14:paraId="302F1DBC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Intentar activar alertas SMS o correo sin tener verificados los datos y comprobar que se bloquea la acción.</w:t>
      </w:r>
    </w:p>
    <w:p w14:paraId="027920D0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un canal no disponible (por ejemplo, SMS deshabilitado por el sistema) y verificar que se muestra el mensaje correspondiente al guardar.</w:t>
      </w:r>
    </w:p>
    <w:p w14:paraId="59908D84">
      <w:pPr>
        <w:pStyle w:val="15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no se permiten configuraciones incompletas.</w:t>
      </w:r>
    </w:p>
    <w:p w14:paraId="167424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Lucida Sans Unicode" w:hAnsi="Lucida Sans Unicode" w:cs="Lucida Sans Unicode"/>
          <w:sz w:val="22"/>
          <w:szCs w:val="22"/>
        </w:rPr>
      </w:pPr>
    </w:p>
    <w:p w14:paraId="70DBB3DD"/>
    <w:p w14:paraId="24066435"/>
    <w:p w14:paraId="2D3B2902">
      <w:pPr>
        <w:pStyle w:val="2"/>
        <w:ind w:firstLine="420" w:firstLineChars="150"/>
        <w:rPr>
          <w:b/>
          <w:bCs/>
          <w:i w:val="0"/>
          <w:iCs w:val="0"/>
          <w:sz w:val="28"/>
          <w:szCs w:val="28"/>
          <w:u w:val="single"/>
        </w:rPr>
      </w:pPr>
      <w:bookmarkStart w:id="1" w:name="_Toc196225883"/>
      <w:r>
        <w:rPr>
          <w:b/>
          <w:bCs/>
          <w:i w:val="0"/>
          <w:iCs w:val="0"/>
          <w:sz w:val="28"/>
          <w:szCs w:val="28"/>
          <w:u w:val="single"/>
        </w:rPr>
        <w:t>HDU-02 Solicitud de Tarjeta de Crédito desde la App</w:t>
      </w:r>
      <w:bookmarkEnd w:id="1"/>
    </w:p>
    <w:p w14:paraId="51A1100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Como</w:t>
      </w:r>
      <w:r>
        <w:rPr>
          <w:sz w:val="20"/>
          <w:szCs w:val="20"/>
        </w:rPr>
        <w:t xml:space="preserve"> usuario de la app de banca en línea,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Quiero</w:t>
      </w:r>
      <w:r>
        <w:rPr>
          <w:sz w:val="20"/>
          <w:szCs w:val="20"/>
        </w:rPr>
        <w:t xml:space="preserve"> poder solicitar una nueva tarjeta de crédito directamente desde la aplicación,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obtener acceso a una línea de crédito que me permita realizar compras y acumular beneficios.</w:t>
      </w:r>
    </w:p>
    <w:p w14:paraId="2AF2039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Criterios de Aceptación:</w:t>
      </w:r>
    </w:p>
    <w:p w14:paraId="2180802A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Acceso a la solicitud:</w:t>
      </w:r>
    </w:p>
    <w:p w14:paraId="59C1899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usuario debe poder encontrar la opción “Solicitar tarjeta de crédito” desde la sección de productos disponibles en la app.</w:t>
      </w:r>
    </w:p>
    <w:p w14:paraId="70C8913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 le debe presentar un formulario con campos para sus datos personales y financieros relevantes.</w:t>
      </w:r>
    </w:p>
    <w:p w14:paraId="5977D4A1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Evaluación de la solicitud:</w:t>
      </w:r>
    </w:p>
    <w:p w14:paraId="652502D2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Al completar el formulario, el sistema debe realizar una evaluación preliminar automática.</w:t>
      </w:r>
    </w:p>
    <w:p w14:paraId="57EA266D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la información cumple ciertos criterios, el sistema muestra una pantalla de confirmación del envío.</w:t>
      </w:r>
    </w:p>
    <w:p w14:paraId="4CD11244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Resultado de la solicitud:</w:t>
      </w:r>
    </w:p>
    <w:p w14:paraId="0BB69F6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 caso de aprobación, el usuario debe recibir un mensaje con el límite de crédito inicial y los beneficios asociados.</w:t>
      </w:r>
    </w:p>
    <w:p w14:paraId="780E376A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El sistema debe indicar el tiempo estimado de entrega o activación de la tarjeta, dependiendo del tipo de tarjeta asignado.</w:t>
      </w:r>
    </w:p>
    <w:p w14:paraId="5470C728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El usuario debe poder consultar el estado de su solicitud desde la sección de seguimiento.</w:t>
      </w:r>
    </w:p>
    <w:p w14:paraId="059527DF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Validación:</w:t>
      </w:r>
    </w:p>
    <w:p w14:paraId="46273D6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Todos los campos marcados como obligatorios deben completarse para poder continuar.</w:t>
      </w:r>
    </w:p>
    <w:p w14:paraId="4DF2FABA">
      <w:pPr>
        <w:numPr>
          <w:ilvl w:val="0"/>
          <w:numId w:val="9"/>
        </w:numPr>
      </w:pPr>
      <w:r>
        <w:rPr>
          <w:sz w:val="20"/>
          <w:szCs w:val="20"/>
        </w:rPr>
        <w:t>Si la solicitud es rechazada, el sistema debe mostrar un mensaje estándar, sin detallar motivos específicos por políticas de confidencialidad.</w:t>
      </w:r>
    </w:p>
    <w:p w14:paraId="52F94AE9">
      <w:pPr>
        <w:pStyle w:val="4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sz w:val="32"/>
          <w:szCs w:val="32"/>
        </w:rPr>
      </w:pPr>
      <w:r>
        <w:rPr>
          <w:rFonts w:hint="default" w:ascii="Lucida Sans Unicode" w:hAnsi="Lucida Sans Unicode" w:cs="Lucida Sans Unicode"/>
        </w:rPr>
        <w:t xml:space="preserve"> </w:t>
      </w:r>
      <w:r>
        <w:rPr>
          <w:rFonts w:hint="default" w:ascii="Lucida Sans Unicode" w:hAnsi="Lucida Sans Unicode" w:cs="Lucida Sans Unicode"/>
          <w:lang w:val="es-ES"/>
        </w:rPr>
        <w:t xml:space="preserve">     </w:t>
      </w: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Preguntas al Product Owner / Analista Funcional</w:t>
      </w:r>
    </w:p>
    <w:p w14:paraId="537F86AD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 la solicitud:</w:t>
      </w:r>
    </w:p>
    <w:p w14:paraId="2465BC05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 opción “Solicitar tarjeta de crédito” siempre está visible o solo bajo ciertas condiciones (ej. perfil verificado)?</w:t>
      </w:r>
    </w:p>
    <w:p w14:paraId="399D659B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tipos de tarjetas estarán disponibles inicialmente para solicitar?</w:t>
      </w:r>
    </w:p>
    <w:p w14:paraId="0317674D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¿Los campos del formulario varían según el tipo de tarjeta o siempre son los mismos?</w:t>
      </w:r>
    </w:p>
    <w:p w14:paraId="348474C9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puede guardar el formulario parcialmente antes de enviarlo?</w:t>
      </w:r>
    </w:p>
    <w:p w14:paraId="7BDFBE7F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Evaluación de la solicitud:</w:t>
      </w:r>
    </w:p>
    <w:p w14:paraId="33820C22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criterios se utilizan para la evaluación preliminar automática?</w:t>
      </w:r>
    </w:p>
    <w:p w14:paraId="7AB6AA9E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validan los datos contra alguna base externa (ej. buró de crédito)?</w:t>
      </w:r>
    </w:p>
    <w:p w14:paraId="79758D3B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sucede si el sistema no puede hacer la evaluación en ese momento (por ejemplo, por un error de red)?</w:t>
      </w:r>
    </w:p>
    <w:p w14:paraId="4568E39C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Resultado de la solicitud:</w:t>
      </w:r>
    </w:p>
    <w:p w14:paraId="47F1F798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información contiene exactamente el mensaje de aprobación?</w:t>
      </w:r>
    </w:p>
    <w:p w14:paraId="019D3379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¿Los beneficios asociados están definidos por tipo de tarjeta o son personalizados?</w:t>
      </w:r>
    </w:p>
    <w:p w14:paraId="1A0475C7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¿Cuánto tiempo se conserva visible el estado de solicitud en la sección de seguimiento?</w:t>
      </w:r>
    </w:p>
    <w:p w14:paraId="62C282BD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se</w:t>
      </w:r>
      <w:r>
        <w:rPr>
          <w:rFonts w:hint="default" w:ascii="Lucida Sans Unicode" w:hAnsi="Lucida Sans Unicode" w:cs="Lucida Sans Unicode"/>
          <w:sz w:val="20"/>
          <w:szCs w:val="20"/>
          <w:lang w:val="es-ES"/>
        </w:rPr>
        <w:t>g</w:t>
      </w:r>
      <w:r>
        <w:rPr>
          <w:rFonts w:hint="default" w:ascii="Lucida Sans Unicode" w:hAnsi="Lucida Sans Unicode" w:cs="Lucida Sans Unicode"/>
          <w:sz w:val="20"/>
          <w:szCs w:val="20"/>
        </w:rPr>
        <w:t>uimiento permite ver más de una solicitud activa/pasada?</w:t>
      </w:r>
    </w:p>
    <w:p w14:paraId="0CA7962C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Validación:</w:t>
      </w:r>
    </w:p>
    <w:p w14:paraId="64DF5EDD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campos son obligatorios y cuáles opcionales?</w:t>
      </w:r>
    </w:p>
    <w:p w14:paraId="65423EB3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sistema muestra advertencias en tiempo real al ir completando el formulario?</w:t>
      </w:r>
    </w:p>
    <w:p w14:paraId="15114C7F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  <w:lang w:val="es-ES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mensaje de rechazo es siempre el mismo o varía según el motivo?</w:t>
      </w:r>
    </w:p>
    <w:p w14:paraId="5E6384FD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  <w:lang w:val="es-ES"/>
        </w:rPr>
      </w:pPr>
    </w:p>
    <w:p w14:paraId="5BE9C2BE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324520EF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63DEF651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45265BE6"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ind w:right="0" w:rightChars="0"/>
        <w:rPr>
          <w:rFonts w:hint="default" w:ascii="Lucida Sans Unicode" w:hAnsi="Lucida Sans Unicode" w:cs="Lucida Sans Unicode"/>
          <w:sz w:val="20"/>
          <w:szCs w:val="20"/>
        </w:rPr>
      </w:pPr>
    </w:p>
    <w:p w14:paraId="27FCD49F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5C57DBF4">
      <w:pPr>
        <w:pStyle w:val="4"/>
        <w:keepNext w:val="0"/>
        <w:keepLines w:val="0"/>
        <w:widowControl/>
        <w:suppressLineNumbers w:val="0"/>
        <w:ind w:firstLine="960" w:firstLineChars="30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Pruebas para Evaluar la Historia de Usuario</w:t>
      </w:r>
    </w:p>
    <w:p w14:paraId="6E2D3557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 la solicitud:</w:t>
      </w:r>
    </w:p>
    <w:p w14:paraId="34FFB8D9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la opción “Solicitar tarjeta de crédito” aparece en la sección de productos disponibles.</w:t>
      </w:r>
    </w:p>
    <w:p w14:paraId="13706AA7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Seleccionar la opción y comprobar que se despliega correctamente el formulario.</w:t>
      </w:r>
    </w:p>
    <w:p w14:paraId="226F15F1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el acceso desde distintas cuentas (usuario nuevo, existente, con perfil incompleto).</w:t>
      </w:r>
    </w:p>
    <w:p w14:paraId="3AD3A8EA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Evaluación de la solicitud:</w:t>
      </w:r>
    </w:p>
    <w:p w14:paraId="4C86D823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Completar el formulario con datos válidos y validar que se realiza la evaluación automática.</w:t>
      </w:r>
    </w:p>
    <w:p w14:paraId="0ED0BD7C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Confirmar que se muestra una pantalla de confirmación si se cumplen los criterios.</w:t>
      </w:r>
    </w:p>
    <w:p w14:paraId="14799CA0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un error de evaluación (ej. conexión caída) y comprobar que se informa adecuadamente.</w:t>
      </w:r>
    </w:p>
    <w:p w14:paraId="4B557426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Resultado de la solicitud:</w:t>
      </w:r>
    </w:p>
    <w:p w14:paraId="62EFDE68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Validar que al aprobar la solicitud se muestre el límite inicial y los beneficios asociados.</w:t>
      </w:r>
    </w:p>
    <w:p w14:paraId="34884650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se indique el tiempo estimado de entrega o activación.</w:t>
      </w:r>
    </w:p>
    <w:p w14:paraId="6C220F4E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 la sección de seguimiento y confirmar que muestra correctamente el estado de la solicitud.</w:t>
      </w:r>
    </w:p>
    <w:p w14:paraId="6E724FD6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varias solicitudes y confirmar que la sección de seguimiento puede gestionarlas.</w:t>
      </w:r>
    </w:p>
    <w:p w14:paraId="322D219B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Validación:</w:t>
      </w:r>
    </w:p>
    <w:p w14:paraId="5A3777ED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Intentar enviar el formulario dejando campos obligatorios vacíos y validar que no se permite avanzar.</w:t>
      </w:r>
    </w:p>
    <w:p w14:paraId="2DE0ECA2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distintos formatos incorrectos en campos sensibles (ej. ingresos, DNI) y comprobar que el sistema los detecta.</w:t>
      </w:r>
    </w:p>
    <w:p w14:paraId="011004FC">
      <w:pPr>
        <w:pStyle w:val="15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un rechazo de solicitud y confirmar que se muestra un mensaje estándar sin detalles confidenciales.</w:t>
      </w:r>
    </w:p>
    <w:p w14:paraId="3AC470D2">
      <w:pPr>
        <w:numPr>
          <w:ilvl w:val="0"/>
          <w:numId w:val="0"/>
        </w:numPr>
        <w:ind w:left="360" w:leftChars="0"/>
      </w:pPr>
    </w:p>
    <w:p w14:paraId="04FE09A7">
      <w:pPr>
        <w:numPr>
          <w:ilvl w:val="0"/>
          <w:numId w:val="0"/>
        </w:numPr>
        <w:ind w:left="360" w:leftChars="0"/>
      </w:pPr>
    </w:p>
    <w:p w14:paraId="2F4960FB">
      <w:pPr>
        <w:pStyle w:val="2"/>
        <w:ind w:firstLine="1401" w:firstLineChars="500"/>
        <w:rPr>
          <w:b/>
          <w:bCs/>
          <w:sz w:val="28"/>
          <w:szCs w:val="28"/>
          <w:u w:val="single"/>
        </w:rPr>
      </w:pPr>
      <w:bookmarkStart w:id="2" w:name="_Toc196225884"/>
      <w:r>
        <w:rPr>
          <w:b/>
          <w:bCs/>
          <w:sz w:val="28"/>
          <w:szCs w:val="28"/>
          <w:u w:val="single"/>
        </w:rPr>
        <w:t>HDU-03 Cotización de Seguro de Auto</w:t>
      </w:r>
      <w:bookmarkEnd w:id="2"/>
    </w:p>
    <w:p w14:paraId="2D1A495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Como</w:t>
      </w:r>
      <w:r>
        <w:rPr>
          <w:sz w:val="20"/>
          <w:szCs w:val="20"/>
        </w:rPr>
        <w:t xml:space="preserve"> persona interesada en contratar un seguro vehicular,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Quiero</w:t>
      </w:r>
      <w:r>
        <w:rPr>
          <w:sz w:val="20"/>
          <w:szCs w:val="20"/>
        </w:rPr>
        <w:t xml:space="preserve"> poder generar una cotización ingresando los datos de mi auto y mis datos personales,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evaluar las opciones disponibles sin tener que hablar con un agente.</w:t>
      </w:r>
    </w:p>
    <w:p w14:paraId="647B4A8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Criterios de Aceptación:</w:t>
      </w:r>
    </w:p>
    <w:p w14:paraId="68E69C9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Ingreso de información:</w:t>
      </w:r>
    </w:p>
    <w:p w14:paraId="7212499C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El usuario debe poder acceder al cotizador desde la sección “Seguros de auto”.</w:t>
      </w:r>
    </w:p>
    <w:p w14:paraId="429ED012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Debe ingresar datos como marca, modelo, año y tipo de uso del vehículo.</w:t>
      </w:r>
    </w:p>
    <w:p w14:paraId="61A119AE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También se le deben solicitar algunos datos personales (nombre, edad, ubicación).</w:t>
      </w:r>
    </w:p>
    <w:p w14:paraId="7C630B90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Resultados de cotización:</w:t>
      </w:r>
    </w:p>
    <w:p w14:paraId="7EBF8DF7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El sistema debe mostrar una lista de planes posibles con el costo estimado mensual o anual.</w:t>
      </w:r>
    </w:p>
    <w:p w14:paraId="15B64A46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Cada plan debe indicar coberturas básicas (responsabilidad civil, robo total, daños materiales).</w:t>
      </w:r>
    </w:p>
    <w:p w14:paraId="0D4C17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El usuario puede comparar hasta tres opciones simultáneamente.</w:t>
      </w:r>
    </w:p>
    <w:p w14:paraId="3B3057EF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Acciones disponibles:</w:t>
      </w:r>
    </w:p>
    <w:p w14:paraId="48AA5240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usuario puede guardar la cotización en su perfil o reenviarla a su correo electrónico.</w:t>
      </w:r>
    </w:p>
    <w:p w14:paraId="492246B4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debe indicar la vigencia de la cotización.</w:t>
      </w:r>
    </w:p>
    <w:p w14:paraId="38644B35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458BBC58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1886E6EF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34D2FABF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6F33CA77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5BCD6B88">
      <w:pPr>
        <w:pStyle w:val="4"/>
        <w:keepNext w:val="0"/>
        <w:keepLines w:val="0"/>
        <w:widowControl/>
        <w:suppressLineNumbers w:val="0"/>
        <w:ind w:firstLine="480" w:firstLineChars="150"/>
        <w:rPr>
          <w:rFonts w:hint="default" w:ascii="Lucida Sans Unicode" w:hAnsi="Lucida Sans Unicode" w:cs="Lucida Sans Unicode"/>
          <w:b/>
          <w:bCs/>
          <w:color w:val="FF0000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Preguntas al Product Owner / Analista Funcional</w:t>
      </w:r>
    </w:p>
    <w:p w14:paraId="2ADD9483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Ingreso de información:</w:t>
      </w:r>
    </w:p>
    <w:p w14:paraId="724AE950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cotizador estará disponible para todos los usuarios o solo para clientes registrados?</w:t>
      </w:r>
    </w:p>
    <w:p w14:paraId="043E36F3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pasa si el vehículo no está en la base de datos (marca o modelo desconocido)?</w:t>
      </w:r>
    </w:p>
    <w:p w14:paraId="6A2C20CF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validan los datos personales en el momento de la cotización o solo si se contrata?</w:t>
      </w:r>
    </w:p>
    <w:p w14:paraId="249A0AF4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tipo de uso del vehículo se contemplan? (uso personal, comercial, ridesharing, etc.)</w:t>
      </w:r>
    </w:p>
    <w:p w14:paraId="2A17E9DF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Resultados de cotización:</w:t>
      </w:r>
    </w:p>
    <w:p w14:paraId="5F7F034B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costo estimado incluye impuestos o son valores netos?</w:t>
      </w:r>
    </w:p>
    <w:p w14:paraId="1D41447B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¿Las coberturas básicas son iguales para todos los planes o pueden variar?</w:t>
      </w:r>
    </w:p>
    <w:p w14:paraId="5D532B9B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podrá ver el detalle de cada cobertura además del resumen?</w:t>
      </w:r>
    </w:p>
    <w:p w14:paraId="140A059F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ocurre si hay más de tres opciones disponibles? ¿Cómo se eligen las tres a com</w:t>
      </w:r>
      <w:r>
        <w:rPr>
          <w:rFonts w:hint="default" w:ascii="Lucida Sans Unicode" w:hAnsi="Lucida Sans Unicode" w:cs="Lucida Sans Unicode"/>
          <w:sz w:val="20"/>
          <w:szCs w:val="20"/>
          <w:lang w:val="es-ES"/>
        </w:rPr>
        <w:t>p</w:t>
      </w:r>
      <w:r>
        <w:rPr>
          <w:rFonts w:hint="default" w:ascii="Lucida Sans Unicode" w:hAnsi="Lucida Sans Unicode" w:cs="Lucida Sans Unicode"/>
          <w:sz w:val="20"/>
          <w:szCs w:val="20"/>
        </w:rPr>
        <w:t>arar?</w:t>
      </w:r>
    </w:p>
    <w:p w14:paraId="2BE923A7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Acciones disponibles:</w:t>
      </w:r>
    </w:p>
    <w:p w14:paraId="16BAF3D0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requiere iniciar sesión para guardar la cotización en el perfil?</w:t>
      </w:r>
    </w:p>
    <w:p w14:paraId="2B7F8910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correo electrónico se valida antes de enviar la cotización?</w:t>
      </w:r>
    </w:p>
    <w:p w14:paraId="50849842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¿Cuánto tiempo dura la vigencia de una cotización y cómo se informa al usuario?</w:t>
      </w:r>
    </w:p>
    <w:p w14:paraId="0769C0A6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pueden descargar las cotizaciones en algún formato (PDF, imagen)?</w:t>
      </w:r>
    </w:p>
    <w:p w14:paraId="7630E008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3CF0B6AF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03C25CA2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4E5DB19E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289D250A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799AB058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00B04360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125E446E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3F3691B0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033BB050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4F748231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4CC9ACDF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5CDC6C5B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0EE4FBEE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3B988879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10CB8036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lang w:val="es-ES"/>
        </w:rPr>
      </w:pPr>
    </w:p>
    <w:p w14:paraId="4EF42412">
      <w:pPr>
        <w:pStyle w:val="4"/>
        <w:keepNext w:val="0"/>
        <w:keepLines w:val="0"/>
        <w:widowControl/>
        <w:suppressLineNumbers w:val="0"/>
        <w:ind w:firstLine="960" w:firstLineChars="30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Pruebas para Evaluar la Historia de Usuario</w:t>
      </w:r>
    </w:p>
    <w:p w14:paraId="5374E487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Ingreso de información:</w:t>
      </w:r>
    </w:p>
    <w:p w14:paraId="11EACAFD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al cotizador desde la sección “Seguros de auto” y verificar su disponibilidad.</w:t>
      </w:r>
    </w:p>
    <w:p w14:paraId="0DEAE35D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Ingresar marca, modelo, año y tipo de uso del vehículo y comprobar que se aceptan correctamente.</w:t>
      </w:r>
    </w:p>
    <w:p w14:paraId="481F73AA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Completar los campos personales (nombre, edad, ubicación) y validar que se puedan guardar.</w:t>
      </w:r>
    </w:p>
    <w:p w14:paraId="5B72540F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ingreso de datos incompletos o inválidos y verificar mensajes de error.</w:t>
      </w:r>
    </w:p>
    <w:p w14:paraId="61A6E27F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Resultados de cotización:</w:t>
      </w:r>
    </w:p>
    <w:p w14:paraId="259486C2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Confirmar que el sistema muestra una lista de planes con costos mensuales y/o anuales.</w:t>
      </w:r>
    </w:p>
    <w:p w14:paraId="4EAB33B9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cada plan indique claramente las coberturas básicas (responsabilidad civil, robo, daños).</w:t>
      </w:r>
    </w:p>
    <w:p w14:paraId="7D1D10D4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Seleccionar hasta tres planes y validar que la función de comparación funcione correctamente.</w:t>
      </w:r>
    </w:p>
    <w:p w14:paraId="4546FE43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qué ocurre si hay más de tres opciones disponibles.</w:t>
      </w:r>
    </w:p>
    <w:p w14:paraId="2F28DBC8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Acciones disponibles:</w:t>
      </w:r>
    </w:p>
    <w:p w14:paraId="2878E5D9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Guardar una cotización en el perfil de usuario y confirmar que se almacena correctamente.</w:t>
      </w:r>
    </w:p>
    <w:p w14:paraId="3E6470A6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Reenviar una cotización al correo electrónico y validar la recepción y contenido.</w:t>
      </w:r>
    </w:p>
    <w:p w14:paraId="78B003A2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Confirmar que la vigencia de la cotización está claramente visible y se actualiza adecuadamente.</w:t>
      </w:r>
    </w:p>
    <w:p w14:paraId="61AF7614">
      <w:pPr>
        <w:pStyle w:val="1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se informe correctamente si la cotización ya no es válida luego del vencimiento.</w:t>
      </w:r>
    </w:p>
    <w:p w14:paraId="188E6739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460353DD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5FFD1257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624711CD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76461F82">
      <w:pPr>
        <w:pStyle w:val="2"/>
        <w:ind w:firstLine="1261" w:firstLineChars="450"/>
        <w:rPr>
          <w:b/>
          <w:bCs/>
          <w:sz w:val="28"/>
          <w:szCs w:val="28"/>
          <w:u w:val="single"/>
        </w:rPr>
      </w:pPr>
      <w:bookmarkStart w:id="3" w:name="_Toc196225885"/>
      <w:r>
        <w:rPr>
          <w:b/>
          <w:bCs/>
          <w:sz w:val="28"/>
          <w:szCs w:val="28"/>
          <w:u w:val="single"/>
        </w:rPr>
        <w:t>HDU-04 Reporte de Siniestro desde la App</w:t>
      </w:r>
      <w:bookmarkEnd w:id="3"/>
    </w:p>
    <w:p w14:paraId="7B33C62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Como</w:t>
      </w:r>
      <w:r>
        <w:rPr>
          <w:sz w:val="20"/>
          <w:szCs w:val="20"/>
        </w:rPr>
        <w:t xml:space="preserve"> asegurado activo,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Quiero</w:t>
      </w:r>
      <w:r>
        <w:rPr>
          <w:sz w:val="20"/>
          <w:szCs w:val="20"/>
        </w:rPr>
        <w:t xml:space="preserve"> reportar un siniestro desde la aplicación móvil,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iniciar el proceso de asistencia o indemnización de forma rápida y sin llamadas telefónicas.</w:t>
      </w:r>
    </w:p>
    <w:p w14:paraId="0C45667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Criterios de Aceptación:</w:t>
      </w:r>
    </w:p>
    <w:p w14:paraId="5D78A1CB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Acceso al reporte:</w:t>
      </w:r>
    </w:p>
    <w:p w14:paraId="77E3DC48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El usuario puede iniciar el proceso desde el botón “Reportar siniestro” en la pantalla principal de la app.</w:t>
      </w:r>
    </w:p>
    <w:p w14:paraId="7B86B9CD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Se presenta un formulario con campos para fecha, lugar, tipo de siniestro, y breve descripción.</w:t>
      </w:r>
    </w:p>
    <w:p w14:paraId="7A92F337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Evidencia e información adicional:</w:t>
      </w:r>
    </w:p>
    <w:p w14:paraId="72898E06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El sistema debe permitir adjuntar fotos del incidente y activar la ubicación del dispositivo.</w:t>
      </w:r>
    </w:p>
    <w:p w14:paraId="221A5E90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En algunos casos, se solicitarán documentos complementarios antes de continuar con la gestión.</w:t>
      </w:r>
    </w:p>
    <w:p w14:paraId="68AA80D1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Confirmación del reporte:</w:t>
      </w:r>
    </w:p>
    <w:p w14:paraId="701CCF34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Una vez enviado, el usuario debe recibir una confirmación con un número de caso asignado.</w:t>
      </w:r>
    </w:p>
    <w:p w14:paraId="1C45F2B5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El sistema debe indicar los pasos a seguir y un tiempo estimado de respuesta.</w:t>
      </w:r>
    </w:p>
    <w:p w14:paraId="427CC420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El usuario puede consultar el estado de su siniestro desde la sección de seguimiento de casos.</w:t>
      </w:r>
    </w:p>
    <w:p w14:paraId="78A82C1F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1B8CF0AB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0BCF6409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49902F0A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04A02C35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0C802FEE">
      <w:pPr>
        <w:pStyle w:val="4"/>
        <w:keepNext w:val="0"/>
        <w:keepLines w:val="0"/>
        <w:widowControl/>
        <w:suppressLineNumbers w:val="0"/>
        <w:ind w:firstLine="320" w:firstLineChars="10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Preguntas al Product Owner / Analista Funcional</w:t>
      </w:r>
    </w:p>
    <w:p w14:paraId="6EA707E8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al reporte:</w:t>
      </w:r>
    </w:p>
    <w:p w14:paraId="0729CB3E">
      <w:pPr>
        <w:pStyle w:val="1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botón “Reportar siniestro” está siempre visible en la pantalla principal o solo en horarios o condiciones específicas?</w:t>
      </w:r>
    </w:p>
    <w:p w14:paraId="775F5DCE">
      <w:pPr>
        <w:pStyle w:val="1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requiere autenticación o validación adicional antes de iniciar el reporte?</w:t>
      </w:r>
    </w:p>
    <w:p w14:paraId="5BB7FB69">
      <w:pPr>
        <w:pStyle w:val="1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tipos de siniestros están contemplados en la lista (choque, robo, hurto, etc.)?</w:t>
      </w:r>
    </w:p>
    <w:p w14:paraId="35365E43">
      <w:pPr>
        <w:pStyle w:val="1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¿Existe límite de caracteres o formato específico para la descripción?</w:t>
      </w:r>
    </w:p>
    <w:p w14:paraId="5E45EC9C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Evidencia e información adicional:</w:t>
      </w:r>
    </w:p>
    <w:p w14:paraId="603FD19D">
      <w:pPr>
        <w:pStyle w:val="1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¿Cuántas fotos puede adjuntar el usuario como evidencia?</w:t>
      </w:r>
    </w:p>
    <w:p w14:paraId="5C612B18">
      <w:pPr>
        <w:pStyle w:val="1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formatos de imagen están permitidos?</w:t>
      </w:r>
    </w:p>
    <w:p w14:paraId="09292E0B">
      <w:pPr>
        <w:pStyle w:val="1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documentos complementarios pueden solicitarse y en qué casos?</w:t>
      </w:r>
    </w:p>
    <w:p w14:paraId="50FBA696">
      <w:pPr>
        <w:pStyle w:val="1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ocurre si el usuario no permite activar la ubicación?</w:t>
      </w:r>
    </w:p>
    <w:p w14:paraId="2804A7A9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Confirmación del reporte:</w:t>
      </w:r>
    </w:p>
    <w:p w14:paraId="567A2882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datos debe contener el mensaje de confirmación (además del número de caso)?</w:t>
      </w:r>
    </w:p>
    <w:p w14:paraId="0929B860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¿Los pasos a seguir dependen del tipo de siniestro o son siempre los mismos?</w:t>
      </w:r>
    </w:p>
    <w:p w14:paraId="17A3D931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tiempo estimado de respuesta varía por región o tipo de incidente?</w:t>
      </w:r>
    </w:p>
    <w:p w14:paraId="5B379BFA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¿Por cuánto tiempo se puede consultar el estado del caso desde la app?</w:t>
      </w:r>
    </w:p>
    <w:p w14:paraId="3E2B3E97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35B27BA1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0247C0CB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1AC9571F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60821CA1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07A238D4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255EEA0E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1037B9CD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6B9FE9CC">
      <w:pPr>
        <w:keepNext w:val="0"/>
        <w:keepLines w:val="0"/>
        <w:widowControl/>
        <w:suppressLineNumbers w:val="0"/>
      </w:pPr>
    </w:p>
    <w:p w14:paraId="5E742497">
      <w:pPr>
        <w:pStyle w:val="4"/>
        <w:keepNext w:val="0"/>
        <w:keepLines w:val="0"/>
        <w:widowControl/>
        <w:suppressLineNumbers w:val="0"/>
        <w:ind w:firstLine="800" w:firstLineChars="25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Pruebas para Evaluar la Historia de Usuario</w:t>
      </w:r>
    </w:p>
    <w:p w14:paraId="58701363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al reporte:</w:t>
      </w:r>
    </w:p>
    <w:p w14:paraId="64E1A225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el botón “Reportar siniestro” esté visible en la pantalla principal de la app.</w:t>
      </w:r>
    </w:p>
    <w:p w14:paraId="02BA5C3E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al formulario y confirmar que se muestran correctamente los campos: fecha, lugar, tipo de siniestro y descripción.</w:t>
      </w:r>
    </w:p>
    <w:p w14:paraId="2C741220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distintos perfiles de usuario (asegurado activo, sin cobertura, etc.) y validar accesibilidad al reporte.</w:t>
      </w:r>
    </w:p>
    <w:p w14:paraId="50957EB7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Evidencia e información adicional:</w:t>
      </w:r>
    </w:p>
    <w:p w14:paraId="5A5493EA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Adjuntar fotos desde la galería o la cámara y verificar que se suben correctamente.</w:t>
      </w:r>
    </w:p>
    <w:p w14:paraId="0D6B70BD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Activar la ubicación del dispositivo y comprobar que se registra con precisión.</w:t>
      </w:r>
    </w:p>
    <w:p w14:paraId="77B9E375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un caso donde se soliciten documentos adicionales y verificar el comportamiento del sistema.</w:t>
      </w:r>
    </w:p>
    <w:p w14:paraId="1F085165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  <w:lang w:val="es-ES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Negar el permiso de ubicación y comprobar que el sistema notifica o permite continuar.</w:t>
      </w:r>
    </w:p>
    <w:p w14:paraId="17BC7EE9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Confirmación del reporte:</w:t>
      </w:r>
    </w:p>
    <w:p w14:paraId="6DE2C090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Completar el formulario y enviarlo. Verificar que se muestre la confirmación con número de caso asignado.</w:t>
      </w:r>
    </w:p>
    <w:p w14:paraId="422F4060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Confirmar que se indican claramente los pasos a seguir tras el envío del reporte.</w:t>
      </w:r>
    </w:p>
    <w:p w14:paraId="49459D02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Revisar que se muestre un tiempo estimado de respuesta.</w:t>
      </w:r>
    </w:p>
    <w:p w14:paraId="58658962">
      <w:pPr>
        <w:pStyle w:val="1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 la sección de seguimiento de casos y validar que el estado del siniestro esté disponible y actualizado.</w:t>
      </w:r>
    </w:p>
    <w:p w14:paraId="1D9BBB3A">
      <w:pPr>
        <w:numPr>
          <w:ilvl w:val="0"/>
          <w:numId w:val="0"/>
        </w:numPr>
        <w:tabs>
          <w:tab w:val="left" w:pos="720"/>
        </w:tabs>
        <w:spacing w:after="160" w:line="259" w:lineRule="auto"/>
      </w:pPr>
    </w:p>
    <w:p w14:paraId="5AF3E29A"/>
    <w:p w14:paraId="2E10DD11"/>
    <w:p w14:paraId="59363AE2"/>
    <w:p w14:paraId="5317B002"/>
    <w:p w14:paraId="6E092F1B"/>
    <w:p w14:paraId="786E2353">
      <w:pPr>
        <w:pStyle w:val="2"/>
        <w:ind w:firstLine="1261" w:firstLineChars="450"/>
        <w:rPr>
          <w:b/>
          <w:bCs/>
          <w:sz w:val="28"/>
          <w:szCs w:val="28"/>
          <w:u w:val="single"/>
        </w:rPr>
      </w:pPr>
      <w:bookmarkStart w:id="4" w:name="_Toc196225886"/>
      <w:r>
        <w:rPr>
          <w:b/>
          <w:bCs/>
          <w:sz w:val="28"/>
          <w:szCs w:val="28"/>
          <w:u w:val="single"/>
        </w:rPr>
        <w:t>HDU-05 Visualización de Póliza de Seguro</w:t>
      </w:r>
      <w:bookmarkEnd w:id="4"/>
    </w:p>
    <w:p w14:paraId="344E165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Como</w:t>
      </w:r>
      <w:r>
        <w:rPr>
          <w:sz w:val="20"/>
          <w:szCs w:val="20"/>
        </w:rPr>
        <w:t xml:space="preserve"> usuario con una póliza de seguro activa,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Quiero</w:t>
      </w:r>
      <w:r>
        <w:rPr>
          <w:sz w:val="20"/>
          <w:szCs w:val="20"/>
        </w:rPr>
        <w:t xml:space="preserve"> poder consultar el detalle de mi póliza desde la plataforma en línea,</w:t>
      </w:r>
      <w:r>
        <w:rPr>
          <w:sz w:val="20"/>
          <w:szCs w:val="20"/>
        </w:rPr>
        <w:br w:type="textWrapping"/>
      </w:r>
      <w:r>
        <w:rPr>
          <w:b/>
          <w:bCs/>
          <w:sz w:val="20"/>
          <w:szCs w:val="20"/>
        </w:rPr>
        <w:t>Para</w:t>
      </w:r>
      <w:r>
        <w:rPr>
          <w:sz w:val="20"/>
          <w:szCs w:val="20"/>
        </w:rPr>
        <w:t xml:space="preserve"> conocer con claridad mis coberturas, exclusiones y fechas clave del contrato.</w:t>
      </w:r>
    </w:p>
    <w:p w14:paraId="32BC1D1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Criterios de Aceptación:</w:t>
      </w:r>
    </w:p>
    <w:p w14:paraId="75B4BD24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Acceso a la información:</w:t>
      </w:r>
    </w:p>
    <w:p w14:paraId="31C8FA5A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El usuario debe poder acceder a sus pólizas activas desde su perfil personal.</w:t>
      </w:r>
    </w:p>
    <w:p w14:paraId="0639144F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Cada póliza debe mostrar información general como tipo de cobertura, vigencia y número de póliza.</w:t>
      </w:r>
    </w:p>
    <w:p w14:paraId="56CCC45C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Detalle del contrato:</w:t>
      </w:r>
    </w:p>
    <w:p w14:paraId="0895D6F7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El usuario puede visualizar una sección con detalles específicos, incluyendo exclusiones y condiciones particulares.</w:t>
      </w:r>
    </w:p>
    <w:p w14:paraId="77647787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Debe haber una opción para descargar una copia completa del contrato en formato PDF.</w:t>
      </w:r>
    </w:p>
    <w:p w14:paraId="644A5FEA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Recordatorios y notificaciones:</w:t>
      </w:r>
    </w:p>
    <w:p w14:paraId="144E872D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El sistema debe enviar notificaciones automáticas relacionadas con la vigencia, renovación o cambios importantes en la póliza.</w:t>
      </w:r>
    </w:p>
    <w:p w14:paraId="23A483CB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El usuario debe poder gestionar si desea recibir dichas notificaciones por correo electrónico o en la app.</w:t>
      </w:r>
    </w:p>
    <w:p w14:paraId="63014D13"/>
    <w:p w14:paraId="1081F7D9"/>
    <w:p w14:paraId="3DA85A00"/>
    <w:p w14:paraId="5E73A29D"/>
    <w:p w14:paraId="567197E9"/>
    <w:p w14:paraId="129BC218"/>
    <w:p w14:paraId="1AA78E13"/>
    <w:p w14:paraId="3B2B0E05"/>
    <w:p w14:paraId="70D3A215">
      <w:pPr>
        <w:pStyle w:val="4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 w:val="0"/>
          <w:bCs w:val="0"/>
          <w:color w:val="FF0000"/>
          <w:sz w:val="32"/>
          <w:szCs w:val="32"/>
          <w:u w:val="none"/>
        </w:rPr>
        <w:t xml:space="preserve"> </w:t>
      </w:r>
      <w:r>
        <w:rPr>
          <w:rFonts w:hint="default" w:ascii="Lucida Sans Unicode" w:hAnsi="Lucida Sans Unicode" w:cs="Lucida Sans Unicode"/>
          <w:b w:val="0"/>
          <w:bCs w:val="0"/>
          <w:color w:val="FF0000"/>
          <w:sz w:val="32"/>
          <w:szCs w:val="32"/>
          <w:u w:val="none"/>
          <w:lang w:val="es-ES"/>
        </w:rPr>
        <w:t xml:space="preserve">    </w:t>
      </w: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Preguntas al Product Owner / Analista Funcional</w:t>
      </w:r>
    </w:p>
    <w:p w14:paraId="56EF4A31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 la información:</w:t>
      </w:r>
    </w:p>
    <w:p w14:paraId="4F0E9D45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¿Solo se muestran pólizas activas o también las vencidas?</w:t>
      </w:r>
    </w:p>
    <w:p w14:paraId="56278B65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¿Desde qué secciones del perfil se puede acceder a las pólizas (inicio, seguros, historial, etc.)?</w:t>
      </w:r>
    </w:p>
    <w:p w14:paraId="28BAFEDA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ocurre si el usuario tiene múltiples pólizas? ¿Cómo se ordenan o filtran?</w:t>
      </w:r>
    </w:p>
    <w:p w14:paraId="71E316C5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permite acceso desde la app móvil además de la versión web?</w:t>
      </w:r>
    </w:p>
    <w:p w14:paraId="362823A9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Detalle del contrato:</w:t>
      </w:r>
    </w:p>
    <w:p w14:paraId="267FE8AC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se considera una “condición particular”? ¿Puede variar entre pólizas?</w:t>
      </w:r>
    </w:p>
    <w:p w14:paraId="49192757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¿Las exclusiones se muestran como texto plano o con formato estructurado (por ítems)?</w:t>
      </w:r>
    </w:p>
    <w:p w14:paraId="23B9D0CF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PDF descargable incluye firmas digitales o códigos de verificación?</w:t>
      </w:r>
    </w:p>
    <w:p w14:paraId="2E72C478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¿Se puede acceder al PDF sin conexión una vez descargado?</w:t>
      </w:r>
    </w:p>
    <w:p w14:paraId="65E6E2FD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Recordatorios y notificaciones:</w:t>
      </w:r>
    </w:p>
    <w:p w14:paraId="47349515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¿Con cuánta anticipación se envían las notificaciones de renovación o vencimiento?</w:t>
      </w:r>
    </w:p>
    <w:p w14:paraId="4B18BAFB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¿Qué tipo de “cambios importantes” generan una notificación?</w:t>
      </w:r>
    </w:p>
    <w:p w14:paraId="7B3CFDDC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¿El usuario puede elegir entre ambos canales o debe seleccionar uno solo?</w:t>
      </w:r>
    </w:p>
    <w:p w14:paraId="5457C541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¿Las notificaciones quedan registradas en un historial dentro de la app o se eliminan?</w:t>
      </w:r>
    </w:p>
    <w:p w14:paraId="6C51141E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566E4943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0A6E621D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1514D255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67CF21D3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19E74372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6433BA50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1CCD617C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4D4F060E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33C98C90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6DE0A028">
      <w:pPr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</w:rPr>
      </w:pPr>
    </w:p>
    <w:p w14:paraId="3676676C">
      <w:pPr>
        <w:pStyle w:val="4"/>
        <w:keepNext w:val="0"/>
        <w:keepLines w:val="0"/>
        <w:widowControl/>
        <w:suppressLineNumbers w:val="0"/>
        <w:ind w:firstLine="800" w:firstLineChars="250"/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</w:pPr>
      <w:r>
        <w:rPr>
          <w:rFonts w:hint="default" w:ascii="Lucida Sans Unicode" w:hAnsi="Lucida Sans Unicode" w:cs="Lucida Sans Unicode"/>
          <w:b/>
          <w:bCs/>
          <w:color w:val="FF0000"/>
          <w:sz w:val="32"/>
          <w:szCs w:val="32"/>
          <w:u w:val="single"/>
        </w:rPr>
        <w:t>Pruebas para Evaluar la Historia de Usuario</w:t>
      </w:r>
    </w:p>
    <w:p w14:paraId="2732606E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bookmarkStart w:id="5" w:name="_GoBack"/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Acceso a la información:</w:t>
      </w:r>
    </w:p>
    <w:p w14:paraId="718FB4B4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al perfil personal y confirmar que aparece una sección de pólizas activas.</w:t>
      </w:r>
    </w:p>
    <w:p w14:paraId="1A9A7273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Verificar que se muestre correctamente el tipo de cobertura, la vigencia y el número de póliza.</w:t>
      </w:r>
    </w:p>
    <w:p w14:paraId="3BDBE332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el acceso desde distintos dispositivos (web y móvil) y validar consistencia.</w:t>
      </w:r>
    </w:p>
    <w:p w14:paraId="302CA54E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Confir</w:t>
      </w:r>
      <w:r>
        <w:rPr>
          <w:rFonts w:hint="default" w:ascii="Lucida Sans Unicode" w:hAnsi="Lucida Sans Unicode" w:cs="Lucida Sans Unicode"/>
          <w:sz w:val="20"/>
          <w:szCs w:val="20"/>
          <w:lang w:val="es-ES"/>
        </w:rPr>
        <w:t>m</w:t>
      </w:r>
      <w:r>
        <w:rPr>
          <w:rFonts w:hint="default" w:ascii="Lucida Sans Unicode" w:hAnsi="Lucida Sans Unicode" w:cs="Lucida Sans Unicode"/>
          <w:sz w:val="20"/>
          <w:szCs w:val="20"/>
        </w:rPr>
        <w:t>ar el correcto funcionamiento con múltiples pólizas.</w:t>
      </w:r>
    </w:p>
    <w:p w14:paraId="36CE5224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Detalle del contrato:</w:t>
      </w:r>
    </w:p>
    <w:p w14:paraId="2F59D9D6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al detalle de una póliza y comprobar que se visualizan exclusiones y condiciones particulares.</w:t>
      </w:r>
    </w:p>
    <w:p w14:paraId="075C0AC1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Descargar el contrato en PDF y validar que el archivo se genera correctamente.</w:t>
      </w:r>
    </w:p>
    <w:p w14:paraId="3B2A4FA7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Abrir el PDF descargado y verificar que contiene toda la información esperada.</w:t>
      </w:r>
    </w:p>
    <w:p w14:paraId="6AFA3D81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Probar si el archivo PDF es accesible sin conexión (en caso de app).</w:t>
      </w:r>
    </w:p>
    <w:p w14:paraId="524C4FCD">
      <w:pPr>
        <w:pStyle w:val="5"/>
        <w:keepNext w:val="0"/>
        <w:keepLines w:val="0"/>
        <w:widowControl/>
        <w:suppressLineNumbers w:val="0"/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rFonts w:hint="default" w:ascii="Lucida Sans Unicode" w:hAnsi="Lucida Sans Unicode" w:cs="Lucida Sans Unicode"/>
          <w:b/>
          <w:bCs/>
          <w:i w:val="0"/>
          <w:iCs w:val="0"/>
          <w:color w:val="auto"/>
          <w:sz w:val="20"/>
          <w:szCs w:val="20"/>
          <w:u w:val="single"/>
        </w:rPr>
        <w:t>Recordatorios y notificaciones:</w:t>
      </w:r>
    </w:p>
    <w:p w14:paraId="178E036A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Simular una póliza próxima a vencer y verificar que se genere una notificación automática.</w:t>
      </w:r>
    </w:p>
    <w:p w14:paraId="18038EEE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Cambiar datos de cobertura o condiciones y comprobar que se genera un aviso al usuario.</w:t>
      </w:r>
    </w:p>
    <w:p w14:paraId="0D5425FC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Acceder a la configuración de notificaciones y gestionar preferencias (correo y/o app).</w:t>
      </w:r>
    </w:p>
    <w:p w14:paraId="257D9766">
      <w:pPr>
        <w:pStyle w:val="1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Lucida Sans Unicode" w:hAnsi="Lucida Sans Unicode" w:cs="Lucida Sans Unicode"/>
          <w:sz w:val="20"/>
          <w:szCs w:val="20"/>
        </w:rPr>
      </w:pPr>
      <w:r>
        <w:rPr>
          <w:rFonts w:hint="default" w:ascii="Lucida Sans Unicode" w:hAnsi="Lucida Sans Unicode" w:cs="Lucida Sans Unicode"/>
          <w:sz w:val="20"/>
          <w:szCs w:val="20"/>
        </w:rPr>
        <w:t>Validar que se registre el envío de notificaciones en un historial, si aplica.</w:t>
      </w:r>
    </w:p>
    <w:bookmarkEnd w:id="5"/>
    <w:p w14:paraId="17F5BF56"/>
    <w:p w14:paraId="4C14AB23">
      <w:pPr>
        <w:rPr>
          <w:lang w:val="es-ES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B4126"/>
    <w:multiLevelType w:val="singleLevel"/>
    <w:tmpl w:val="A9DB41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6071AF"/>
    <w:multiLevelType w:val="singleLevel"/>
    <w:tmpl w:val="EE6071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CD4253"/>
    <w:multiLevelType w:val="singleLevel"/>
    <w:tmpl w:val="F4CD42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4CF81E"/>
    <w:multiLevelType w:val="singleLevel"/>
    <w:tmpl w:val="FE4CF8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DB628D9"/>
    <w:multiLevelType w:val="multilevel"/>
    <w:tmpl w:val="0DB62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2004682"/>
    <w:multiLevelType w:val="multilevel"/>
    <w:tmpl w:val="12004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29B7976"/>
    <w:multiLevelType w:val="multilevel"/>
    <w:tmpl w:val="129B7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A0741F3"/>
    <w:multiLevelType w:val="multilevel"/>
    <w:tmpl w:val="1A074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D1118B2"/>
    <w:multiLevelType w:val="multilevel"/>
    <w:tmpl w:val="2D111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D4E54B9"/>
    <w:multiLevelType w:val="multilevel"/>
    <w:tmpl w:val="2D4E5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F74098E"/>
    <w:multiLevelType w:val="multilevel"/>
    <w:tmpl w:val="3F740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04848A9"/>
    <w:multiLevelType w:val="multilevel"/>
    <w:tmpl w:val="404848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050729D"/>
    <w:multiLevelType w:val="multilevel"/>
    <w:tmpl w:val="40507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5645EFB"/>
    <w:multiLevelType w:val="multilevel"/>
    <w:tmpl w:val="45645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7CD413E"/>
    <w:multiLevelType w:val="multilevel"/>
    <w:tmpl w:val="47CD4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C4006AC"/>
    <w:multiLevelType w:val="multilevel"/>
    <w:tmpl w:val="4C400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CE48846"/>
    <w:multiLevelType w:val="singleLevel"/>
    <w:tmpl w:val="4CE488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D879118"/>
    <w:multiLevelType w:val="singleLevel"/>
    <w:tmpl w:val="4D879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4F5944A1"/>
    <w:multiLevelType w:val="multilevel"/>
    <w:tmpl w:val="4F594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CC1353F"/>
    <w:multiLevelType w:val="multilevel"/>
    <w:tmpl w:val="5CC13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A5917D3"/>
    <w:multiLevelType w:val="multilevel"/>
    <w:tmpl w:val="6A591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C9266B1"/>
    <w:multiLevelType w:val="multilevel"/>
    <w:tmpl w:val="6C9266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38752CF"/>
    <w:multiLevelType w:val="multilevel"/>
    <w:tmpl w:val="73875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82F6C79"/>
    <w:multiLevelType w:val="singleLevel"/>
    <w:tmpl w:val="782F6C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5"/>
  </w:num>
  <w:num w:numId="5">
    <w:abstractNumId w:val="0"/>
  </w:num>
  <w:num w:numId="6">
    <w:abstractNumId w:val="9"/>
  </w:num>
  <w:num w:numId="7">
    <w:abstractNumId w:val="18"/>
  </w:num>
  <w:num w:numId="8">
    <w:abstractNumId w:val="10"/>
  </w:num>
  <w:num w:numId="9">
    <w:abstractNumId w:val="7"/>
  </w:num>
  <w:num w:numId="10">
    <w:abstractNumId w:val="16"/>
  </w:num>
  <w:num w:numId="11">
    <w:abstractNumId w:val="21"/>
  </w:num>
  <w:num w:numId="12">
    <w:abstractNumId w:val="15"/>
  </w:num>
  <w:num w:numId="13">
    <w:abstractNumId w:val="20"/>
  </w:num>
  <w:num w:numId="14">
    <w:abstractNumId w:val="17"/>
  </w:num>
  <w:num w:numId="15">
    <w:abstractNumId w:val="8"/>
  </w:num>
  <w:num w:numId="16">
    <w:abstractNumId w:val="19"/>
  </w:num>
  <w:num w:numId="17">
    <w:abstractNumId w:val="22"/>
  </w:num>
  <w:num w:numId="18">
    <w:abstractNumId w:val="2"/>
  </w:num>
  <w:num w:numId="19">
    <w:abstractNumId w:val="23"/>
  </w:num>
  <w:num w:numId="20">
    <w:abstractNumId w:val="3"/>
  </w:num>
  <w:num w:numId="21">
    <w:abstractNumId w:val="14"/>
  </w:num>
  <w:num w:numId="22">
    <w:abstractNumId w:val="11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BC"/>
    <w:rsid w:val="000C1DBC"/>
    <w:rsid w:val="0020425A"/>
    <w:rsid w:val="0027571A"/>
    <w:rsid w:val="005A1050"/>
    <w:rsid w:val="007A600A"/>
    <w:rsid w:val="00971C80"/>
    <w:rsid w:val="009B0A04"/>
    <w:rsid w:val="00A166B9"/>
    <w:rsid w:val="00D478A8"/>
    <w:rsid w:val="00EB2DD5"/>
    <w:rsid w:val="086E33C8"/>
    <w:rsid w:val="0B6B55CC"/>
    <w:rsid w:val="11910E95"/>
    <w:rsid w:val="13BE4771"/>
    <w:rsid w:val="1DD71083"/>
    <w:rsid w:val="23E42CBC"/>
    <w:rsid w:val="263578BE"/>
    <w:rsid w:val="29FD4302"/>
    <w:rsid w:val="2DAC67D7"/>
    <w:rsid w:val="2EB716BF"/>
    <w:rsid w:val="337E77FB"/>
    <w:rsid w:val="35C13E55"/>
    <w:rsid w:val="40F520D2"/>
    <w:rsid w:val="41C927E8"/>
    <w:rsid w:val="44953E46"/>
    <w:rsid w:val="46F72CBA"/>
    <w:rsid w:val="4D590511"/>
    <w:rsid w:val="4F707062"/>
    <w:rsid w:val="538E2997"/>
    <w:rsid w:val="55D3478A"/>
    <w:rsid w:val="58E33CEB"/>
    <w:rsid w:val="595C26AC"/>
    <w:rsid w:val="59CF43BD"/>
    <w:rsid w:val="60195506"/>
    <w:rsid w:val="66A34FF2"/>
    <w:rsid w:val="6D1D411D"/>
    <w:rsid w:val="6DD53640"/>
    <w:rsid w:val="73E2367A"/>
    <w:rsid w:val="75F56CC0"/>
    <w:rsid w:val="78A371FC"/>
    <w:rsid w:val="78B476D6"/>
    <w:rsid w:val="790D043F"/>
    <w:rsid w:val="7AC72AB6"/>
    <w:rsid w:val="7BB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toc 1"/>
    <w:basedOn w:val="1"/>
    <w:next w:val="1"/>
    <w:autoRedefine/>
    <w:unhideWhenUsed/>
    <w:uiPriority w:val="39"/>
    <w:pPr>
      <w:spacing w:after="100"/>
    </w:pPr>
  </w:style>
  <w:style w:type="paragraph" w:styleId="15">
    <w:name w:val="Normal (Web)"/>
    <w:basedOn w:val="1"/>
    <w:semiHidden/>
    <w:unhideWhenUsed/>
    <w:uiPriority w:val="99"/>
    <w:rPr>
      <w:sz w:val="24"/>
      <w:szCs w:val="24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 C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Cita destacada C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962AC-1ED0-44F4-8F4B-B01BF0F1CD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890</Words>
  <Characters>5002</Characters>
  <Lines>133</Lines>
  <Paragraphs>76</Paragraphs>
  <TotalTime>279</TotalTime>
  <ScaleCrop>false</ScaleCrop>
  <LinksUpToDate>false</LinksUpToDate>
  <CharactersWithSpaces>5854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2025-04-22T17:48:00Z</dcterms:created>
  <dc:creator>Roselyn Piñango Díaz</dc:creator>
  <cp:lastModifiedBy>Medraut</cp:lastModifiedBy>
  <dcterms:modified xsi:type="dcterms:W3CDTF">2025-05-07T00:44:28Z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C1AD45A17CD44C18BA434370607B1878_12</vt:lpwstr>
  </property>
</Properties>
</file>