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AKIRA STORE - Luciano Pairo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hd w:fill="d0e0e3" w:val="clear"/>
        </w:rPr>
      </w:pPr>
      <w:r w:rsidDel="00000000" w:rsidR="00000000" w:rsidRPr="00000000">
        <w:rPr>
          <w:rFonts w:ascii="Roboto" w:cs="Roboto" w:eastAsia="Roboto" w:hAnsi="Roboto"/>
          <w:shd w:fill="d0e0e3" w:val="clear"/>
          <w:rtl w:val="0"/>
        </w:rPr>
        <w:t xml:space="preserve">Cambios:SASS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.Mixin para las media queries (imágenes)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.Maps para los colores de las redes sociales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hd w:fill="d0e0e3" w:val="clear"/>
        </w:rPr>
      </w:pPr>
      <w:r w:rsidDel="00000000" w:rsidR="00000000" w:rsidRPr="00000000">
        <w:rPr>
          <w:rFonts w:ascii="Roboto" w:cs="Roboto" w:eastAsia="Roboto" w:hAnsi="Roboto"/>
          <w:shd w:fill="d0e0e3" w:val="clear"/>
          <w:rtl w:val="0"/>
        </w:rPr>
        <w:t xml:space="preserve">KEYWORD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anime,japón,akira,tienda de anime,shingeki no kyojin,kimetsu no yaiba,jujutsu kaisen,otaku,cosplay (nombres de series japonesas,ubicacion,productos)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3c78d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