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pPr w:leftFromText="180" w:rightFromText="180" w:topFromText="180" w:bottomFromText="180" w:vertAnchor="page" w:horzAnchor="margin" w:tblpY="961"/>
        <w:tblW w:w="9570" w:type="dxa"/>
        <w:tblInd w:w="0" w:type="dxa"/>
        <w:tblBorders>
          <w:top w:val="single" w:sz="18" w:space="0" w:color="000000"/>
          <w:left w:val="single" w:sz="18" w:space="0" w:color="000000"/>
          <w:right w:val="single" w:sz="18" w:space="0" w:color="000000"/>
          <w:insideV w:val="single" w:sz="18" w:space="0" w:color="000000"/>
        </w:tblBorders>
        <w:tblLayout w:type="fixed"/>
        <w:tblLook w:val="0000" w:firstRow="0" w:lastRow="0" w:firstColumn="0" w:lastColumn="0" w:noHBand="0" w:noVBand="0"/>
      </w:tblPr>
      <w:tblGrid>
        <w:gridCol w:w="9570"/>
      </w:tblGrid>
      <w:tr w:rsidR="00B3219F" w14:paraId="27E61F52" w14:textId="77777777" w:rsidTr="00B3219F">
        <w:trPr>
          <w:trHeight w:val="719"/>
        </w:trPr>
        <w:tc>
          <w:tcPr>
            <w:tcW w:w="9570" w:type="dxa"/>
            <w:tcMar>
              <w:right w:w="0" w:type="dxa"/>
            </w:tcMar>
            <w:vAlign w:val="center"/>
          </w:tcPr>
          <w:p w14:paraId="517F473E" w14:textId="77777777" w:rsidR="00B3219F" w:rsidRDefault="00B3219F" w:rsidP="00B3219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B327102" wp14:editId="1F3DD23F">
                  <wp:extent cx="1230630" cy="1230630"/>
                  <wp:effectExtent l="0" t="0" r="0" b="0"/>
                  <wp:docPr id="1" name="image1.jpg" descr="Logotipo, nombre de la empres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 name="image1.jpg" descr="Logotipo, nombre de la empresa&#10;&#10;El contenido generado por IA puede ser incorrecto."/>
                          <pic:cNvPicPr preferRelativeResize="0"/>
                        </pic:nvPicPr>
                        <pic:blipFill>
                          <a:blip r:embed="rId7"/>
                          <a:srcRect/>
                          <a:stretch>
                            <a:fillRect/>
                          </a:stretch>
                        </pic:blipFill>
                        <pic:spPr>
                          <a:xfrm>
                            <a:off x="0" y="0"/>
                            <a:ext cx="1230630" cy="1230630"/>
                          </a:xfrm>
                          <a:prstGeom prst="rect">
                            <a:avLst/>
                          </a:prstGeom>
                          <a:ln/>
                        </pic:spPr>
                      </pic:pic>
                    </a:graphicData>
                  </a:graphic>
                </wp:inline>
              </w:drawing>
            </w:r>
          </w:p>
          <w:p w14:paraId="1ADCE912" w14:textId="77777777" w:rsidR="00B3219F" w:rsidRDefault="00B3219F" w:rsidP="00B3219F">
            <w:pPr>
              <w:widowControl w:val="0"/>
              <w:spacing w:line="240" w:lineRule="auto"/>
              <w:rPr>
                <w:rFonts w:ascii="Times New Roman" w:eastAsia="Times New Roman" w:hAnsi="Times New Roman" w:cs="Times New Roman"/>
                <w:sz w:val="28"/>
                <w:szCs w:val="28"/>
              </w:rPr>
            </w:pPr>
          </w:p>
        </w:tc>
      </w:tr>
      <w:tr w:rsidR="00B3219F" w14:paraId="05304BEA" w14:textId="77777777" w:rsidTr="00B3219F">
        <w:trPr>
          <w:trHeight w:val="2666"/>
        </w:trPr>
        <w:tc>
          <w:tcPr>
            <w:tcW w:w="9570" w:type="dxa"/>
            <w:tcBorders>
              <w:bottom w:val="single" w:sz="18" w:space="0" w:color="000000"/>
            </w:tcBorders>
            <w:vAlign w:val="center"/>
          </w:tcPr>
          <w:p w14:paraId="424C6714" w14:textId="77777777" w:rsidR="00B3219F" w:rsidRDefault="00B3219F" w:rsidP="00B3219F">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UNIVERSIDAD ARGENTINA DE LA EMPRESA</w:t>
            </w:r>
          </w:p>
          <w:p w14:paraId="081B3F63" w14:textId="77777777" w:rsidR="00B3219F" w:rsidRDefault="00B3219F" w:rsidP="00B3219F">
            <w:pPr>
              <w:widowControl w:val="0"/>
              <w:spacing w:before="16" w:line="240" w:lineRule="auto"/>
              <w:ind w:right="2245"/>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Departamento de Tecnología Informática</w:t>
            </w:r>
          </w:p>
          <w:p w14:paraId="185B79A1" w14:textId="77777777" w:rsidR="00B3219F" w:rsidRDefault="00B3219F" w:rsidP="00B3219F">
            <w:pPr>
              <w:widowControl w:val="0"/>
              <w:spacing w:before="16" w:line="240" w:lineRule="auto"/>
              <w:ind w:right="2245"/>
              <w:jc w:val="center"/>
              <w:rPr>
                <w:rFonts w:ascii="Times New Roman" w:eastAsia="Times New Roman" w:hAnsi="Times New Roman" w:cs="Times New Roman"/>
                <w:b/>
                <w:sz w:val="30"/>
                <w:szCs w:val="30"/>
              </w:rPr>
            </w:pPr>
          </w:p>
          <w:p w14:paraId="0855E5F7" w14:textId="77777777" w:rsidR="00B3219F" w:rsidRDefault="00B3219F" w:rsidP="00B3219F">
            <w:pPr>
              <w:widowControl w:val="0"/>
              <w:spacing w:before="16" w:line="240" w:lineRule="auto"/>
              <w:ind w:left="2160" w:right="2245"/>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Licenciatura en Gestión de Tecnologías de la Información</w:t>
            </w:r>
          </w:p>
          <w:p w14:paraId="6263EB5A" w14:textId="77777777" w:rsidR="00B3219F" w:rsidRDefault="00B3219F" w:rsidP="00B3219F">
            <w:pPr>
              <w:widowControl w:val="0"/>
              <w:spacing w:before="16" w:line="240" w:lineRule="auto"/>
              <w:ind w:left="2160" w:right="2245"/>
              <w:jc w:val="center"/>
              <w:rPr>
                <w:rFonts w:ascii="Times New Roman" w:eastAsia="Times New Roman" w:hAnsi="Times New Roman" w:cs="Times New Roman"/>
                <w:b/>
                <w:sz w:val="30"/>
                <w:szCs w:val="30"/>
              </w:rPr>
            </w:pPr>
          </w:p>
          <w:p w14:paraId="2E48C57F" w14:textId="77777777" w:rsidR="00B3219F" w:rsidRDefault="00B3219F" w:rsidP="00B3219F">
            <w:pPr>
              <w:widowControl w:val="0"/>
              <w:tabs>
                <w:tab w:val="left" w:pos="4427"/>
              </w:tabs>
              <w:spacing w:before="89" w:line="240" w:lineRule="auto"/>
              <w:ind w:left="2880" w:right="2885"/>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Gestión de personas en organizaciones de la tecnología</w:t>
            </w:r>
          </w:p>
          <w:p w14:paraId="38CD5EE5" w14:textId="77777777" w:rsidR="00B3219F" w:rsidRDefault="00B3219F" w:rsidP="00B3219F">
            <w:pPr>
              <w:widowControl w:val="0"/>
              <w:tabs>
                <w:tab w:val="left" w:pos="4427"/>
              </w:tabs>
              <w:spacing w:before="89" w:line="240" w:lineRule="auto"/>
              <w:ind w:left="2880" w:right="2885"/>
              <w:jc w:val="center"/>
              <w:rPr>
                <w:rFonts w:ascii="Times New Roman" w:eastAsia="Times New Roman" w:hAnsi="Times New Roman" w:cs="Times New Roman"/>
                <w:sz w:val="30"/>
                <w:szCs w:val="30"/>
              </w:rPr>
            </w:pPr>
          </w:p>
          <w:p w14:paraId="39BE5527" w14:textId="77777777" w:rsidR="00B3219F" w:rsidRDefault="00B3219F" w:rsidP="00B3219F">
            <w:pPr>
              <w:widowControl w:val="0"/>
              <w:tabs>
                <w:tab w:val="left" w:pos="4427"/>
              </w:tabs>
              <w:spacing w:before="89" w:line="240" w:lineRule="auto"/>
              <w:ind w:right="2885"/>
              <w:jc w:val="center"/>
              <w:rPr>
                <w:rFonts w:ascii="Times New Roman" w:eastAsia="Times New Roman" w:hAnsi="Times New Roman" w:cs="Times New Roman"/>
                <w:sz w:val="24"/>
                <w:szCs w:val="24"/>
              </w:rPr>
            </w:pPr>
            <w:r>
              <w:rPr>
                <w:rFonts w:ascii="Times New Roman" w:eastAsia="Times New Roman" w:hAnsi="Times New Roman" w:cs="Times New Roman"/>
                <w:sz w:val="30"/>
                <w:szCs w:val="30"/>
              </w:rPr>
              <w:t>Profesores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55D58A77" w14:textId="77777777" w:rsidR="00B3219F" w:rsidRDefault="00B3219F" w:rsidP="00B3219F">
            <w:pPr>
              <w:widowControl w:val="0"/>
              <w:tabs>
                <w:tab w:val="left" w:pos="4427"/>
              </w:tabs>
              <w:spacing w:before="89" w:line="240" w:lineRule="auto"/>
              <w:ind w:right="2885"/>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Maria</w:t>
            </w:r>
            <w:proofErr w:type="spellEnd"/>
            <w:r>
              <w:rPr>
                <w:rFonts w:ascii="Times New Roman" w:eastAsia="Times New Roman" w:hAnsi="Times New Roman" w:cs="Times New Roman"/>
                <w:sz w:val="28"/>
                <w:szCs w:val="28"/>
              </w:rPr>
              <w:t xml:space="preserve"> Clara </w:t>
            </w:r>
            <w:proofErr w:type="spellStart"/>
            <w:r>
              <w:rPr>
                <w:rFonts w:ascii="Times New Roman" w:eastAsia="Times New Roman" w:hAnsi="Times New Roman" w:cs="Times New Roman"/>
                <w:sz w:val="28"/>
                <w:szCs w:val="28"/>
              </w:rPr>
              <w:t>Gioffre</w:t>
            </w:r>
            <w:proofErr w:type="spellEnd"/>
            <w:r>
              <w:rPr>
                <w:rFonts w:ascii="Times New Roman" w:eastAsia="Times New Roman" w:hAnsi="Times New Roman" w:cs="Times New Roman"/>
                <w:sz w:val="28"/>
                <w:szCs w:val="28"/>
              </w:rPr>
              <w:t xml:space="preserve"> – Abigail </w:t>
            </w:r>
            <w:proofErr w:type="spellStart"/>
            <w:r>
              <w:rPr>
                <w:rFonts w:ascii="Times New Roman" w:eastAsia="Times New Roman" w:hAnsi="Times New Roman" w:cs="Times New Roman"/>
                <w:sz w:val="28"/>
                <w:szCs w:val="28"/>
              </w:rPr>
              <w:t>Rakower</w:t>
            </w:r>
            <w:proofErr w:type="spellEnd"/>
          </w:p>
          <w:p w14:paraId="7C2DD423" w14:textId="77777777" w:rsidR="00B3219F" w:rsidRDefault="00B3219F" w:rsidP="00B3219F">
            <w:pPr>
              <w:widowControl w:val="0"/>
              <w:tabs>
                <w:tab w:val="left" w:pos="4427"/>
              </w:tabs>
              <w:spacing w:before="89" w:line="240" w:lineRule="auto"/>
              <w:ind w:right="2885"/>
              <w:jc w:val="center"/>
              <w:rPr>
                <w:rFonts w:ascii="Times New Roman" w:eastAsia="Times New Roman" w:hAnsi="Times New Roman" w:cs="Times New Roman"/>
                <w:sz w:val="28"/>
                <w:szCs w:val="28"/>
              </w:rPr>
            </w:pPr>
          </w:p>
        </w:tc>
      </w:tr>
      <w:tr w:rsidR="00B3219F" w14:paraId="28B2B765" w14:textId="77777777" w:rsidTr="00B3219F">
        <w:trPr>
          <w:trHeight w:val="4352"/>
        </w:trPr>
        <w:tc>
          <w:tcPr>
            <w:tcW w:w="9570" w:type="dxa"/>
            <w:tcBorders>
              <w:top w:val="single" w:sz="18" w:space="0" w:color="000000"/>
              <w:bottom w:val="single" w:sz="18" w:space="0" w:color="000000"/>
            </w:tcBorders>
          </w:tcPr>
          <w:p w14:paraId="28DCF39A" w14:textId="77777777" w:rsidR="00B3219F" w:rsidRDefault="00B3219F" w:rsidP="00B3219F">
            <w:pPr>
              <w:widowControl w:val="0"/>
              <w:spacing w:before="112" w:line="240" w:lineRule="auto"/>
              <w:ind w:right="3716"/>
              <w:rPr>
                <w:rFonts w:ascii="Times New Roman" w:eastAsia="Times New Roman" w:hAnsi="Times New Roman" w:cs="Times New Roman"/>
                <w:sz w:val="28"/>
                <w:szCs w:val="28"/>
              </w:rPr>
            </w:pPr>
          </w:p>
          <w:p w14:paraId="3F7A1923" w14:textId="77777777" w:rsidR="00B3219F" w:rsidRDefault="00B3219F" w:rsidP="00B3219F">
            <w:pPr>
              <w:widowControl w:val="0"/>
              <w:spacing w:before="112" w:line="240" w:lineRule="auto"/>
              <w:ind w:left="3760" w:right="37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Trabajo Práctico    Obligatorio                                        </w:t>
            </w:r>
          </w:p>
          <w:p w14:paraId="4A23246A" w14:textId="77777777" w:rsidR="00B3219F" w:rsidRDefault="00B3219F" w:rsidP="00B3219F">
            <w:pPr>
              <w:widowControl w:val="0"/>
              <w:spacing w:before="112" w:line="240" w:lineRule="auto"/>
              <w:ind w:left="3760" w:right="3716"/>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Ualá</w:t>
            </w:r>
            <w:proofErr w:type="spellEnd"/>
          </w:p>
          <w:p w14:paraId="4138C209" w14:textId="77777777" w:rsidR="00B3219F" w:rsidRDefault="00B3219F" w:rsidP="00B3219F">
            <w:pPr>
              <w:widowControl w:val="0"/>
              <w:spacing w:before="112" w:line="240" w:lineRule="auto"/>
              <w:ind w:left="3760" w:right="37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1C-2025</w:t>
            </w:r>
          </w:p>
          <w:p w14:paraId="3978B0B5" w14:textId="77777777" w:rsidR="00B3219F" w:rsidRDefault="00B3219F" w:rsidP="00B3219F">
            <w:pPr>
              <w:widowControl w:val="0"/>
              <w:spacing w:before="120" w:line="240" w:lineRule="auto"/>
              <w:ind w:left="3760" w:right="3718"/>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Contartese</w:t>
            </w:r>
            <w:proofErr w:type="spellEnd"/>
            <w:r>
              <w:rPr>
                <w:rFonts w:ascii="Times New Roman" w:eastAsia="Times New Roman" w:hAnsi="Times New Roman" w:cs="Times New Roman"/>
                <w:sz w:val="26"/>
                <w:szCs w:val="26"/>
              </w:rPr>
              <w:t>, Guido Leonel - 1192909</w:t>
            </w:r>
          </w:p>
          <w:p w14:paraId="661FD6A2" w14:textId="77777777" w:rsidR="00B3219F" w:rsidRDefault="00B3219F" w:rsidP="00B3219F">
            <w:pPr>
              <w:widowControl w:val="0"/>
              <w:spacing w:before="120" w:line="240" w:lineRule="auto"/>
              <w:ind w:left="3760" w:right="371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Di Laudo, Camila - 1193552</w:t>
            </w:r>
          </w:p>
          <w:p w14:paraId="6E79FE9C" w14:textId="77777777" w:rsidR="00B3219F" w:rsidRDefault="00B3219F" w:rsidP="00B3219F">
            <w:pPr>
              <w:widowControl w:val="0"/>
              <w:spacing w:before="120" w:line="240" w:lineRule="auto"/>
              <w:ind w:left="3760" w:right="3718"/>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Fernandes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Joaquin</w:t>
            </w:r>
            <w:proofErr w:type="spellEnd"/>
            <w:r>
              <w:rPr>
                <w:rFonts w:ascii="Times New Roman" w:eastAsia="Times New Roman" w:hAnsi="Times New Roman" w:cs="Times New Roman"/>
                <w:sz w:val="26"/>
                <w:szCs w:val="26"/>
              </w:rPr>
              <w:t xml:space="preserve"> - 1192027</w:t>
            </w:r>
          </w:p>
          <w:p w14:paraId="592986E1" w14:textId="77777777" w:rsidR="00B3219F" w:rsidRDefault="00B3219F" w:rsidP="00B3219F">
            <w:pPr>
              <w:widowControl w:val="0"/>
              <w:spacing w:before="120" w:line="240" w:lineRule="auto"/>
              <w:ind w:left="3760" w:right="371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Melian, Daniela Mercedes - 1198423</w:t>
            </w:r>
          </w:p>
          <w:p w14:paraId="29284845" w14:textId="77777777" w:rsidR="00B3219F" w:rsidRDefault="00B3219F" w:rsidP="00B3219F">
            <w:pPr>
              <w:widowControl w:val="0"/>
              <w:spacing w:before="120" w:line="240" w:lineRule="auto"/>
              <w:ind w:left="3760" w:right="3718"/>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Perrella</w:t>
            </w:r>
            <w:proofErr w:type="spellEnd"/>
            <w:r>
              <w:rPr>
                <w:rFonts w:ascii="Times New Roman" w:eastAsia="Times New Roman" w:hAnsi="Times New Roman" w:cs="Times New Roman"/>
                <w:sz w:val="26"/>
                <w:szCs w:val="26"/>
              </w:rPr>
              <w:t>, Luciano - 1193133</w:t>
            </w:r>
          </w:p>
          <w:p w14:paraId="09695370" w14:textId="77777777" w:rsidR="00B3219F" w:rsidRDefault="00B3219F" w:rsidP="00B3219F">
            <w:pPr>
              <w:widowControl w:val="0"/>
              <w:spacing w:before="120" w:line="240" w:lineRule="auto"/>
              <w:ind w:left="3760" w:right="3718"/>
              <w:jc w:val="center"/>
              <w:rPr>
                <w:rFonts w:ascii="Times New Roman" w:eastAsia="Times New Roman" w:hAnsi="Times New Roman" w:cs="Times New Roman"/>
                <w:sz w:val="26"/>
                <w:szCs w:val="26"/>
              </w:rPr>
            </w:pPr>
          </w:p>
        </w:tc>
      </w:tr>
    </w:tbl>
    <w:p w14:paraId="2367DA29" w14:textId="77777777" w:rsidR="00C95345" w:rsidRDefault="00C95345">
      <w:pPr>
        <w:spacing w:before="240" w:after="240"/>
      </w:pPr>
    </w:p>
    <w:sdt>
      <w:sdtPr>
        <w:id w:val="-2065254235"/>
        <w:docPartObj>
          <w:docPartGallery w:val="Table of Contents"/>
          <w:docPartUnique/>
        </w:docPartObj>
      </w:sdtPr>
      <w:sdtContent>
        <w:p w14:paraId="622914A2" w14:textId="77777777" w:rsidR="00C95345"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ailkbkuc8kt">
            <w:r>
              <w:rPr>
                <w:b/>
                <w:color w:val="000000"/>
              </w:rPr>
              <w:t>Descripción de la empresa y su contexto</w:t>
            </w:r>
            <w:r>
              <w:rPr>
                <w:b/>
                <w:color w:val="000000"/>
              </w:rPr>
              <w:tab/>
              <w:t>3</w:t>
            </w:r>
          </w:hyperlink>
        </w:p>
        <w:p w14:paraId="5D097E77" w14:textId="77777777" w:rsidR="00C95345" w:rsidRDefault="00000000">
          <w:pPr>
            <w:widowControl w:val="0"/>
            <w:tabs>
              <w:tab w:val="right" w:pos="12000"/>
            </w:tabs>
            <w:spacing w:before="60" w:line="240" w:lineRule="auto"/>
            <w:ind w:left="360"/>
            <w:rPr>
              <w:color w:val="000000"/>
            </w:rPr>
          </w:pPr>
          <w:hyperlink w:anchor="_hbxt5eydzqnw">
            <w:r>
              <w:rPr>
                <w:b/>
                <w:color w:val="000000"/>
              </w:rPr>
              <w:t>Introducción a la empresa y su historia</w:t>
            </w:r>
            <w:r>
              <w:rPr>
                <w:b/>
                <w:color w:val="000000"/>
              </w:rPr>
              <w:tab/>
              <w:t>3</w:t>
            </w:r>
          </w:hyperlink>
        </w:p>
        <w:p w14:paraId="50457F7C" w14:textId="77777777" w:rsidR="00C95345" w:rsidRDefault="00000000">
          <w:pPr>
            <w:widowControl w:val="0"/>
            <w:tabs>
              <w:tab w:val="right" w:pos="12000"/>
            </w:tabs>
            <w:spacing w:before="60" w:line="240" w:lineRule="auto"/>
            <w:ind w:left="720"/>
            <w:rPr>
              <w:color w:val="000000"/>
            </w:rPr>
          </w:pPr>
          <w:hyperlink w:anchor="_mwvaiwjusecv">
            <w:r>
              <w:rPr>
                <w:color w:val="000000"/>
              </w:rPr>
              <w:t>Historia del nombre</w:t>
            </w:r>
            <w:r>
              <w:rPr>
                <w:color w:val="000000"/>
              </w:rPr>
              <w:tab/>
              <w:t>4</w:t>
            </w:r>
          </w:hyperlink>
        </w:p>
        <w:p w14:paraId="1538933D" w14:textId="77777777" w:rsidR="00C95345" w:rsidRDefault="00000000">
          <w:pPr>
            <w:widowControl w:val="0"/>
            <w:tabs>
              <w:tab w:val="right" w:pos="12000"/>
            </w:tabs>
            <w:spacing w:before="60" w:line="240" w:lineRule="auto"/>
            <w:ind w:left="360"/>
            <w:rPr>
              <w:color w:val="000000"/>
            </w:rPr>
          </w:pPr>
          <w:hyperlink w:anchor="_oilqouiiyi2b">
            <w:r>
              <w:rPr>
                <w:b/>
                <w:color w:val="000000"/>
              </w:rPr>
              <w:t>Misión, Visión, Valores</w:t>
            </w:r>
            <w:r>
              <w:rPr>
                <w:b/>
                <w:color w:val="000000"/>
              </w:rPr>
              <w:tab/>
              <w:t>5</w:t>
            </w:r>
          </w:hyperlink>
        </w:p>
        <w:p w14:paraId="367540CF" w14:textId="77777777" w:rsidR="00C95345" w:rsidRDefault="00000000">
          <w:pPr>
            <w:widowControl w:val="0"/>
            <w:tabs>
              <w:tab w:val="right" w:pos="12000"/>
            </w:tabs>
            <w:spacing w:before="60" w:line="240" w:lineRule="auto"/>
            <w:ind w:left="720"/>
            <w:rPr>
              <w:color w:val="000000"/>
            </w:rPr>
          </w:pPr>
          <w:hyperlink w:anchor="_lf8zcfcvue6d">
            <w:r>
              <w:rPr>
                <w:color w:val="000000"/>
              </w:rPr>
              <w:t>Misión</w:t>
            </w:r>
            <w:r>
              <w:rPr>
                <w:color w:val="000000"/>
              </w:rPr>
              <w:tab/>
              <w:t>5</w:t>
            </w:r>
          </w:hyperlink>
        </w:p>
        <w:p w14:paraId="4B442123" w14:textId="77777777" w:rsidR="00C95345" w:rsidRDefault="00000000">
          <w:pPr>
            <w:widowControl w:val="0"/>
            <w:tabs>
              <w:tab w:val="right" w:pos="12000"/>
            </w:tabs>
            <w:spacing w:before="60" w:line="240" w:lineRule="auto"/>
            <w:ind w:left="720"/>
            <w:rPr>
              <w:color w:val="000000"/>
            </w:rPr>
          </w:pPr>
          <w:hyperlink w:anchor="_dyar98czx6ca">
            <w:r>
              <w:rPr>
                <w:color w:val="000000"/>
              </w:rPr>
              <w:t>Visión</w:t>
            </w:r>
            <w:r>
              <w:rPr>
                <w:color w:val="000000"/>
              </w:rPr>
              <w:tab/>
              <w:t>6</w:t>
            </w:r>
          </w:hyperlink>
        </w:p>
        <w:p w14:paraId="0FB810B0" w14:textId="77777777" w:rsidR="00C95345" w:rsidRDefault="00000000">
          <w:pPr>
            <w:widowControl w:val="0"/>
            <w:tabs>
              <w:tab w:val="right" w:pos="12000"/>
            </w:tabs>
            <w:spacing w:before="60" w:line="240" w:lineRule="auto"/>
            <w:ind w:left="720"/>
            <w:rPr>
              <w:color w:val="000000"/>
            </w:rPr>
          </w:pPr>
          <w:hyperlink w:anchor="_d95dbmtbleb">
            <w:r>
              <w:rPr>
                <w:color w:val="000000"/>
              </w:rPr>
              <w:t>Valores</w:t>
            </w:r>
            <w:r>
              <w:rPr>
                <w:color w:val="000000"/>
              </w:rPr>
              <w:tab/>
              <w:t>6</w:t>
            </w:r>
          </w:hyperlink>
        </w:p>
        <w:p w14:paraId="2364E2AB" w14:textId="77777777" w:rsidR="00C95345" w:rsidRDefault="00000000">
          <w:pPr>
            <w:widowControl w:val="0"/>
            <w:tabs>
              <w:tab w:val="right" w:pos="12000"/>
            </w:tabs>
            <w:spacing w:before="60" w:line="240" w:lineRule="auto"/>
            <w:ind w:left="360"/>
            <w:rPr>
              <w:color w:val="000000"/>
            </w:rPr>
          </w:pPr>
          <w:hyperlink w:anchor="_y9m02c7q79am">
            <w:r>
              <w:rPr>
                <w:color w:val="000000"/>
              </w:rPr>
              <w:t>Industria, Productos, Clientes</w:t>
            </w:r>
            <w:r>
              <w:rPr>
                <w:color w:val="000000"/>
              </w:rPr>
              <w:tab/>
              <w:t>7</w:t>
            </w:r>
          </w:hyperlink>
        </w:p>
        <w:p w14:paraId="70586C78" w14:textId="77777777" w:rsidR="00C95345" w:rsidRDefault="00000000">
          <w:pPr>
            <w:widowControl w:val="0"/>
            <w:tabs>
              <w:tab w:val="right" w:pos="12000"/>
            </w:tabs>
            <w:spacing w:before="60" w:line="240" w:lineRule="auto"/>
            <w:ind w:left="360"/>
            <w:rPr>
              <w:color w:val="000000"/>
            </w:rPr>
          </w:pPr>
          <w:hyperlink w:anchor="_f4c3qfb3fxfw">
            <w:r>
              <w:rPr>
                <w:color w:val="000000"/>
              </w:rPr>
              <w:t>Modelo de las 7s de McKinsey</w:t>
            </w:r>
            <w:r>
              <w:rPr>
                <w:color w:val="000000"/>
              </w:rPr>
              <w:tab/>
              <w:t>8</w:t>
            </w:r>
          </w:hyperlink>
        </w:p>
        <w:p w14:paraId="0B463A33" w14:textId="77777777" w:rsidR="00C95345" w:rsidRDefault="00000000">
          <w:pPr>
            <w:widowControl w:val="0"/>
            <w:tabs>
              <w:tab w:val="right" w:pos="12000"/>
            </w:tabs>
            <w:spacing w:before="60" w:line="240" w:lineRule="auto"/>
            <w:ind w:left="360"/>
            <w:rPr>
              <w:color w:val="000000"/>
            </w:rPr>
          </w:pPr>
          <w:hyperlink w:anchor="_8yamriuzc6ze">
            <w:r>
              <w:rPr>
                <w:color w:val="000000"/>
              </w:rPr>
              <w:t>Nómina</w:t>
            </w:r>
            <w:r>
              <w:rPr>
                <w:color w:val="000000"/>
              </w:rPr>
              <w:tab/>
              <w:t>9</w:t>
            </w:r>
          </w:hyperlink>
        </w:p>
        <w:p w14:paraId="20335AB8" w14:textId="77777777" w:rsidR="00C95345" w:rsidRDefault="00000000">
          <w:pPr>
            <w:widowControl w:val="0"/>
            <w:tabs>
              <w:tab w:val="right" w:pos="12000"/>
            </w:tabs>
            <w:spacing w:before="60" w:line="240" w:lineRule="auto"/>
            <w:ind w:left="360"/>
            <w:rPr>
              <w:color w:val="000000"/>
            </w:rPr>
          </w:pPr>
          <w:hyperlink w:anchor="_aaef6u8iwck3">
            <w:r>
              <w:rPr>
                <w:color w:val="000000"/>
              </w:rPr>
              <w:t>Organigrama</w:t>
            </w:r>
            <w:r>
              <w:rPr>
                <w:color w:val="000000"/>
              </w:rPr>
              <w:tab/>
              <w:t>10</w:t>
            </w:r>
          </w:hyperlink>
        </w:p>
        <w:p w14:paraId="6D2C146A" w14:textId="77777777" w:rsidR="00C95345" w:rsidRDefault="00000000">
          <w:pPr>
            <w:widowControl w:val="0"/>
            <w:tabs>
              <w:tab w:val="right" w:pos="12000"/>
            </w:tabs>
            <w:spacing w:before="60" w:line="240" w:lineRule="auto"/>
            <w:rPr>
              <w:b/>
              <w:color w:val="000000"/>
            </w:rPr>
          </w:pPr>
          <w:hyperlink w:anchor="_e2k5cd41yuc0">
            <w:r>
              <w:rPr>
                <w:b/>
                <w:color w:val="000000"/>
              </w:rPr>
              <w:t>Presentación del trabajo de RRHH</w:t>
            </w:r>
            <w:r>
              <w:rPr>
                <w:b/>
                <w:color w:val="000000"/>
              </w:rPr>
              <w:tab/>
              <w:t>11</w:t>
            </w:r>
          </w:hyperlink>
        </w:p>
        <w:p w14:paraId="4F1822F7" w14:textId="77777777" w:rsidR="00C95345" w:rsidRDefault="00000000">
          <w:pPr>
            <w:widowControl w:val="0"/>
            <w:tabs>
              <w:tab w:val="right" w:pos="12000"/>
            </w:tabs>
            <w:spacing w:before="60" w:line="240" w:lineRule="auto"/>
            <w:ind w:left="360"/>
            <w:rPr>
              <w:color w:val="000000"/>
            </w:rPr>
          </w:pPr>
          <w:hyperlink w:anchor="_o2ryy1kdxaz">
            <w:r>
              <w:rPr>
                <w:color w:val="000000"/>
              </w:rPr>
              <w:t>Propósito del trabajo del área.</w:t>
            </w:r>
            <w:r>
              <w:rPr>
                <w:color w:val="000000"/>
              </w:rPr>
              <w:tab/>
              <w:t>11</w:t>
            </w:r>
          </w:hyperlink>
        </w:p>
        <w:p w14:paraId="6C022C54" w14:textId="77777777" w:rsidR="00C95345" w:rsidRDefault="00000000">
          <w:pPr>
            <w:widowControl w:val="0"/>
            <w:tabs>
              <w:tab w:val="right" w:pos="12000"/>
            </w:tabs>
            <w:spacing w:before="60" w:line="240" w:lineRule="auto"/>
            <w:ind w:left="360"/>
            <w:rPr>
              <w:color w:val="000000"/>
            </w:rPr>
          </w:pPr>
          <w:hyperlink w:anchor="_o5worrpa9egc">
            <w:r>
              <w:rPr>
                <w:color w:val="000000"/>
              </w:rPr>
              <w:t>Estructura</w:t>
            </w:r>
            <w:r>
              <w:rPr>
                <w:color w:val="000000"/>
              </w:rPr>
              <w:tab/>
              <w:t>11</w:t>
            </w:r>
          </w:hyperlink>
          <w:r>
            <w:fldChar w:fldCharType="end"/>
          </w:r>
        </w:p>
      </w:sdtContent>
    </w:sdt>
    <w:p w14:paraId="2A6B811D" w14:textId="77777777" w:rsidR="00C95345" w:rsidRDefault="00C95345">
      <w:pPr>
        <w:spacing w:before="240" w:after="240"/>
      </w:pPr>
    </w:p>
    <w:p w14:paraId="7944ECE7" w14:textId="77777777" w:rsidR="00C95345" w:rsidRDefault="00C95345">
      <w:pPr>
        <w:spacing w:before="240" w:after="240"/>
      </w:pPr>
    </w:p>
    <w:p w14:paraId="64416309" w14:textId="77777777" w:rsidR="00C95345" w:rsidRDefault="00C95345">
      <w:pPr>
        <w:spacing w:before="240" w:after="240"/>
      </w:pPr>
    </w:p>
    <w:p w14:paraId="3B8139B2" w14:textId="77777777" w:rsidR="00C95345" w:rsidRDefault="00C95345">
      <w:pPr>
        <w:spacing w:before="240" w:after="240"/>
      </w:pPr>
    </w:p>
    <w:p w14:paraId="678F2AF1" w14:textId="77777777" w:rsidR="00C95345" w:rsidRDefault="00C95345">
      <w:pPr>
        <w:spacing w:before="240" w:after="240"/>
      </w:pPr>
    </w:p>
    <w:p w14:paraId="7A6F521D" w14:textId="77777777" w:rsidR="00C95345" w:rsidRDefault="00C95345">
      <w:pPr>
        <w:spacing w:before="240" w:after="240"/>
      </w:pPr>
    </w:p>
    <w:p w14:paraId="1BAE1853" w14:textId="77777777" w:rsidR="00C95345" w:rsidRDefault="00C95345">
      <w:pPr>
        <w:spacing w:before="240" w:after="240"/>
      </w:pPr>
    </w:p>
    <w:p w14:paraId="00E7F050" w14:textId="77777777" w:rsidR="00C95345" w:rsidRDefault="00C95345">
      <w:pPr>
        <w:spacing w:before="240" w:after="240"/>
      </w:pPr>
    </w:p>
    <w:p w14:paraId="5CFADD77" w14:textId="77777777" w:rsidR="00C95345" w:rsidRDefault="00C95345">
      <w:pPr>
        <w:spacing w:before="240" w:after="240"/>
      </w:pPr>
    </w:p>
    <w:p w14:paraId="1F0F051C" w14:textId="77777777" w:rsidR="00C95345" w:rsidRDefault="00C95345">
      <w:pPr>
        <w:spacing w:before="240" w:after="240"/>
      </w:pPr>
    </w:p>
    <w:p w14:paraId="1E43D12D" w14:textId="77777777" w:rsidR="00C95345" w:rsidRDefault="00C95345">
      <w:pPr>
        <w:spacing w:before="240" w:after="240"/>
      </w:pPr>
    </w:p>
    <w:p w14:paraId="2ABC6232" w14:textId="77777777" w:rsidR="00C95345" w:rsidRDefault="00C95345">
      <w:pPr>
        <w:spacing w:before="240" w:after="240"/>
      </w:pPr>
    </w:p>
    <w:p w14:paraId="180FF082" w14:textId="77777777" w:rsidR="00C95345" w:rsidRDefault="00C95345">
      <w:pPr>
        <w:spacing w:before="240" w:after="240"/>
      </w:pPr>
    </w:p>
    <w:p w14:paraId="368A649F" w14:textId="77777777" w:rsidR="00C95345" w:rsidRDefault="00C95345">
      <w:pPr>
        <w:spacing w:before="240" w:after="240"/>
      </w:pPr>
    </w:p>
    <w:p w14:paraId="764306D8" w14:textId="77777777" w:rsidR="00C95345" w:rsidRDefault="00C95345">
      <w:pPr>
        <w:spacing w:before="240" w:after="240"/>
      </w:pPr>
    </w:p>
    <w:p w14:paraId="046A7991" w14:textId="77777777" w:rsidR="00C95345" w:rsidRDefault="00C95345">
      <w:pPr>
        <w:spacing w:before="240" w:after="240"/>
      </w:pPr>
    </w:p>
    <w:p w14:paraId="03C67523" w14:textId="77777777" w:rsidR="00C95345" w:rsidRDefault="00000000">
      <w:pPr>
        <w:pStyle w:val="Ttulo1"/>
        <w:jc w:val="both"/>
        <w:rPr>
          <w:sz w:val="42"/>
          <w:szCs w:val="42"/>
        </w:rPr>
      </w:pPr>
      <w:bookmarkStart w:id="0" w:name="_pailkbkuc8kt" w:colFirst="0" w:colLast="0"/>
      <w:bookmarkEnd w:id="0"/>
      <w:r>
        <w:rPr>
          <w:sz w:val="42"/>
          <w:szCs w:val="42"/>
        </w:rPr>
        <w:lastRenderedPageBreak/>
        <w:t>Descripción de la empresa y su contexto</w:t>
      </w:r>
    </w:p>
    <w:p w14:paraId="6F8881CD" w14:textId="77777777" w:rsidR="00C95345" w:rsidRDefault="00000000">
      <w:pPr>
        <w:pStyle w:val="Ttulo2"/>
        <w:jc w:val="both"/>
        <w:rPr>
          <w:sz w:val="34"/>
          <w:szCs w:val="34"/>
        </w:rPr>
      </w:pPr>
      <w:bookmarkStart w:id="1" w:name="_hbxt5eydzqnw" w:colFirst="0" w:colLast="0"/>
      <w:bookmarkEnd w:id="1"/>
      <w:r>
        <w:rPr>
          <w:sz w:val="34"/>
          <w:szCs w:val="34"/>
        </w:rPr>
        <w:t xml:space="preserve">Introducción a la empresa y su historia  </w:t>
      </w:r>
    </w:p>
    <w:p w14:paraId="62E87741" w14:textId="77777777" w:rsidR="00C95345" w:rsidRDefault="00000000">
      <w:pPr>
        <w:spacing w:before="200" w:after="200"/>
        <w:jc w:val="both"/>
        <w:rPr>
          <w:sz w:val="24"/>
          <w:szCs w:val="24"/>
        </w:rPr>
      </w:pPr>
      <w:proofErr w:type="spellStart"/>
      <w:r>
        <w:rPr>
          <w:sz w:val="24"/>
          <w:szCs w:val="24"/>
        </w:rPr>
        <w:t>Ualá</w:t>
      </w:r>
      <w:proofErr w:type="spellEnd"/>
      <w:r>
        <w:rPr>
          <w:sz w:val="24"/>
          <w:szCs w:val="24"/>
        </w:rPr>
        <w:t xml:space="preserve"> nace en el año 2017, impulsada por su fundador </w:t>
      </w:r>
      <w:proofErr w:type="spellStart"/>
      <w:r>
        <w:rPr>
          <w:sz w:val="24"/>
          <w:szCs w:val="24"/>
        </w:rPr>
        <w:t>Pierpaolo</w:t>
      </w:r>
      <w:proofErr w:type="spellEnd"/>
      <w:r>
        <w:rPr>
          <w:sz w:val="24"/>
          <w:szCs w:val="24"/>
        </w:rPr>
        <w:t xml:space="preserve"> Barbieri, ante una problemática evidente en América Latina: la baja inclusión financiera. En ese entonces, solo la mitad de los adultos latinoamericanos contaba con una cuenta bancaria. En países como Argentina, apenas el 44% estaba bancarizado, en Colombia el 43% y en México solo el 33%. A esto se sumaba que los préstamos otorgados por entidades bancarias representaban un porcentaje muy bajo del PBI: en Argentina, por ejemplo, apenas alcanzaban el 6.5%. A pesar de este bajo nivel de acceso al crédito, los bancos argentinos se encontraban entre los más rentables del mundo.</w:t>
      </w:r>
    </w:p>
    <w:p w14:paraId="0B33D41B" w14:textId="77777777" w:rsidR="00C95345" w:rsidRDefault="00000000">
      <w:pPr>
        <w:spacing w:before="200" w:after="200"/>
        <w:jc w:val="both"/>
        <w:rPr>
          <w:sz w:val="24"/>
          <w:szCs w:val="24"/>
        </w:rPr>
      </w:pPr>
      <w:r>
        <w:rPr>
          <w:sz w:val="24"/>
          <w:szCs w:val="24"/>
        </w:rPr>
        <w:t>Además, la capacidad de ahorro en la región era limitada, alrededor del 42%, lo que implicaba que muchas personas no solo quedaban fuera del sistema financiero tradicional, sino que también carecían de acceso a productos esenciales como créditos y préstamos formales. Sin embargo, un dato revelador abría una puerta de oportunidad: casi todos los habitantes de la región contaban con un teléfono celular, y Argentina se destacaba con 170 líneas cada 100 habitantes.</w:t>
      </w:r>
    </w:p>
    <w:p w14:paraId="5E5CBAF7" w14:textId="77777777" w:rsidR="00C95345" w:rsidRDefault="00000000">
      <w:pPr>
        <w:spacing w:before="200" w:after="200"/>
        <w:jc w:val="both"/>
        <w:rPr>
          <w:sz w:val="24"/>
          <w:szCs w:val="24"/>
        </w:rPr>
      </w:pPr>
      <w:r>
        <w:rPr>
          <w:sz w:val="24"/>
          <w:szCs w:val="24"/>
        </w:rPr>
        <w:t xml:space="preserve">En este contexto, </w:t>
      </w:r>
      <w:proofErr w:type="spellStart"/>
      <w:r>
        <w:rPr>
          <w:sz w:val="24"/>
          <w:szCs w:val="24"/>
        </w:rPr>
        <w:t>Ualá</w:t>
      </w:r>
      <w:proofErr w:type="spellEnd"/>
      <w:r>
        <w:rPr>
          <w:sz w:val="24"/>
          <w:szCs w:val="24"/>
        </w:rPr>
        <w:t xml:space="preserve"> entendió que la clave para transformar la realidad financiera de millones de personas era la tecnología. Así nació su propuesta: un servicio financiero gratuito, fácil de usar, basado en una aplicación móvil que le permita a cualquier persona manejar su dinero de forma simple, segura y transparente.</w:t>
      </w:r>
    </w:p>
    <w:p w14:paraId="267D878C" w14:textId="77777777" w:rsidR="00C95345" w:rsidRDefault="00000000">
      <w:pPr>
        <w:spacing w:before="200" w:after="200"/>
        <w:jc w:val="both"/>
        <w:rPr>
          <w:sz w:val="24"/>
          <w:szCs w:val="24"/>
        </w:rPr>
      </w:pPr>
      <w:r>
        <w:rPr>
          <w:sz w:val="24"/>
          <w:szCs w:val="24"/>
        </w:rPr>
        <w:t xml:space="preserve">En un comienzo, quienes se sumaron a </w:t>
      </w:r>
      <w:proofErr w:type="spellStart"/>
      <w:r>
        <w:rPr>
          <w:sz w:val="24"/>
          <w:szCs w:val="24"/>
        </w:rPr>
        <w:t>Ualá</w:t>
      </w:r>
      <w:proofErr w:type="spellEnd"/>
      <w:r>
        <w:rPr>
          <w:sz w:val="24"/>
          <w:szCs w:val="24"/>
        </w:rPr>
        <w:t xml:space="preserve"> lo hicieron movidos por un genuino entusiasmo por la idea, más allá de los recursos disponibles, que en ese momento eran limitados frente a la magnitud de los sueños. El equipo de desarrolladores fue el primero en involucrarse, reuniéndose inicialmente en un café, para luego trasladarse a un espacio de trabajo compartido. Desde la primera noche del lanzamiento, la demanda fue sorprendentemente alta, lo que reafirmó la confianza en el proyecto y dejó en claro que era necesario expandirlo y aprovechar su potencial.</w:t>
      </w:r>
    </w:p>
    <w:p w14:paraId="38C5DC54" w14:textId="77777777" w:rsidR="00C95345" w:rsidRDefault="00C95345">
      <w:pPr>
        <w:spacing w:before="200" w:after="200"/>
        <w:jc w:val="both"/>
        <w:rPr>
          <w:sz w:val="24"/>
          <w:szCs w:val="24"/>
        </w:rPr>
      </w:pPr>
    </w:p>
    <w:p w14:paraId="19A24D86" w14:textId="77777777" w:rsidR="00C95345" w:rsidRDefault="00000000">
      <w:pPr>
        <w:widowControl w:val="0"/>
        <w:spacing w:before="200" w:after="200" w:line="275" w:lineRule="auto"/>
        <w:jc w:val="both"/>
        <w:rPr>
          <w:sz w:val="24"/>
          <w:szCs w:val="24"/>
        </w:rPr>
      </w:pPr>
      <w:r>
        <w:br w:type="page"/>
      </w:r>
    </w:p>
    <w:p w14:paraId="0284BA57" w14:textId="77777777" w:rsidR="00C95345" w:rsidRDefault="00000000">
      <w:pPr>
        <w:widowControl w:val="0"/>
        <w:spacing w:before="200" w:after="200" w:line="275" w:lineRule="auto"/>
        <w:jc w:val="both"/>
        <w:rPr>
          <w:sz w:val="24"/>
          <w:szCs w:val="24"/>
        </w:rPr>
      </w:pPr>
      <w:r>
        <w:rPr>
          <w:sz w:val="24"/>
          <w:szCs w:val="24"/>
        </w:rPr>
        <w:lastRenderedPageBreak/>
        <w:t xml:space="preserve">A lo largo de su trayectoria, </w:t>
      </w:r>
      <w:proofErr w:type="spellStart"/>
      <w:r>
        <w:rPr>
          <w:sz w:val="24"/>
          <w:szCs w:val="24"/>
        </w:rPr>
        <w:t>Ualá</w:t>
      </w:r>
      <w:proofErr w:type="spellEnd"/>
      <w:r>
        <w:rPr>
          <w:sz w:val="24"/>
          <w:szCs w:val="24"/>
        </w:rPr>
        <w:t xml:space="preserve"> ha alcanzado hitos significativos, incluyendo la emisión de 1 millón de tarjetas para julio de 2019, 2 millones para mayo de 2020, más de 3.5 millones para agosto de 2021 y 6 millones en Argentina para agosto de 2024. Además, en 2021 la empresa obtuvo el estatus de Unicornio, tras una gran ronda de financiación superando su valoración en 1000 Millones de dólares. </w:t>
      </w:r>
    </w:p>
    <w:p w14:paraId="38ED58F9" w14:textId="77777777" w:rsidR="00C95345" w:rsidRDefault="00000000">
      <w:pPr>
        <w:pStyle w:val="Ttulo3"/>
        <w:jc w:val="both"/>
        <w:rPr>
          <w:sz w:val="30"/>
          <w:szCs w:val="30"/>
        </w:rPr>
      </w:pPr>
      <w:bookmarkStart w:id="2" w:name="_mwvaiwjusecv" w:colFirst="0" w:colLast="0"/>
      <w:bookmarkEnd w:id="2"/>
      <w:r>
        <w:rPr>
          <w:sz w:val="30"/>
          <w:szCs w:val="30"/>
        </w:rPr>
        <w:t>Historia del nombre</w:t>
      </w:r>
    </w:p>
    <w:p w14:paraId="047B193C" w14:textId="511ABE75" w:rsidR="00C95345" w:rsidRDefault="00000000">
      <w:pPr>
        <w:spacing w:before="200" w:after="200"/>
        <w:jc w:val="both"/>
        <w:rPr>
          <w:sz w:val="24"/>
          <w:szCs w:val="24"/>
        </w:rPr>
      </w:pPr>
      <w:proofErr w:type="spellStart"/>
      <w:r>
        <w:rPr>
          <w:sz w:val="24"/>
          <w:szCs w:val="24"/>
        </w:rPr>
        <w:t>Pierpaolo</w:t>
      </w:r>
      <w:proofErr w:type="spellEnd"/>
      <w:r>
        <w:rPr>
          <w:sz w:val="24"/>
          <w:szCs w:val="24"/>
        </w:rPr>
        <w:t xml:space="preserve"> y los primeros </w:t>
      </w:r>
      <w:proofErr w:type="spellStart"/>
      <w:r>
        <w:rPr>
          <w:sz w:val="24"/>
          <w:szCs w:val="24"/>
        </w:rPr>
        <w:t>co-fundadores</w:t>
      </w:r>
      <w:proofErr w:type="spellEnd"/>
      <w:r>
        <w:rPr>
          <w:sz w:val="24"/>
          <w:szCs w:val="24"/>
        </w:rPr>
        <w:t xml:space="preserve"> a la hora de buscar un nombre para su idea, quería que sea uno que transmita simpleza, accesibilidad, y </w:t>
      </w:r>
      <w:r w:rsidR="00B3219F">
        <w:rPr>
          <w:sz w:val="24"/>
          <w:szCs w:val="24"/>
        </w:rPr>
        <w:t>que,</w:t>
      </w:r>
      <w:r>
        <w:rPr>
          <w:sz w:val="24"/>
          <w:szCs w:val="24"/>
        </w:rPr>
        <w:t xml:space="preserve"> a la vez sea complejo.</w:t>
      </w:r>
      <w:r>
        <w:rPr>
          <w:sz w:val="24"/>
          <w:szCs w:val="24"/>
        </w:rPr>
        <w:br/>
        <w:t>Primero pensaron en la expresión francesa “</w:t>
      </w:r>
      <w:proofErr w:type="spellStart"/>
      <w:r>
        <w:rPr>
          <w:sz w:val="24"/>
          <w:szCs w:val="24"/>
        </w:rPr>
        <w:t>Voilá</w:t>
      </w:r>
      <w:proofErr w:type="spellEnd"/>
      <w:r>
        <w:rPr>
          <w:sz w:val="24"/>
          <w:szCs w:val="24"/>
        </w:rPr>
        <w:t>”, que conlleva la idea de hacer algo mucho más fácil y mágico. También pensaron en la palabra “</w:t>
      </w:r>
      <w:proofErr w:type="spellStart"/>
      <w:r>
        <w:rPr>
          <w:sz w:val="24"/>
          <w:szCs w:val="24"/>
        </w:rPr>
        <w:t>Wallet</w:t>
      </w:r>
      <w:proofErr w:type="spellEnd"/>
      <w:r>
        <w:rPr>
          <w:sz w:val="24"/>
          <w:szCs w:val="24"/>
        </w:rPr>
        <w:t>” por su traducción al español que quiere decir “Billetera”.</w:t>
      </w:r>
    </w:p>
    <w:p w14:paraId="0183D5F0" w14:textId="77777777" w:rsidR="00C95345" w:rsidRDefault="00000000">
      <w:pPr>
        <w:spacing w:before="200" w:after="200"/>
        <w:jc w:val="both"/>
        <w:rPr>
          <w:sz w:val="24"/>
          <w:szCs w:val="24"/>
        </w:rPr>
      </w:pPr>
      <w:r>
        <w:rPr>
          <w:sz w:val="24"/>
          <w:szCs w:val="24"/>
        </w:rPr>
        <w:t>No solamente querían hacer el producto sino también, la misión y filosofía de la empresa. Algo que sea una solución latina a un problema realmente latino,</w:t>
      </w:r>
    </w:p>
    <w:p w14:paraId="39B30213" w14:textId="77777777" w:rsidR="00C95345" w:rsidRDefault="00000000">
      <w:pPr>
        <w:spacing w:before="200" w:after="200"/>
        <w:jc w:val="both"/>
        <w:rPr>
          <w:sz w:val="24"/>
          <w:szCs w:val="24"/>
        </w:rPr>
      </w:pPr>
      <w:r>
        <w:rPr>
          <w:sz w:val="24"/>
          <w:szCs w:val="24"/>
        </w:rPr>
        <w:t>y así llegaron a la idea de “</w:t>
      </w:r>
      <w:proofErr w:type="spellStart"/>
      <w:r>
        <w:rPr>
          <w:sz w:val="24"/>
          <w:szCs w:val="24"/>
        </w:rPr>
        <w:t>Ualá</w:t>
      </w:r>
      <w:proofErr w:type="spellEnd"/>
      <w:r>
        <w:rPr>
          <w:sz w:val="24"/>
          <w:szCs w:val="24"/>
        </w:rPr>
        <w:t>”.</w:t>
      </w:r>
    </w:p>
    <w:p w14:paraId="23635AFD" w14:textId="77777777" w:rsidR="00C95345" w:rsidRDefault="00000000">
      <w:pPr>
        <w:spacing w:before="200" w:after="200"/>
        <w:jc w:val="both"/>
        <w:rPr>
          <w:sz w:val="24"/>
          <w:szCs w:val="24"/>
        </w:rPr>
      </w:pPr>
      <w:r>
        <w:br w:type="page"/>
      </w:r>
    </w:p>
    <w:p w14:paraId="35A650CF" w14:textId="77777777" w:rsidR="00C95345" w:rsidRDefault="00000000">
      <w:pPr>
        <w:pStyle w:val="Ttulo2"/>
        <w:jc w:val="both"/>
        <w:rPr>
          <w:sz w:val="34"/>
          <w:szCs w:val="34"/>
        </w:rPr>
      </w:pPr>
      <w:bookmarkStart w:id="3" w:name="_oilqouiiyi2b" w:colFirst="0" w:colLast="0"/>
      <w:bookmarkEnd w:id="3"/>
      <w:r>
        <w:rPr>
          <w:sz w:val="34"/>
          <w:szCs w:val="34"/>
        </w:rPr>
        <w:lastRenderedPageBreak/>
        <w:t>Misión, Visión, Valores</w:t>
      </w:r>
    </w:p>
    <w:p w14:paraId="4876F82E" w14:textId="77777777" w:rsidR="00C95345" w:rsidRDefault="00000000">
      <w:pPr>
        <w:spacing w:before="240" w:after="240"/>
        <w:jc w:val="both"/>
        <w:rPr>
          <w:sz w:val="24"/>
          <w:szCs w:val="24"/>
        </w:rPr>
      </w:pPr>
      <w:r>
        <w:rPr>
          <w:sz w:val="24"/>
          <w:szCs w:val="24"/>
        </w:rPr>
        <w:t xml:space="preserve">Para </w:t>
      </w:r>
      <w:proofErr w:type="spellStart"/>
      <w:r>
        <w:rPr>
          <w:sz w:val="24"/>
          <w:szCs w:val="24"/>
        </w:rPr>
        <w:t>Ualá</w:t>
      </w:r>
      <w:proofErr w:type="spellEnd"/>
      <w:r>
        <w:rPr>
          <w:sz w:val="24"/>
          <w:szCs w:val="24"/>
        </w:rPr>
        <w:t xml:space="preserve">, estar a la vanguardia es fundamental, lo que provocó que no utilicen más el concepto de misión, visión y valores dentro de la empresa, ya que creen que, la gente no los distingue y no los motiva. Por lo que </w:t>
      </w:r>
      <w:proofErr w:type="spellStart"/>
      <w:r>
        <w:rPr>
          <w:sz w:val="24"/>
          <w:szCs w:val="24"/>
        </w:rPr>
        <w:t>Uala</w:t>
      </w:r>
      <w:proofErr w:type="spellEnd"/>
      <w:r>
        <w:rPr>
          <w:sz w:val="24"/>
          <w:szCs w:val="24"/>
        </w:rPr>
        <w:t>, plantea un nuevo concepto: Propósito.</w:t>
      </w:r>
    </w:p>
    <w:p w14:paraId="171BD488" w14:textId="77777777" w:rsidR="00C95345" w:rsidRDefault="00000000">
      <w:pPr>
        <w:spacing w:before="240" w:after="240"/>
        <w:jc w:val="both"/>
        <w:rPr>
          <w:sz w:val="24"/>
          <w:szCs w:val="24"/>
        </w:rPr>
      </w:pPr>
      <w:r>
        <w:rPr>
          <w:sz w:val="24"/>
          <w:szCs w:val="24"/>
        </w:rPr>
        <w:t xml:space="preserve">Para </w:t>
      </w:r>
      <w:proofErr w:type="spellStart"/>
      <w:r>
        <w:rPr>
          <w:sz w:val="24"/>
          <w:szCs w:val="24"/>
        </w:rPr>
        <w:t>Ualá</w:t>
      </w:r>
      <w:proofErr w:type="spellEnd"/>
      <w:r>
        <w:rPr>
          <w:sz w:val="24"/>
          <w:szCs w:val="24"/>
        </w:rPr>
        <w:t>, el Propósito es la razón de existir de una organización, y expresa el cambio que esta quiere hacer en el mundo, es aspiracional, atemporal y da sentido al trabajo conectando así con la cultura que la impulsa.</w:t>
      </w:r>
    </w:p>
    <w:p w14:paraId="21B51463" w14:textId="77777777" w:rsidR="00C95345" w:rsidRDefault="00000000">
      <w:pPr>
        <w:spacing w:before="240" w:after="240"/>
        <w:jc w:val="both"/>
        <w:rPr>
          <w:sz w:val="24"/>
          <w:szCs w:val="24"/>
        </w:rPr>
      </w:pPr>
      <w:r>
        <w:rPr>
          <w:sz w:val="24"/>
          <w:szCs w:val="24"/>
        </w:rPr>
        <w:t>Con aspiracional, refiere a que el propósito tiene que generar un anhelo en todos los colaboradores, que todos quieran lograrlo.</w:t>
      </w:r>
    </w:p>
    <w:p w14:paraId="3ADBEF89" w14:textId="77777777" w:rsidR="00C95345" w:rsidRDefault="00000000">
      <w:pPr>
        <w:spacing w:before="240" w:after="240"/>
        <w:jc w:val="both"/>
        <w:rPr>
          <w:sz w:val="24"/>
          <w:szCs w:val="24"/>
        </w:rPr>
      </w:pPr>
      <w:r>
        <w:rPr>
          <w:sz w:val="24"/>
          <w:szCs w:val="24"/>
        </w:rPr>
        <w:t>Con atemporal, refiere a que el propósito sea independiente al paso del tiempo, y se mantenga constante.</w:t>
      </w:r>
    </w:p>
    <w:p w14:paraId="22811EE2" w14:textId="77777777" w:rsidR="00C95345" w:rsidRDefault="00000000">
      <w:pPr>
        <w:spacing w:before="240" w:after="240"/>
        <w:jc w:val="both"/>
        <w:rPr>
          <w:sz w:val="24"/>
          <w:szCs w:val="24"/>
        </w:rPr>
      </w:pPr>
      <w:r>
        <w:rPr>
          <w:sz w:val="24"/>
          <w:szCs w:val="24"/>
        </w:rPr>
        <w:t xml:space="preserve">El propósito de </w:t>
      </w:r>
      <w:proofErr w:type="spellStart"/>
      <w:r>
        <w:rPr>
          <w:sz w:val="24"/>
          <w:szCs w:val="24"/>
        </w:rPr>
        <w:t>Ualá</w:t>
      </w:r>
      <w:proofErr w:type="spellEnd"/>
      <w:r>
        <w:rPr>
          <w:sz w:val="24"/>
          <w:szCs w:val="24"/>
        </w:rPr>
        <w:t xml:space="preserve"> entonces, siguiendo este significado es llevar los servicios financieros en América Latina al siglo XXI.</w:t>
      </w:r>
    </w:p>
    <w:p w14:paraId="4E8A7BD9" w14:textId="77777777" w:rsidR="00C95345" w:rsidRDefault="00000000">
      <w:pPr>
        <w:spacing w:before="240" w:after="240"/>
        <w:jc w:val="both"/>
        <w:rPr>
          <w:sz w:val="24"/>
          <w:szCs w:val="24"/>
        </w:rPr>
      </w:pPr>
      <w:r>
        <w:rPr>
          <w:sz w:val="24"/>
          <w:szCs w:val="24"/>
        </w:rPr>
        <w:t>Sin embargo, nosotros decidimos reinterpretar la misión, visión y valores para mantenernos fieles a la consigna propuesta. Creemos que, usados correctamente, estos tres pilares todavía son una forma clara y poderosa de transmitir lo que impulsa a una organización: cuál es su objetivo, hacia dónde quiere ir y qué principios guían cada una de sus decisiones. Desde esta mirada, presentamos nuestra propia interpretación:</w:t>
      </w:r>
    </w:p>
    <w:p w14:paraId="31BE1311" w14:textId="77777777" w:rsidR="00C95345" w:rsidRDefault="00000000">
      <w:pPr>
        <w:pStyle w:val="Ttulo3"/>
        <w:rPr>
          <w:sz w:val="30"/>
          <w:szCs w:val="30"/>
        </w:rPr>
      </w:pPr>
      <w:bookmarkStart w:id="4" w:name="_lf8zcfcvue6d" w:colFirst="0" w:colLast="0"/>
      <w:bookmarkEnd w:id="4"/>
      <w:r>
        <w:rPr>
          <w:sz w:val="30"/>
          <w:szCs w:val="30"/>
        </w:rPr>
        <w:t>Misión</w:t>
      </w:r>
    </w:p>
    <w:p w14:paraId="63EE47D8" w14:textId="77777777" w:rsidR="00C95345" w:rsidRDefault="00000000">
      <w:pPr>
        <w:rPr>
          <w:sz w:val="24"/>
          <w:szCs w:val="24"/>
        </w:rPr>
      </w:pPr>
      <w:r>
        <w:rPr>
          <w:sz w:val="24"/>
          <w:szCs w:val="24"/>
        </w:rPr>
        <w:t>Traer a los servicios financieros al siglo XXI para que todas las personas en América Latina tengan acceso a crear su propia historia financiera con libertad, experiencia y transparencia. Esto refleja un compromiso fundamental con la modernización y digitalización del acceso a las finanzas en la región, reconociendo la necesidad de evolucionar más allá de los modelos tradicionales.</w:t>
      </w:r>
    </w:p>
    <w:p w14:paraId="47470D0C" w14:textId="77777777" w:rsidR="00C95345" w:rsidRDefault="00000000">
      <w:pPr>
        <w:pStyle w:val="Ttulo3"/>
        <w:rPr>
          <w:sz w:val="30"/>
          <w:szCs w:val="30"/>
        </w:rPr>
      </w:pPr>
      <w:bookmarkStart w:id="5" w:name="_ghtr505uqnfl" w:colFirst="0" w:colLast="0"/>
      <w:bookmarkEnd w:id="5"/>
      <w:r>
        <w:br w:type="page"/>
      </w:r>
    </w:p>
    <w:p w14:paraId="0BCC6E90" w14:textId="77777777" w:rsidR="00C95345" w:rsidRDefault="00000000">
      <w:pPr>
        <w:pStyle w:val="Ttulo3"/>
        <w:rPr>
          <w:sz w:val="30"/>
          <w:szCs w:val="30"/>
        </w:rPr>
      </w:pPr>
      <w:bookmarkStart w:id="6" w:name="_dyar98czx6ca" w:colFirst="0" w:colLast="0"/>
      <w:bookmarkEnd w:id="6"/>
      <w:r>
        <w:rPr>
          <w:sz w:val="30"/>
          <w:szCs w:val="30"/>
        </w:rPr>
        <w:lastRenderedPageBreak/>
        <w:t>Visión</w:t>
      </w:r>
    </w:p>
    <w:p w14:paraId="3CBA3EB0" w14:textId="77777777" w:rsidR="00C95345" w:rsidRDefault="00000000">
      <w:pPr>
        <w:rPr>
          <w:sz w:val="24"/>
          <w:szCs w:val="24"/>
        </w:rPr>
      </w:pPr>
      <w:r>
        <w:rPr>
          <w:sz w:val="24"/>
          <w:szCs w:val="24"/>
        </w:rPr>
        <w:t>Revolucionar el sistema financiero latinoamericano, transformando profundamente el panorama financiero tradicional para la región y sus habitantes. Busca impactar en la forma en que las personas interactúan con el dinero y los servicios financieros, proveyendo un conjunto de soluciones fácilmente accesible e inclusivo. Su objetivo es ofrecer algo más que un servicio bancario básico. Por eso mismo trabaja constantemente en la creación de un ecosistema de productos y servicios interconectados que faciliten y mejoren positivamente el bienestar financiero general de todos sus usuarios. De esta manera, su enfoque se centra en ser un socio de confianza que les permita a sus usuarios prosperar en un contexto económico en constante cambio.</w:t>
      </w:r>
    </w:p>
    <w:p w14:paraId="5003BE81" w14:textId="77777777" w:rsidR="00C95345" w:rsidRDefault="00000000">
      <w:pPr>
        <w:pStyle w:val="Ttulo3"/>
        <w:rPr>
          <w:sz w:val="30"/>
          <w:szCs w:val="30"/>
        </w:rPr>
      </w:pPr>
      <w:bookmarkStart w:id="7" w:name="_d95dbmtbleb" w:colFirst="0" w:colLast="0"/>
      <w:bookmarkEnd w:id="7"/>
      <w:r>
        <w:rPr>
          <w:sz w:val="30"/>
          <w:szCs w:val="30"/>
        </w:rPr>
        <w:t>Valores</w:t>
      </w:r>
    </w:p>
    <w:p w14:paraId="3AB0292A" w14:textId="77777777" w:rsidR="00C95345" w:rsidRDefault="00000000">
      <w:pPr>
        <w:spacing w:before="240"/>
        <w:rPr>
          <w:sz w:val="24"/>
          <w:szCs w:val="24"/>
        </w:rPr>
      </w:pPr>
      <w:proofErr w:type="spellStart"/>
      <w:r>
        <w:rPr>
          <w:sz w:val="24"/>
          <w:szCs w:val="24"/>
        </w:rPr>
        <w:t>Ualá</w:t>
      </w:r>
      <w:proofErr w:type="spellEnd"/>
      <w:r>
        <w:rPr>
          <w:sz w:val="24"/>
          <w:szCs w:val="24"/>
        </w:rPr>
        <w:t xml:space="preserve"> se guía por cinco pilares fundamentales que sustentan todas sus decisiones y operaciones:  </w:t>
      </w:r>
    </w:p>
    <w:p w14:paraId="132802FB" w14:textId="77777777" w:rsidR="00C95345" w:rsidRDefault="00000000">
      <w:pPr>
        <w:numPr>
          <w:ilvl w:val="0"/>
          <w:numId w:val="3"/>
        </w:numPr>
        <w:rPr>
          <w:color w:val="434343"/>
          <w:sz w:val="28"/>
          <w:szCs w:val="28"/>
        </w:rPr>
      </w:pPr>
      <w:r>
        <w:rPr>
          <w:b/>
          <w:sz w:val="26"/>
          <w:szCs w:val="26"/>
        </w:rPr>
        <w:t>La misión</w:t>
      </w:r>
      <w:r>
        <w:rPr>
          <w:sz w:val="24"/>
          <w:szCs w:val="24"/>
        </w:rPr>
        <w:t xml:space="preserve">: Impulsados por el propósito social de la inclusión financiera. </w:t>
      </w:r>
    </w:p>
    <w:p w14:paraId="01071F0B" w14:textId="77777777" w:rsidR="00C95345" w:rsidRDefault="00000000">
      <w:pPr>
        <w:numPr>
          <w:ilvl w:val="0"/>
          <w:numId w:val="3"/>
        </w:numPr>
        <w:rPr>
          <w:color w:val="434343"/>
          <w:sz w:val="28"/>
          <w:szCs w:val="28"/>
        </w:rPr>
      </w:pPr>
      <w:r>
        <w:rPr>
          <w:b/>
          <w:sz w:val="26"/>
          <w:szCs w:val="26"/>
        </w:rPr>
        <w:t>Compromiso</w:t>
      </w:r>
      <w:r>
        <w:rPr>
          <w:sz w:val="24"/>
          <w:szCs w:val="24"/>
        </w:rPr>
        <w:t xml:space="preserve">: Dedicación a la excelencia en el trabajo. </w:t>
      </w:r>
      <w:proofErr w:type="spellStart"/>
      <w:r>
        <w:rPr>
          <w:sz w:val="24"/>
          <w:szCs w:val="24"/>
        </w:rPr>
        <w:t>Ualá</w:t>
      </w:r>
      <w:proofErr w:type="spellEnd"/>
      <w:r>
        <w:rPr>
          <w:sz w:val="24"/>
          <w:szCs w:val="24"/>
        </w:rPr>
        <w:t xml:space="preserve"> enfatiza la importancia de mantener altos estándares de calidad y un compromiso constante con la mejora continua en todos los aspectos de su negocio.</w:t>
      </w:r>
    </w:p>
    <w:p w14:paraId="093EA3E5" w14:textId="77777777" w:rsidR="00C95345" w:rsidRDefault="00000000">
      <w:pPr>
        <w:numPr>
          <w:ilvl w:val="0"/>
          <w:numId w:val="3"/>
        </w:numPr>
        <w:rPr>
          <w:color w:val="434343"/>
          <w:sz w:val="28"/>
          <w:szCs w:val="28"/>
        </w:rPr>
      </w:pPr>
      <w:r>
        <w:rPr>
          <w:b/>
          <w:sz w:val="26"/>
          <w:szCs w:val="26"/>
        </w:rPr>
        <w:t>Innovación</w:t>
      </w:r>
      <w:r>
        <w:rPr>
          <w:sz w:val="24"/>
          <w:szCs w:val="24"/>
        </w:rPr>
        <w:t>: Utilización de la mejor tecnología para crear el mejor producto. La empresa reconoce el papel importante de la tecnología como un medio para ofrecer soluciones financieras superiores y se esfuerza por estar a la vanguardia de la innovación en el sector.</w:t>
      </w:r>
    </w:p>
    <w:p w14:paraId="432232D4" w14:textId="77777777" w:rsidR="00C95345" w:rsidRDefault="00000000">
      <w:pPr>
        <w:numPr>
          <w:ilvl w:val="0"/>
          <w:numId w:val="3"/>
        </w:numPr>
        <w:rPr>
          <w:color w:val="434343"/>
          <w:sz w:val="28"/>
          <w:szCs w:val="28"/>
        </w:rPr>
      </w:pPr>
      <w:r>
        <w:rPr>
          <w:b/>
          <w:sz w:val="26"/>
          <w:szCs w:val="26"/>
        </w:rPr>
        <w:t>Confianza</w:t>
      </w:r>
      <w:r>
        <w:rPr>
          <w:sz w:val="24"/>
          <w:szCs w:val="24"/>
        </w:rPr>
        <w:t xml:space="preserve">: Creencia en su equipo para atraer y retener al mejor talento. </w:t>
      </w:r>
      <w:proofErr w:type="spellStart"/>
      <w:r>
        <w:rPr>
          <w:sz w:val="24"/>
          <w:szCs w:val="24"/>
        </w:rPr>
        <w:t>Ualá</w:t>
      </w:r>
      <w:proofErr w:type="spellEnd"/>
      <w:r>
        <w:rPr>
          <w:sz w:val="24"/>
          <w:szCs w:val="24"/>
        </w:rPr>
        <w:t xml:space="preserve"> valora a su equipo humano como un activo fundamental y se compromete a fomentar un entorno de trabajo donde se atraiga, se retenga y se potencie el talento.</w:t>
      </w:r>
    </w:p>
    <w:p w14:paraId="1204BB8F" w14:textId="77777777" w:rsidR="00C95345" w:rsidRDefault="00000000">
      <w:pPr>
        <w:numPr>
          <w:ilvl w:val="0"/>
          <w:numId w:val="3"/>
        </w:numPr>
        <w:spacing w:after="240"/>
        <w:rPr>
          <w:color w:val="434343"/>
          <w:sz w:val="28"/>
          <w:szCs w:val="28"/>
        </w:rPr>
      </w:pPr>
      <w:r>
        <w:rPr>
          <w:b/>
          <w:sz w:val="26"/>
          <w:szCs w:val="26"/>
        </w:rPr>
        <w:t>Transparencia</w:t>
      </w:r>
      <w:r>
        <w:rPr>
          <w:sz w:val="24"/>
          <w:szCs w:val="24"/>
        </w:rPr>
        <w:t xml:space="preserve">: Integridad con clientes, inversores y la sociedad. La empresa se compromete a operar con honestidad y apertura en todas sus interacciones, buscando construir relaciones de confianza con todos sus </w:t>
      </w:r>
      <w:proofErr w:type="spellStart"/>
      <w:r>
        <w:rPr>
          <w:sz w:val="24"/>
          <w:szCs w:val="24"/>
        </w:rPr>
        <w:t>stakeholders</w:t>
      </w:r>
      <w:proofErr w:type="spellEnd"/>
      <w:r>
        <w:rPr>
          <w:sz w:val="24"/>
          <w:szCs w:val="24"/>
        </w:rPr>
        <w:t>.</w:t>
      </w:r>
    </w:p>
    <w:p w14:paraId="5A9C1226" w14:textId="77777777" w:rsidR="00C95345" w:rsidRDefault="00000000">
      <w:pPr>
        <w:pStyle w:val="Ttulo2"/>
        <w:jc w:val="both"/>
        <w:rPr>
          <w:sz w:val="34"/>
          <w:szCs w:val="34"/>
        </w:rPr>
      </w:pPr>
      <w:bookmarkStart w:id="8" w:name="_d7j175uhgrfh" w:colFirst="0" w:colLast="0"/>
      <w:bookmarkEnd w:id="8"/>
      <w:r>
        <w:br w:type="page"/>
      </w:r>
    </w:p>
    <w:p w14:paraId="3071144C" w14:textId="77777777" w:rsidR="00C95345" w:rsidRDefault="00000000">
      <w:pPr>
        <w:pStyle w:val="Ttulo2"/>
        <w:jc w:val="both"/>
        <w:rPr>
          <w:sz w:val="34"/>
          <w:szCs w:val="34"/>
        </w:rPr>
      </w:pPr>
      <w:bookmarkStart w:id="9" w:name="_y9m02c7q79am" w:colFirst="0" w:colLast="0"/>
      <w:bookmarkEnd w:id="9"/>
      <w:r>
        <w:rPr>
          <w:sz w:val="34"/>
          <w:szCs w:val="34"/>
        </w:rPr>
        <w:lastRenderedPageBreak/>
        <w:t>Industria, Productos, Clientes</w:t>
      </w:r>
    </w:p>
    <w:p w14:paraId="7D246EF0" w14:textId="77777777" w:rsidR="00C95345" w:rsidRDefault="00000000">
      <w:pPr>
        <w:spacing w:before="200" w:after="200"/>
        <w:jc w:val="both"/>
        <w:rPr>
          <w:sz w:val="24"/>
          <w:szCs w:val="24"/>
        </w:rPr>
      </w:pPr>
      <w:proofErr w:type="spellStart"/>
      <w:r>
        <w:rPr>
          <w:sz w:val="24"/>
          <w:szCs w:val="24"/>
        </w:rPr>
        <w:t>Ualá</w:t>
      </w:r>
      <w:proofErr w:type="spellEnd"/>
      <w:r>
        <w:rPr>
          <w:sz w:val="24"/>
          <w:szCs w:val="24"/>
        </w:rPr>
        <w:t xml:space="preserve"> compite dentro de la industria </w:t>
      </w:r>
      <w:proofErr w:type="spellStart"/>
      <w:r>
        <w:rPr>
          <w:sz w:val="24"/>
          <w:szCs w:val="24"/>
        </w:rPr>
        <w:t>fintech</w:t>
      </w:r>
      <w:proofErr w:type="spellEnd"/>
      <w:r>
        <w:rPr>
          <w:sz w:val="24"/>
          <w:szCs w:val="24"/>
        </w:rPr>
        <w:t xml:space="preserve">, la cual es la conjunción de dos términos: finanzas y tecnología. Estas empresas buscan ofrecer soluciones financieras haciendo uso de tecnologías centradas en los usuarios, desarrollando productos/servicios vinculados al mundo bancario y optimizadas por canales digitales. La aparición de las </w:t>
      </w:r>
      <w:proofErr w:type="spellStart"/>
      <w:r>
        <w:rPr>
          <w:sz w:val="24"/>
          <w:szCs w:val="24"/>
        </w:rPr>
        <w:t>fintech</w:t>
      </w:r>
      <w:proofErr w:type="spellEnd"/>
      <w:r>
        <w:rPr>
          <w:sz w:val="24"/>
          <w:szCs w:val="24"/>
        </w:rPr>
        <w:t xml:space="preserve"> dentro del mercado ha sido un evento disruptivo, ya que permiten la bancarización de grupos sociales de bajos ingresos sin acceso a la banca tradicional y la inclusión financiera a nuevos individuos que antes manejaban sus ingresos y ahorros por fuera del mundo bancario.</w:t>
      </w:r>
    </w:p>
    <w:p w14:paraId="79C0EA64" w14:textId="77777777" w:rsidR="00C95345" w:rsidRDefault="00000000">
      <w:pPr>
        <w:spacing w:before="200" w:after="200"/>
        <w:jc w:val="both"/>
        <w:rPr>
          <w:sz w:val="24"/>
          <w:szCs w:val="24"/>
        </w:rPr>
      </w:pPr>
      <w:r>
        <w:rPr>
          <w:sz w:val="24"/>
          <w:szCs w:val="24"/>
        </w:rPr>
        <w:t xml:space="preserve">Por su parte, </w:t>
      </w:r>
      <w:proofErr w:type="spellStart"/>
      <w:r>
        <w:rPr>
          <w:sz w:val="24"/>
          <w:szCs w:val="24"/>
        </w:rPr>
        <w:t>Ualá</w:t>
      </w:r>
      <w:proofErr w:type="spellEnd"/>
      <w:r>
        <w:rPr>
          <w:sz w:val="24"/>
          <w:szCs w:val="24"/>
        </w:rPr>
        <w:t xml:space="preserve"> dispone de un ecosistema de soluciones financieras diseñadas para mejorar la vida de las personas en </w:t>
      </w:r>
      <w:proofErr w:type="spellStart"/>
      <w:r>
        <w:rPr>
          <w:sz w:val="24"/>
          <w:szCs w:val="24"/>
        </w:rPr>
        <w:t>latinoamérica</w:t>
      </w:r>
      <w:proofErr w:type="spellEnd"/>
      <w:r>
        <w:rPr>
          <w:sz w:val="24"/>
          <w:szCs w:val="24"/>
        </w:rPr>
        <w:t xml:space="preserve"> enfocado a la banca digital, los pagos móviles y la inclusión financiera.</w:t>
      </w:r>
    </w:p>
    <w:p w14:paraId="78ECEC3F" w14:textId="77777777" w:rsidR="00C95345" w:rsidRDefault="00000000">
      <w:pPr>
        <w:jc w:val="both"/>
        <w:rPr>
          <w:sz w:val="24"/>
          <w:szCs w:val="24"/>
        </w:rPr>
      </w:pPr>
      <w:r>
        <w:rPr>
          <w:sz w:val="24"/>
          <w:szCs w:val="24"/>
        </w:rPr>
        <w:t>Entre ellos, cuenta con:</w:t>
      </w:r>
    </w:p>
    <w:p w14:paraId="343018B6" w14:textId="77777777" w:rsidR="00C95345" w:rsidRDefault="00000000">
      <w:pPr>
        <w:numPr>
          <w:ilvl w:val="0"/>
          <w:numId w:val="4"/>
        </w:numPr>
        <w:jc w:val="both"/>
        <w:rPr>
          <w:sz w:val="24"/>
          <w:szCs w:val="24"/>
        </w:rPr>
      </w:pPr>
      <w:r>
        <w:rPr>
          <w:sz w:val="24"/>
          <w:szCs w:val="24"/>
        </w:rPr>
        <w:t xml:space="preserve">Cuenta de Pago asociada a una tarjeta prepaga internacional </w:t>
      </w:r>
      <w:proofErr w:type="spellStart"/>
      <w:r>
        <w:rPr>
          <w:sz w:val="24"/>
          <w:szCs w:val="24"/>
        </w:rPr>
        <w:t>Mastercard</w:t>
      </w:r>
      <w:proofErr w:type="spellEnd"/>
      <w:r>
        <w:rPr>
          <w:sz w:val="24"/>
          <w:szCs w:val="24"/>
        </w:rPr>
        <w:t>.</w:t>
      </w:r>
    </w:p>
    <w:p w14:paraId="3430C048" w14:textId="77777777" w:rsidR="00C95345" w:rsidRDefault="00000000">
      <w:pPr>
        <w:numPr>
          <w:ilvl w:val="0"/>
          <w:numId w:val="4"/>
        </w:numPr>
        <w:jc w:val="both"/>
        <w:rPr>
          <w:sz w:val="24"/>
          <w:szCs w:val="24"/>
        </w:rPr>
      </w:pPr>
      <w:r>
        <w:rPr>
          <w:sz w:val="24"/>
          <w:szCs w:val="24"/>
        </w:rPr>
        <w:t xml:space="preserve">Caja de Ahorro en pesos ofrecida por </w:t>
      </w:r>
      <w:proofErr w:type="spellStart"/>
      <w:r>
        <w:rPr>
          <w:sz w:val="24"/>
          <w:szCs w:val="24"/>
        </w:rPr>
        <w:t>Uilo</w:t>
      </w:r>
      <w:proofErr w:type="spellEnd"/>
      <w:r>
        <w:rPr>
          <w:sz w:val="24"/>
          <w:szCs w:val="24"/>
        </w:rPr>
        <w:t>.</w:t>
      </w:r>
    </w:p>
    <w:p w14:paraId="4D4D4C8B" w14:textId="77777777" w:rsidR="00C95345" w:rsidRDefault="00000000">
      <w:pPr>
        <w:numPr>
          <w:ilvl w:val="0"/>
          <w:numId w:val="4"/>
        </w:numPr>
        <w:jc w:val="both"/>
        <w:rPr>
          <w:sz w:val="24"/>
          <w:szCs w:val="24"/>
        </w:rPr>
      </w:pPr>
      <w:r>
        <w:rPr>
          <w:sz w:val="24"/>
          <w:szCs w:val="24"/>
        </w:rPr>
        <w:t>Caja de Ahorro en dólares.</w:t>
      </w:r>
    </w:p>
    <w:p w14:paraId="297E47CA" w14:textId="77777777" w:rsidR="00C95345" w:rsidRDefault="00000000">
      <w:pPr>
        <w:numPr>
          <w:ilvl w:val="0"/>
          <w:numId w:val="4"/>
        </w:numPr>
        <w:jc w:val="both"/>
        <w:rPr>
          <w:sz w:val="24"/>
          <w:szCs w:val="24"/>
        </w:rPr>
      </w:pPr>
      <w:r>
        <w:rPr>
          <w:sz w:val="24"/>
          <w:szCs w:val="24"/>
        </w:rPr>
        <w:t xml:space="preserve">Tarjeta de crédito internacional </w:t>
      </w:r>
      <w:proofErr w:type="spellStart"/>
      <w:r>
        <w:rPr>
          <w:sz w:val="24"/>
          <w:szCs w:val="24"/>
        </w:rPr>
        <w:t>Mastercard</w:t>
      </w:r>
      <w:proofErr w:type="spellEnd"/>
      <w:r>
        <w:rPr>
          <w:sz w:val="24"/>
          <w:szCs w:val="24"/>
        </w:rPr>
        <w:t>.</w:t>
      </w:r>
    </w:p>
    <w:p w14:paraId="6C94DB4F" w14:textId="77777777" w:rsidR="00C95345" w:rsidRDefault="00000000">
      <w:pPr>
        <w:numPr>
          <w:ilvl w:val="0"/>
          <w:numId w:val="4"/>
        </w:numPr>
        <w:jc w:val="both"/>
        <w:rPr>
          <w:sz w:val="24"/>
          <w:szCs w:val="24"/>
        </w:rPr>
      </w:pPr>
      <w:r>
        <w:rPr>
          <w:sz w:val="24"/>
          <w:szCs w:val="24"/>
        </w:rPr>
        <w:t>Funcionalidades para Pagos (pagos y recargas)</w:t>
      </w:r>
    </w:p>
    <w:p w14:paraId="25AE581E" w14:textId="77777777" w:rsidR="00C95345" w:rsidRDefault="00000000">
      <w:pPr>
        <w:numPr>
          <w:ilvl w:val="0"/>
          <w:numId w:val="4"/>
        </w:numPr>
        <w:jc w:val="both"/>
        <w:rPr>
          <w:sz w:val="24"/>
          <w:szCs w:val="24"/>
        </w:rPr>
      </w:pPr>
      <w:r>
        <w:rPr>
          <w:sz w:val="24"/>
          <w:szCs w:val="24"/>
        </w:rPr>
        <w:t>Crédito (préstamos y consumos en cuotas).</w:t>
      </w:r>
    </w:p>
    <w:p w14:paraId="2C773876" w14:textId="77777777" w:rsidR="00C95345" w:rsidRDefault="00000000">
      <w:pPr>
        <w:numPr>
          <w:ilvl w:val="0"/>
          <w:numId w:val="4"/>
        </w:numPr>
        <w:jc w:val="both"/>
        <w:rPr>
          <w:sz w:val="24"/>
          <w:szCs w:val="24"/>
        </w:rPr>
      </w:pPr>
      <w:r>
        <w:rPr>
          <w:sz w:val="24"/>
          <w:szCs w:val="24"/>
        </w:rPr>
        <w:t>Inversiones:</w:t>
      </w:r>
    </w:p>
    <w:p w14:paraId="74BDDE3B" w14:textId="77777777" w:rsidR="00C95345" w:rsidRDefault="00000000">
      <w:pPr>
        <w:numPr>
          <w:ilvl w:val="0"/>
          <w:numId w:val="10"/>
        </w:numPr>
        <w:jc w:val="both"/>
        <w:rPr>
          <w:sz w:val="24"/>
          <w:szCs w:val="24"/>
        </w:rPr>
      </w:pPr>
      <w:r>
        <w:rPr>
          <w:sz w:val="24"/>
          <w:szCs w:val="24"/>
        </w:rPr>
        <w:t>Plazo Fijo.</w:t>
      </w:r>
    </w:p>
    <w:p w14:paraId="330375B2" w14:textId="77777777" w:rsidR="00C95345" w:rsidRDefault="00000000">
      <w:pPr>
        <w:numPr>
          <w:ilvl w:val="0"/>
          <w:numId w:val="10"/>
        </w:numPr>
        <w:jc w:val="both"/>
        <w:rPr>
          <w:sz w:val="24"/>
          <w:szCs w:val="24"/>
        </w:rPr>
      </w:pPr>
      <w:r>
        <w:rPr>
          <w:sz w:val="24"/>
          <w:szCs w:val="24"/>
        </w:rPr>
        <w:t>Fondo Común de Inversión.</w:t>
      </w:r>
    </w:p>
    <w:p w14:paraId="26C6F5AC" w14:textId="77777777" w:rsidR="00C95345" w:rsidRDefault="00000000">
      <w:pPr>
        <w:numPr>
          <w:ilvl w:val="0"/>
          <w:numId w:val="10"/>
        </w:numPr>
        <w:jc w:val="both"/>
        <w:rPr>
          <w:sz w:val="24"/>
          <w:szCs w:val="24"/>
        </w:rPr>
      </w:pPr>
      <w:r>
        <w:rPr>
          <w:sz w:val="24"/>
          <w:szCs w:val="24"/>
        </w:rPr>
        <w:t>Dólar MEP.</w:t>
      </w:r>
    </w:p>
    <w:p w14:paraId="39CB9051" w14:textId="77777777" w:rsidR="00C95345" w:rsidRDefault="00000000">
      <w:pPr>
        <w:numPr>
          <w:ilvl w:val="0"/>
          <w:numId w:val="10"/>
        </w:numPr>
        <w:jc w:val="both"/>
        <w:rPr>
          <w:sz w:val="24"/>
          <w:szCs w:val="24"/>
        </w:rPr>
      </w:pPr>
      <w:r>
        <w:rPr>
          <w:sz w:val="24"/>
          <w:szCs w:val="24"/>
        </w:rPr>
        <w:t>Acciones.</w:t>
      </w:r>
    </w:p>
    <w:p w14:paraId="516C3C2E" w14:textId="77777777" w:rsidR="00C95345" w:rsidRDefault="00000000">
      <w:pPr>
        <w:numPr>
          <w:ilvl w:val="0"/>
          <w:numId w:val="10"/>
        </w:numPr>
        <w:jc w:val="both"/>
        <w:rPr>
          <w:sz w:val="24"/>
          <w:szCs w:val="24"/>
        </w:rPr>
      </w:pPr>
      <w:r>
        <w:rPr>
          <w:sz w:val="24"/>
          <w:szCs w:val="24"/>
        </w:rPr>
        <w:t>Bonos.</w:t>
      </w:r>
    </w:p>
    <w:p w14:paraId="404D98DD" w14:textId="77777777" w:rsidR="00C95345" w:rsidRDefault="00000000">
      <w:pPr>
        <w:numPr>
          <w:ilvl w:val="0"/>
          <w:numId w:val="10"/>
        </w:numPr>
        <w:jc w:val="both"/>
        <w:rPr>
          <w:sz w:val="24"/>
          <w:szCs w:val="24"/>
        </w:rPr>
      </w:pPr>
      <w:proofErr w:type="spellStart"/>
      <w:r>
        <w:rPr>
          <w:sz w:val="24"/>
          <w:szCs w:val="24"/>
        </w:rPr>
        <w:t>CEDEARs</w:t>
      </w:r>
      <w:proofErr w:type="spellEnd"/>
      <w:r>
        <w:rPr>
          <w:sz w:val="24"/>
          <w:szCs w:val="24"/>
        </w:rPr>
        <w:t>.</w:t>
      </w:r>
    </w:p>
    <w:p w14:paraId="7BEE1C31" w14:textId="77777777" w:rsidR="00C95345" w:rsidRDefault="00000000">
      <w:pPr>
        <w:numPr>
          <w:ilvl w:val="0"/>
          <w:numId w:val="8"/>
        </w:numPr>
        <w:jc w:val="both"/>
        <w:rPr>
          <w:sz w:val="24"/>
          <w:szCs w:val="24"/>
        </w:rPr>
      </w:pPr>
      <w:r>
        <w:rPr>
          <w:sz w:val="24"/>
          <w:szCs w:val="24"/>
        </w:rPr>
        <w:t xml:space="preserve">Solución de cobros </w:t>
      </w:r>
      <w:proofErr w:type="spellStart"/>
      <w:r>
        <w:rPr>
          <w:sz w:val="24"/>
          <w:szCs w:val="24"/>
        </w:rPr>
        <w:t>Ualá</w:t>
      </w:r>
      <w:proofErr w:type="spellEnd"/>
      <w:r>
        <w:rPr>
          <w:sz w:val="24"/>
          <w:szCs w:val="24"/>
        </w:rPr>
        <w:t xml:space="preserve"> Bis:</w:t>
      </w:r>
    </w:p>
    <w:p w14:paraId="78BC6FB2" w14:textId="77777777" w:rsidR="00C95345" w:rsidRDefault="00000000">
      <w:pPr>
        <w:numPr>
          <w:ilvl w:val="0"/>
          <w:numId w:val="6"/>
        </w:numPr>
        <w:jc w:val="both"/>
        <w:rPr>
          <w:sz w:val="24"/>
          <w:szCs w:val="24"/>
        </w:rPr>
      </w:pPr>
      <w:r>
        <w:rPr>
          <w:sz w:val="24"/>
          <w:szCs w:val="24"/>
        </w:rPr>
        <w:t>QR.</w:t>
      </w:r>
    </w:p>
    <w:p w14:paraId="7015EF14" w14:textId="77777777" w:rsidR="00C95345" w:rsidRDefault="00000000">
      <w:pPr>
        <w:numPr>
          <w:ilvl w:val="0"/>
          <w:numId w:val="6"/>
        </w:numPr>
        <w:jc w:val="both"/>
        <w:rPr>
          <w:sz w:val="24"/>
          <w:szCs w:val="24"/>
        </w:rPr>
      </w:pPr>
      <w:r>
        <w:rPr>
          <w:sz w:val="24"/>
          <w:szCs w:val="24"/>
        </w:rPr>
        <w:t>Terminales de pago.</w:t>
      </w:r>
    </w:p>
    <w:p w14:paraId="1481D65E" w14:textId="77777777" w:rsidR="00C95345" w:rsidRDefault="00000000">
      <w:pPr>
        <w:numPr>
          <w:ilvl w:val="0"/>
          <w:numId w:val="6"/>
        </w:numPr>
        <w:jc w:val="both"/>
        <w:rPr>
          <w:sz w:val="24"/>
          <w:szCs w:val="24"/>
        </w:rPr>
      </w:pPr>
      <w:proofErr w:type="gramStart"/>
      <w:r>
        <w:rPr>
          <w:sz w:val="24"/>
          <w:szCs w:val="24"/>
        </w:rPr>
        <w:t>Link</w:t>
      </w:r>
      <w:proofErr w:type="gramEnd"/>
      <w:r>
        <w:rPr>
          <w:sz w:val="24"/>
          <w:szCs w:val="24"/>
        </w:rPr>
        <w:t xml:space="preserve"> de Pago.</w:t>
      </w:r>
    </w:p>
    <w:p w14:paraId="5409909D" w14:textId="77777777" w:rsidR="00C95345" w:rsidRDefault="00000000">
      <w:pPr>
        <w:numPr>
          <w:ilvl w:val="0"/>
          <w:numId w:val="6"/>
        </w:numPr>
        <w:jc w:val="both"/>
        <w:rPr>
          <w:sz w:val="24"/>
          <w:szCs w:val="24"/>
        </w:rPr>
      </w:pPr>
      <w:r>
        <w:rPr>
          <w:sz w:val="24"/>
          <w:szCs w:val="24"/>
        </w:rPr>
        <w:t>Integración con tiendas online.</w:t>
      </w:r>
    </w:p>
    <w:p w14:paraId="0DFDC748" w14:textId="77777777" w:rsidR="00C95345" w:rsidRDefault="00000000">
      <w:pPr>
        <w:spacing w:before="200" w:after="200"/>
        <w:jc w:val="both"/>
        <w:rPr>
          <w:sz w:val="24"/>
          <w:szCs w:val="24"/>
          <w:highlight w:val="white"/>
        </w:rPr>
      </w:pPr>
      <w:r>
        <w:rPr>
          <w:sz w:val="24"/>
          <w:szCs w:val="24"/>
          <w:highlight w:val="white"/>
        </w:rPr>
        <w:t xml:space="preserve">Actualmente, </w:t>
      </w:r>
      <w:proofErr w:type="spellStart"/>
      <w:r>
        <w:rPr>
          <w:sz w:val="24"/>
          <w:szCs w:val="24"/>
          <w:highlight w:val="white"/>
        </w:rPr>
        <w:t>Ualá</w:t>
      </w:r>
      <w:proofErr w:type="spellEnd"/>
      <w:r>
        <w:rPr>
          <w:sz w:val="24"/>
          <w:szCs w:val="24"/>
          <w:highlight w:val="white"/>
        </w:rPr>
        <w:t xml:space="preserve"> cuenta con más de 8 millones de usuarios en Argentina, Colombia y México, y continúa con su plan de atracción de talento y el desarrollo de </w:t>
      </w:r>
      <w:proofErr w:type="gramStart"/>
      <w:r>
        <w:rPr>
          <w:sz w:val="24"/>
          <w:szCs w:val="24"/>
          <w:highlight w:val="white"/>
        </w:rPr>
        <w:t>nuevas verticales</w:t>
      </w:r>
      <w:proofErr w:type="gramEnd"/>
      <w:r>
        <w:rPr>
          <w:sz w:val="24"/>
          <w:szCs w:val="24"/>
          <w:highlight w:val="white"/>
        </w:rPr>
        <w:t xml:space="preserve"> de negocio en la región, aportando innovación y desarrollo tecnológico en América Latina. Desde su fundación, ha sabido establecerse como una de las empresas líder del sector </w:t>
      </w:r>
      <w:proofErr w:type="spellStart"/>
      <w:r>
        <w:rPr>
          <w:sz w:val="24"/>
          <w:szCs w:val="24"/>
          <w:highlight w:val="white"/>
        </w:rPr>
        <w:t>fintech</w:t>
      </w:r>
      <w:proofErr w:type="spellEnd"/>
      <w:r>
        <w:rPr>
          <w:sz w:val="24"/>
          <w:szCs w:val="24"/>
          <w:highlight w:val="white"/>
        </w:rPr>
        <w:t xml:space="preserve"> en la región, alcanzando una cuota de mercado significativa, especialmente entre los jóvenes. Su segmento objetivo </w:t>
      </w:r>
      <w:proofErr w:type="gramStart"/>
      <w:r>
        <w:rPr>
          <w:sz w:val="24"/>
          <w:szCs w:val="24"/>
          <w:highlight w:val="white"/>
        </w:rPr>
        <w:t>se centra principalmente en</w:t>
      </w:r>
      <w:proofErr w:type="gramEnd"/>
      <w:r>
        <w:rPr>
          <w:sz w:val="24"/>
          <w:szCs w:val="24"/>
          <w:highlight w:val="white"/>
        </w:rPr>
        <w:t xml:space="preserve"> jóvenes adultos de entre 18 a 35 años y personas con afinidad por la tecnología que buscan gestionar sus finanzas desde aplicaciones móviles quieran integrarse al sistema financiero.</w:t>
      </w:r>
    </w:p>
    <w:p w14:paraId="5BD2CC61" w14:textId="77777777" w:rsidR="00C95345" w:rsidRDefault="00000000">
      <w:pPr>
        <w:spacing w:before="200" w:after="200"/>
        <w:jc w:val="both"/>
        <w:rPr>
          <w:sz w:val="24"/>
          <w:szCs w:val="24"/>
          <w:highlight w:val="white"/>
        </w:rPr>
      </w:pPr>
      <w:r>
        <w:rPr>
          <w:sz w:val="24"/>
          <w:szCs w:val="24"/>
          <w:highlight w:val="white"/>
        </w:rPr>
        <w:lastRenderedPageBreak/>
        <w:t xml:space="preserve">Con un futuro prometedor y un compromiso con su visión, </w:t>
      </w:r>
      <w:proofErr w:type="spellStart"/>
      <w:r>
        <w:rPr>
          <w:sz w:val="24"/>
          <w:szCs w:val="24"/>
          <w:highlight w:val="white"/>
        </w:rPr>
        <w:t>Ualá</w:t>
      </w:r>
      <w:proofErr w:type="spellEnd"/>
      <w:r>
        <w:rPr>
          <w:sz w:val="24"/>
          <w:szCs w:val="24"/>
          <w:highlight w:val="white"/>
        </w:rPr>
        <w:t xml:space="preserve"> está preparada para seguir revolucionando la industria bancaria tradicional y dando forma al futuro de las finanzas en Argentina y más allá. </w:t>
      </w:r>
    </w:p>
    <w:p w14:paraId="40F77A0F" w14:textId="77777777" w:rsidR="00C95345" w:rsidRDefault="00000000">
      <w:pPr>
        <w:pStyle w:val="Ttulo2"/>
        <w:jc w:val="both"/>
        <w:rPr>
          <w:sz w:val="34"/>
          <w:szCs w:val="34"/>
        </w:rPr>
      </w:pPr>
      <w:bookmarkStart w:id="10" w:name="_f4c3qfb3fxfw" w:colFirst="0" w:colLast="0"/>
      <w:bookmarkEnd w:id="10"/>
      <w:r>
        <w:rPr>
          <w:sz w:val="34"/>
          <w:szCs w:val="34"/>
        </w:rPr>
        <w:t>Modelo de las 7s de McKinsey</w:t>
      </w:r>
    </w:p>
    <w:p w14:paraId="71125C9A" w14:textId="77777777" w:rsidR="00C95345" w:rsidRDefault="00000000">
      <w:pPr>
        <w:spacing w:before="200"/>
        <w:jc w:val="both"/>
        <w:rPr>
          <w:sz w:val="24"/>
          <w:szCs w:val="24"/>
        </w:rPr>
      </w:pPr>
      <w:r>
        <w:rPr>
          <w:sz w:val="24"/>
          <w:szCs w:val="24"/>
        </w:rPr>
        <w:t xml:space="preserve">Analizando a </w:t>
      </w:r>
      <w:proofErr w:type="spellStart"/>
      <w:r>
        <w:rPr>
          <w:sz w:val="24"/>
          <w:szCs w:val="24"/>
        </w:rPr>
        <w:t>Ualá</w:t>
      </w:r>
      <w:proofErr w:type="spellEnd"/>
      <w:r>
        <w:rPr>
          <w:sz w:val="24"/>
          <w:szCs w:val="24"/>
        </w:rPr>
        <w:t xml:space="preserve"> bajo el modelo podemos decir que:</w:t>
      </w:r>
    </w:p>
    <w:p w14:paraId="687760E7" w14:textId="77777777" w:rsidR="00C95345" w:rsidRDefault="00000000">
      <w:pPr>
        <w:numPr>
          <w:ilvl w:val="0"/>
          <w:numId w:val="7"/>
        </w:numPr>
        <w:jc w:val="both"/>
      </w:pPr>
      <w:r>
        <w:rPr>
          <w:b/>
        </w:rPr>
        <w:t>Estrategia</w:t>
      </w:r>
      <w:r>
        <w:t xml:space="preserve">: bajo su misión de </w:t>
      </w:r>
      <w:r>
        <w:rPr>
          <w:sz w:val="24"/>
          <w:szCs w:val="24"/>
        </w:rPr>
        <w:t xml:space="preserve">traer los servicios financieros al siglo XXI para todas las personas en América Latina, </w:t>
      </w:r>
      <w:proofErr w:type="spellStart"/>
      <w:r>
        <w:rPr>
          <w:sz w:val="24"/>
          <w:szCs w:val="24"/>
        </w:rPr>
        <w:t>Ualá</w:t>
      </w:r>
      <w:proofErr w:type="spellEnd"/>
      <w:r>
        <w:rPr>
          <w:sz w:val="24"/>
          <w:szCs w:val="24"/>
        </w:rPr>
        <w:t xml:space="preserve"> ofrece una diversa oferta de servicios y productos financieros gratuitos. Además de la constante búsqueda de expandir sus servicios digitales, como puede ser la reciente llegada a México realizando la compra de ABC capital para la obtención de una licencia bancaria allí.</w:t>
      </w:r>
    </w:p>
    <w:p w14:paraId="46CD598E" w14:textId="77777777" w:rsidR="00C95345" w:rsidRDefault="00000000">
      <w:pPr>
        <w:numPr>
          <w:ilvl w:val="0"/>
          <w:numId w:val="7"/>
        </w:numPr>
        <w:jc w:val="both"/>
        <w:rPr>
          <w:sz w:val="24"/>
          <w:szCs w:val="24"/>
        </w:rPr>
      </w:pPr>
      <w:r>
        <w:rPr>
          <w:b/>
        </w:rPr>
        <w:t>Estructura</w:t>
      </w:r>
      <w:r>
        <w:t>: Esta presenta una jerarquía plana que favorece la agilidad frente a los nuevos desafíos constantes. Pero actualmente con el crecimiento exponencial que tuvo y las adquisiciones de 2 recientes organizaciones (</w:t>
      </w:r>
      <w:proofErr w:type="spellStart"/>
      <w:r>
        <w:t>Wilobank</w:t>
      </w:r>
      <w:proofErr w:type="spellEnd"/>
      <w:r>
        <w:t xml:space="preserve"> y ABC capital), su organigrama está sufriendo diversos cambios complejizando el mismo).</w:t>
      </w:r>
    </w:p>
    <w:p w14:paraId="4EF17C0B" w14:textId="77777777" w:rsidR="00C95345" w:rsidRDefault="00000000">
      <w:pPr>
        <w:numPr>
          <w:ilvl w:val="0"/>
          <w:numId w:val="7"/>
        </w:numPr>
        <w:jc w:val="both"/>
        <w:rPr>
          <w:b/>
        </w:rPr>
      </w:pPr>
      <w:r>
        <w:rPr>
          <w:b/>
        </w:rPr>
        <w:t>Sistemas</w:t>
      </w:r>
      <w:r>
        <w:t xml:space="preserve">: </w:t>
      </w:r>
      <w:proofErr w:type="spellStart"/>
      <w:r>
        <w:t>Ualá</w:t>
      </w:r>
      <w:proofErr w:type="spellEnd"/>
      <w:r>
        <w:t xml:space="preserve"> depende en gran medida de su aplicación móvil para la prestación de servicios y la interacción con el cliente. Esta utiliza una plataforma en la nube, usando AWS y Google Cloud, para su infraestructura y análisis de datos. </w:t>
      </w:r>
    </w:p>
    <w:p w14:paraId="21309B92" w14:textId="77777777" w:rsidR="00C95345" w:rsidRDefault="00000000">
      <w:pPr>
        <w:numPr>
          <w:ilvl w:val="0"/>
          <w:numId w:val="7"/>
        </w:numPr>
        <w:jc w:val="both"/>
        <w:rPr>
          <w:b/>
        </w:rPr>
      </w:pPr>
      <w:r>
        <w:rPr>
          <w:b/>
        </w:rPr>
        <w:t xml:space="preserve">Habilidades: </w:t>
      </w:r>
      <w:r>
        <w:t>Siendo una de las pioneras en el ámbito Fintech latinoamericano cuentan con la experiencia suficiente para estar a la vanguardia de nuevos desarrollos para acompañar los cambios financieros de la región.</w:t>
      </w:r>
    </w:p>
    <w:p w14:paraId="60CD0741" w14:textId="77777777" w:rsidR="00C95345" w:rsidRDefault="00000000">
      <w:pPr>
        <w:numPr>
          <w:ilvl w:val="0"/>
          <w:numId w:val="7"/>
        </w:numPr>
        <w:jc w:val="both"/>
        <w:rPr>
          <w:b/>
        </w:rPr>
      </w:pPr>
      <w:r>
        <w:rPr>
          <w:b/>
        </w:rPr>
        <w:t xml:space="preserve">Personas: </w:t>
      </w:r>
      <w:r>
        <w:t xml:space="preserve">Desde sus inicios, al ser fundada como una empresa </w:t>
      </w:r>
      <w:proofErr w:type="spellStart"/>
      <w:r>
        <w:t>fintech</w:t>
      </w:r>
      <w:proofErr w:type="spellEnd"/>
      <w:r>
        <w:t>, siempre han tenido un capital humano con conocimientos y experiencia en el análisis de datos, el desarrollo y en el conocimiento del mercado financiero latinoamericano. Obteniendo una ventaja competitiva y pudiendo responder con agilidad a un mercado inestable. La misma se centra en atraer y retener a los mejores talentos.</w:t>
      </w:r>
    </w:p>
    <w:p w14:paraId="349C32F0" w14:textId="77777777" w:rsidR="00C95345" w:rsidRDefault="00000000">
      <w:pPr>
        <w:numPr>
          <w:ilvl w:val="0"/>
          <w:numId w:val="7"/>
        </w:numPr>
        <w:jc w:val="both"/>
        <w:rPr>
          <w:b/>
        </w:rPr>
      </w:pPr>
      <w:r>
        <w:rPr>
          <w:b/>
        </w:rPr>
        <w:t xml:space="preserve">Estilo de conducción: </w:t>
      </w:r>
      <w:proofErr w:type="spellStart"/>
      <w:r>
        <w:t>Ualá</w:t>
      </w:r>
      <w:proofErr w:type="spellEnd"/>
      <w:r>
        <w:t xml:space="preserve"> tiene un enfoque centrado en el cliente y fomenta un entorno de trabajo colaborativo e innovador. Las decisiones casi siempre son tomadas utilizando los análisis de datos que se realizan. </w:t>
      </w:r>
    </w:p>
    <w:p w14:paraId="675AF15C" w14:textId="77777777" w:rsidR="00C95345" w:rsidRDefault="00000000">
      <w:pPr>
        <w:numPr>
          <w:ilvl w:val="0"/>
          <w:numId w:val="7"/>
        </w:numPr>
        <w:jc w:val="both"/>
        <w:rPr>
          <w:b/>
        </w:rPr>
      </w:pPr>
      <w:r>
        <w:rPr>
          <w:b/>
        </w:rPr>
        <w:t xml:space="preserve">Valores compartidos:  </w:t>
      </w:r>
      <w:proofErr w:type="spellStart"/>
      <w:r>
        <w:t>Ualá</w:t>
      </w:r>
      <w:proofErr w:type="spellEnd"/>
      <w:r>
        <w:t xml:space="preserve"> está impulsada por un propósito social de inclusión financiera. Existe un compromiso con la excelencia en su trabajo, con la utilización de la mejor tecnología para la innovación y la transparencia que guían sus estrategias operativas y de desarrollo de los productos. </w:t>
      </w:r>
      <w:r>
        <w:br w:type="page"/>
      </w:r>
    </w:p>
    <w:p w14:paraId="26EA3DE6" w14:textId="77777777" w:rsidR="00C95345" w:rsidRDefault="00000000">
      <w:pPr>
        <w:pStyle w:val="Ttulo2"/>
        <w:jc w:val="both"/>
        <w:rPr>
          <w:sz w:val="34"/>
          <w:szCs w:val="34"/>
        </w:rPr>
      </w:pPr>
      <w:bookmarkStart w:id="11" w:name="_8yamriuzc6ze" w:colFirst="0" w:colLast="0"/>
      <w:bookmarkEnd w:id="11"/>
      <w:r>
        <w:rPr>
          <w:sz w:val="34"/>
          <w:szCs w:val="34"/>
        </w:rPr>
        <w:lastRenderedPageBreak/>
        <w:t>Nómina</w:t>
      </w:r>
    </w:p>
    <w:p w14:paraId="0355747A" w14:textId="77777777" w:rsidR="00C95345" w:rsidRDefault="00000000">
      <w:pPr>
        <w:spacing w:before="200" w:after="200"/>
        <w:jc w:val="both"/>
        <w:rPr>
          <w:sz w:val="24"/>
          <w:szCs w:val="24"/>
        </w:rPr>
      </w:pPr>
      <w:proofErr w:type="spellStart"/>
      <w:r>
        <w:rPr>
          <w:sz w:val="24"/>
          <w:szCs w:val="24"/>
        </w:rPr>
        <w:t>Ualá</w:t>
      </w:r>
      <w:proofErr w:type="spellEnd"/>
      <w:r>
        <w:rPr>
          <w:sz w:val="24"/>
          <w:szCs w:val="24"/>
        </w:rPr>
        <w:t xml:space="preserve"> cuenta con una nómina de 1.536 empleados, distribuidos en un 66% en Argentina, 16% en México, 4% en Colombia y un 12% que trabaja de forma 100% remota. El equipo está conformado por un 51% de hombres y un 46% de mujeres.</w:t>
      </w:r>
    </w:p>
    <w:p w14:paraId="00623096" w14:textId="77777777" w:rsidR="00C95345" w:rsidRDefault="00000000">
      <w:pPr>
        <w:spacing w:before="200" w:after="200"/>
        <w:jc w:val="both"/>
        <w:rPr>
          <w:sz w:val="24"/>
          <w:szCs w:val="24"/>
        </w:rPr>
      </w:pPr>
      <w:r>
        <w:rPr>
          <w:sz w:val="24"/>
          <w:szCs w:val="24"/>
        </w:rPr>
        <w:t>En cuanto a la estructura jerárquica, el 81% del personal corresponde a colaboradores individuales, el 18% a gerencias de primer nivel, el 5% a gerencias de segundo nivel y el 1% a gerencias de alto nivel.</w:t>
      </w:r>
    </w:p>
    <w:p w14:paraId="51EE89D0" w14:textId="77777777" w:rsidR="00C95345" w:rsidRDefault="00000000">
      <w:pPr>
        <w:spacing w:before="200" w:after="200"/>
        <w:jc w:val="both"/>
        <w:rPr>
          <w:sz w:val="24"/>
          <w:szCs w:val="24"/>
        </w:rPr>
      </w:pPr>
      <w:r>
        <w:rPr>
          <w:sz w:val="24"/>
          <w:szCs w:val="24"/>
        </w:rPr>
        <w:t xml:space="preserve">La organización se estructura en más de 10 áreas clave, entre ellas Tecnología, Producto, Finanzas, Legal, People y Atención al Cliente. Como </w:t>
      </w:r>
      <w:proofErr w:type="spellStart"/>
      <w:r>
        <w:rPr>
          <w:sz w:val="24"/>
          <w:szCs w:val="24"/>
        </w:rPr>
        <w:t>fintech</w:t>
      </w:r>
      <w:proofErr w:type="spellEnd"/>
      <w:r>
        <w:rPr>
          <w:sz w:val="24"/>
          <w:szCs w:val="24"/>
        </w:rPr>
        <w:t xml:space="preserve">, </w:t>
      </w:r>
      <w:proofErr w:type="spellStart"/>
      <w:r>
        <w:rPr>
          <w:sz w:val="24"/>
          <w:szCs w:val="24"/>
        </w:rPr>
        <w:t>Ualá</w:t>
      </w:r>
      <w:proofErr w:type="spellEnd"/>
      <w:r>
        <w:rPr>
          <w:sz w:val="24"/>
          <w:szCs w:val="24"/>
        </w:rPr>
        <w:t xml:space="preserve"> concentra una gran parte de sus perfiles en disciplinas técnicas como ingeniería, desarrollo y análisis de datos.</w:t>
      </w:r>
    </w:p>
    <w:p w14:paraId="4729C78E" w14:textId="77777777" w:rsidR="00C95345" w:rsidRDefault="00000000">
      <w:pPr>
        <w:spacing w:before="200" w:after="200"/>
        <w:jc w:val="both"/>
        <w:rPr>
          <w:sz w:val="24"/>
          <w:szCs w:val="24"/>
        </w:rPr>
      </w:pPr>
      <w:r>
        <w:rPr>
          <w:sz w:val="24"/>
          <w:szCs w:val="24"/>
        </w:rPr>
        <w:t>Además, la compañía se organiza por “</w:t>
      </w:r>
      <w:proofErr w:type="spellStart"/>
      <w:r>
        <w:rPr>
          <w:sz w:val="24"/>
          <w:szCs w:val="24"/>
        </w:rPr>
        <w:t>streams</w:t>
      </w:r>
      <w:proofErr w:type="spellEnd"/>
      <w:r>
        <w:rPr>
          <w:sz w:val="24"/>
          <w:szCs w:val="24"/>
        </w:rPr>
        <w:t>”: equipos interdisciplinarios conformados por personas de distintas áreas —como Marketing, Producto, Legales, Tecnología y Data— que trabajan de forma colaborativa en diferentes verticales del negocio.</w:t>
      </w:r>
    </w:p>
    <w:p w14:paraId="28D97664" w14:textId="77777777" w:rsidR="00C95345" w:rsidRDefault="00000000">
      <w:pPr>
        <w:jc w:val="both"/>
        <w:rPr>
          <w:sz w:val="24"/>
          <w:szCs w:val="24"/>
        </w:rPr>
      </w:pPr>
      <w:r>
        <w:rPr>
          <w:sz w:val="24"/>
          <w:szCs w:val="24"/>
        </w:rPr>
        <w:t xml:space="preserve">Actualmente, los </w:t>
      </w:r>
      <w:proofErr w:type="spellStart"/>
      <w:r>
        <w:rPr>
          <w:sz w:val="24"/>
          <w:szCs w:val="24"/>
        </w:rPr>
        <w:t>streams</w:t>
      </w:r>
      <w:proofErr w:type="spellEnd"/>
      <w:r>
        <w:rPr>
          <w:sz w:val="24"/>
          <w:szCs w:val="24"/>
        </w:rPr>
        <w:t xml:space="preserve"> activos son:</w:t>
      </w:r>
    </w:p>
    <w:p w14:paraId="399FB212" w14:textId="77777777" w:rsidR="00C95345" w:rsidRDefault="00000000">
      <w:pPr>
        <w:numPr>
          <w:ilvl w:val="0"/>
          <w:numId w:val="9"/>
        </w:numPr>
        <w:jc w:val="both"/>
        <w:rPr>
          <w:sz w:val="24"/>
          <w:szCs w:val="24"/>
        </w:rPr>
      </w:pPr>
      <w:r>
        <w:rPr>
          <w:sz w:val="24"/>
          <w:szCs w:val="24"/>
        </w:rPr>
        <w:t xml:space="preserve">Apps &amp; Eco: enfocada en </w:t>
      </w:r>
      <w:proofErr w:type="spellStart"/>
      <w:r>
        <w:rPr>
          <w:sz w:val="24"/>
          <w:szCs w:val="24"/>
        </w:rPr>
        <w:t>Onboarding</w:t>
      </w:r>
      <w:proofErr w:type="spellEnd"/>
      <w:r>
        <w:rPr>
          <w:sz w:val="24"/>
          <w:szCs w:val="24"/>
        </w:rPr>
        <w:t xml:space="preserve">, </w:t>
      </w:r>
      <w:proofErr w:type="spellStart"/>
      <w:r>
        <w:rPr>
          <w:sz w:val="24"/>
          <w:szCs w:val="24"/>
        </w:rPr>
        <w:t>Login</w:t>
      </w:r>
      <w:proofErr w:type="spellEnd"/>
      <w:r>
        <w:rPr>
          <w:sz w:val="24"/>
          <w:szCs w:val="24"/>
        </w:rPr>
        <w:t xml:space="preserve"> y Home de la </w:t>
      </w:r>
      <w:proofErr w:type="gramStart"/>
      <w:r>
        <w:rPr>
          <w:sz w:val="24"/>
          <w:szCs w:val="24"/>
        </w:rPr>
        <w:t>app</w:t>
      </w:r>
      <w:proofErr w:type="gramEnd"/>
      <w:r>
        <w:rPr>
          <w:sz w:val="24"/>
          <w:szCs w:val="24"/>
        </w:rPr>
        <w:t>.</w:t>
      </w:r>
    </w:p>
    <w:p w14:paraId="3E7F2AEA" w14:textId="77777777" w:rsidR="00C95345" w:rsidRDefault="00000000">
      <w:pPr>
        <w:numPr>
          <w:ilvl w:val="0"/>
          <w:numId w:val="9"/>
        </w:numPr>
        <w:jc w:val="both"/>
        <w:rPr>
          <w:sz w:val="24"/>
          <w:szCs w:val="24"/>
        </w:rPr>
      </w:pPr>
      <w:proofErr w:type="spellStart"/>
      <w:r>
        <w:rPr>
          <w:sz w:val="24"/>
          <w:szCs w:val="24"/>
        </w:rPr>
        <w:t>Payments</w:t>
      </w:r>
      <w:proofErr w:type="spellEnd"/>
      <w:r>
        <w:rPr>
          <w:sz w:val="24"/>
          <w:szCs w:val="24"/>
        </w:rPr>
        <w:t>: soluciones relacionadas con pagos.</w:t>
      </w:r>
    </w:p>
    <w:p w14:paraId="2F9E2CB3" w14:textId="77777777" w:rsidR="00C95345" w:rsidRDefault="00000000">
      <w:pPr>
        <w:numPr>
          <w:ilvl w:val="0"/>
          <w:numId w:val="9"/>
        </w:numPr>
        <w:jc w:val="both"/>
        <w:rPr>
          <w:sz w:val="24"/>
          <w:szCs w:val="24"/>
        </w:rPr>
      </w:pPr>
      <w:proofErr w:type="spellStart"/>
      <w:r>
        <w:rPr>
          <w:sz w:val="24"/>
          <w:szCs w:val="24"/>
        </w:rPr>
        <w:t>Wealth</w:t>
      </w:r>
      <w:proofErr w:type="spellEnd"/>
      <w:r>
        <w:rPr>
          <w:sz w:val="24"/>
          <w:szCs w:val="24"/>
        </w:rPr>
        <w:t>: dedicada a productos de inversión.</w:t>
      </w:r>
    </w:p>
    <w:p w14:paraId="622592C3" w14:textId="77777777" w:rsidR="00C95345" w:rsidRDefault="00000000">
      <w:pPr>
        <w:numPr>
          <w:ilvl w:val="0"/>
          <w:numId w:val="9"/>
        </w:numPr>
        <w:jc w:val="both"/>
        <w:rPr>
          <w:sz w:val="24"/>
          <w:szCs w:val="24"/>
        </w:rPr>
      </w:pPr>
      <w:proofErr w:type="spellStart"/>
      <w:r>
        <w:rPr>
          <w:sz w:val="24"/>
          <w:szCs w:val="24"/>
        </w:rPr>
        <w:t>Credits</w:t>
      </w:r>
      <w:proofErr w:type="spellEnd"/>
      <w:r>
        <w:rPr>
          <w:sz w:val="24"/>
          <w:szCs w:val="24"/>
        </w:rPr>
        <w:t>: gestión de productos crediticios.</w:t>
      </w:r>
    </w:p>
    <w:p w14:paraId="567C2478" w14:textId="77777777" w:rsidR="00C95345" w:rsidRDefault="00000000">
      <w:pPr>
        <w:numPr>
          <w:ilvl w:val="0"/>
          <w:numId w:val="9"/>
        </w:numPr>
        <w:jc w:val="both"/>
        <w:rPr>
          <w:sz w:val="24"/>
          <w:szCs w:val="24"/>
        </w:rPr>
      </w:pPr>
      <w:r>
        <w:rPr>
          <w:sz w:val="24"/>
          <w:szCs w:val="24"/>
        </w:rPr>
        <w:t>Bis: atención a personas jurídicas y negocios.</w:t>
      </w:r>
    </w:p>
    <w:p w14:paraId="7390036E" w14:textId="77777777" w:rsidR="00C95345" w:rsidRDefault="00000000">
      <w:pPr>
        <w:numPr>
          <w:ilvl w:val="0"/>
          <w:numId w:val="9"/>
        </w:numPr>
        <w:jc w:val="both"/>
        <w:rPr>
          <w:sz w:val="24"/>
          <w:szCs w:val="24"/>
        </w:rPr>
      </w:pPr>
      <w:proofErr w:type="spellStart"/>
      <w:r>
        <w:rPr>
          <w:sz w:val="24"/>
          <w:szCs w:val="24"/>
        </w:rPr>
        <w:t>Insurance</w:t>
      </w:r>
      <w:proofErr w:type="spellEnd"/>
      <w:r>
        <w:rPr>
          <w:sz w:val="24"/>
          <w:szCs w:val="24"/>
        </w:rPr>
        <w:t>: seguros.</w:t>
      </w:r>
    </w:p>
    <w:p w14:paraId="76E08C1E" w14:textId="77777777" w:rsidR="00C95345" w:rsidRDefault="00000000">
      <w:pPr>
        <w:numPr>
          <w:ilvl w:val="0"/>
          <w:numId w:val="9"/>
        </w:numPr>
        <w:jc w:val="both"/>
        <w:rPr>
          <w:sz w:val="24"/>
          <w:szCs w:val="24"/>
        </w:rPr>
      </w:pPr>
      <w:r>
        <w:rPr>
          <w:sz w:val="24"/>
          <w:szCs w:val="24"/>
        </w:rPr>
        <w:t>Cross: soluciones de arquitectura interna para toda la organización.</w:t>
      </w:r>
    </w:p>
    <w:p w14:paraId="1F6C502A" w14:textId="77777777" w:rsidR="00C95345" w:rsidRDefault="00C95345">
      <w:pPr>
        <w:jc w:val="both"/>
        <w:rPr>
          <w:sz w:val="24"/>
          <w:szCs w:val="24"/>
        </w:rPr>
      </w:pPr>
    </w:p>
    <w:p w14:paraId="194C1914" w14:textId="77777777" w:rsidR="00C95345" w:rsidRDefault="00000000">
      <w:pPr>
        <w:jc w:val="both"/>
        <w:rPr>
          <w:sz w:val="24"/>
          <w:szCs w:val="24"/>
        </w:rPr>
      </w:pPr>
      <w:r>
        <w:rPr>
          <w:sz w:val="24"/>
          <w:szCs w:val="24"/>
        </w:rPr>
        <w:t xml:space="preserve">Una particularidad en la estructura de </w:t>
      </w:r>
      <w:proofErr w:type="spellStart"/>
      <w:r>
        <w:rPr>
          <w:sz w:val="24"/>
          <w:szCs w:val="24"/>
        </w:rPr>
        <w:t>Ualá</w:t>
      </w:r>
      <w:proofErr w:type="spellEnd"/>
      <w:r>
        <w:rPr>
          <w:sz w:val="24"/>
          <w:szCs w:val="24"/>
        </w:rPr>
        <w:t xml:space="preserve"> es la división del área de Tecnología por país. Debajo del CTO general se agrupan todos los equipos que trabajan en productos vinculados directamente con la </w:t>
      </w:r>
      <w:proofErr w:type="gramStart"/>
      <w:r>
        <w:rPr>
          <w:sz w:val="24"/>
          <w:szCs w:val="24"/>
        </w:rPr>
        <w:t>app</w:t>
      </w:r>
      <w:proofErr w:type="gramEnd"/>
      <w:r>
        <w:rPr>
          <w:sz w:val="24"/>
          <w:szCs w:val="24"/>
        </w:rPr>
        <w:t xml:space="preserve">. A su vez, tanto en México como en Argentina, los </w:t>
      </w:r>
      <w:proofErr w:type="spellStart"/>
      <w:r>
        <w:rPr>
          <w:sz w:val="24"/>
          <w:szCs w:val="24"/>
        </w:rPr>
        <w:t>CTOs</w:t>
      </w:r>
      <w:proofErr w:type="spellEnd"/>
      <w:r>
        <w:rPr>
          <w:sz w:val="24"/>
          <w:szCs w:val="24"/>
        </w:rPr>
        <w:t xml:space="preserve"> locales dependen de los respectivos country managers y lideran sus propias áreas de Tecnología, con foco en los </w:t>
      </w:r>
      <w:proofErr w:type="spellStart"/>
      <w:r>
        <w:rPr>
          <w:sz w:val="24"/>
          <w:szCs w:val="24"/>
        </w:rPr>
        <w:t>core</w:t>
      </w:r>
      <w:proofErr w:type="spellEnd"/>
      <w:r>
        <w:rPr>
          <w:sz w:val="24"/>
          <w:szCs w:val="24"/>
        </w:rPr>
        <w:t xml:space="preserve"> bancarios y los sistemas operativos que sostienen la infraestructura financiera de cada país.</w:t>
      </w:r>
    </w:p>
    <w:p w14:paraId="176AC220" w14:textId="77777777" w:rsidR="00C95345" w:rsidRDefault="00000000">
      <w:pPr>
        <w:pStyle w:val="Ttulo2"/>
        <w:jc w:val="both"/>
      </w:pPr>
      <w:bookmarkStart w:id="12" w:name="_1qj9ji3hi2u9" w:colFirst="0" w:colLast="0"/>
      <w:bookmarkEnd w:id="12"/>
      <w:r>
        <w:br w:type="page"/>
      </w:r>
    </w:p>
    <w:p w14:paraId="75A5FF64" w14:textId="77777777" w:rsidR="00C95345" w:rsidRDefault="00000000">
      <w:pPr>
        <w:pStyle w:val="Ttulo2"/>
        <w:jc w:val="both"/>
      </w:pPr>
      <w:bookmarkStart w:id="13" w:name="_aaef6u8iwck3" w:colFirst="0" w:colLast="0"/>
      <w:bookmarkEnd w:id="13"/>
      <w:r>
        <w:rPr>
          <w:sz w:val="34"/>
          <w:szCs w:val="34"/>
        </w:rPr>
        <w:lastRenderedPageBreak/>
        <w:t>Organigrama</w:t>
      </w:r>
    </w:p>
    <w:p w14:paraId="498E1341" w14:textId="77777777" w:rsidR="00C95345" w:rsidRDefault="00000000">
      <w:pPr>
        <w:jc w:val="both"/>
        <w:rPr>
          <w:sz w:val="34"/>
          <w:szCs w:val="34"/>
        </w:rPr>
      </w:pPr>
      <w:r>
        <w:rPr>
          <w:noProof/>
          <w:sz w:val="34"/>
          <w:szCs w:val="34"/>
        </w:rPr>
        <w:drawing>
          <wp:inline distT="114300" distB="114300" distL="114300" distR="114300" wp14:anchorId="64885D42" wp14:editId="5E6EA323">
            <wp:extent cx="5731200" cy="146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460500"/>
                    </a:xfrm>
                    <a:prstGeom prst="rect">
                      <a:avLst/>
                    </a:prstGeom>
                    <a:ln/>
                  </pic:spPr>
                </pic:pic>
              </a:graphicData>
            </a:graphic>
          </wp:inline>
        </w:drawing>
      </w:r>
    </w:p>
    <w:p w14:paraId="6A8579F4" w14:textId="324629D2" w:rsidR="00C95345" w:rsidRDefault="00E7712D">
      <w:pPr>
        <w:jc w:val="both"/>
        <w:rPr>
          <w:sz w:val="24"/>
          <w:szCs w:val="24"/>
        </w:rPr>
      </w:pPr>
      <w:r>
        <w:rPr>
          <w:sz w:val="24"/>
          <w:szCs w:val="24"/>
        </w:rPr>
        <w:t>El mismo estará adjuntado en formato PDF para ser presentado con mayor resolución y claridad.</w:t>
      </w:r>
    </w:p>
    <w:p w14:paraId="670C88B0" w14:textId="77777777" w:rsidR="00E7712D" w:rsidRPr="00E7712D" w:rsidRDefault="00E7712D">
      <w:pPr>
        <w:jc w:val="both"/>
        <w:rPr>
          <w:sz w:val="24"/>
          <w:szCs w:val="24"/>
        </w:rPr>
      </w:pPr>
    </w:p>
    <w:p w14:paraId="1DA48193" w14:textId="77777777" w:rsidR="00C95345" w:rsidRDefault="00000000">
      <w:pPr>
        <w:jc w:val="both"/>
        <w:rPr>
          <w:sz w:val="24"/>
          <w:szCs w:val="24"/>
        </w:rPr>
      </w:pPr>
      <w:r>
        <w:rPr>
          <w:sz w:val="24"/>
          <w:szCs w:val="24"/>
        </w:rPr>
        <w:t xml:space="preserve">El organigrama de </w:t>
      </w:r>
      <w:proofErr w:type="spellStart"/>
      <w:r>
        <w:rPr>
          <w:sz w:val="24"/>
          <w:szCs w:val="24"/>
        </w:rPr>
        <w:t>Ualá</w:t>
      </w:r>
      <w:proofErr w:type="spellEnd"/>
      <w:r>
        <w:rPr>
          <w:sz w:val="24"/>
          <w:szCs w:val="24"/>
        </w:rPr>
        <w:t xml:space="preserve"> presenta una estructura jerárquica, funcional y matricial, pudiéndose llamar según la teoría del tipo mixto:</w:t>
      </w:r>
    </w:p>
    <w:p w14:paraId="4B0BA883" w14:textId="77777777" w:rsidR="00C95345" w:rsidRDefault="00C95345">
      <w:pPr>
        <w:ind w:left="720"/>
        <w:jc w:val="both"/>
        <w:rPr>
          <w:sz w:val="24"/>
          <w:szCs w:val="24"/>
        </w:rPr>
      </w:pPr>
    </w:p>
    <w:p w14:paraId="194C87B4" w14:textId="77777777" w:rsidR="00C95345" w:rsidRDefault="00000000">
      <w:pPr>
        <w:numPr>
          <w:ilvl w:val="0"/>
          <w:numId w:val="5"/>
        </w:numPr>
        <w:jc w:val="both"/>
        <w:rPr>
          <w:sz w:val="24"/>
          <w:szCs w:val="24"/>
        </w:rPr>
      </w:pPr>
      <w:r>
        <w:rPr>
          <w:sz w:val="24"/>
          <w:szCs w:val="24"/>
        </w:rPr>
        <w:t>Jerárquico: Existe una cadena clara de mando, desde el CEO hacia abajo, con niveles definidos de autoridad y responsabilidad.</w:t>
      </w:r>
    </w:p>
    <w:p w14:paraId="27FEBD43" w14:textId="77777777" w:rsidR="00C95345" w:rsidRDefault="00C95345">
      <w:pPr>
        <w:ind w:left="720"/>
        <w:jc w:val="both"/>
        <w:rPr>
          <w:sz w:val="24"/>
          <w:szCs w:val="24"/>
        </w:rPr>
      </w:pPr>
    </w:p>
    <w:p w14:paraId="72AF8802" w14:textId="77777777" w:rsidR="00C95345" w:rsidRDefault="00000000">
      <w:pPr>
        <w:numPr>
          <w:ilvl w:val="0"/>
          <w:numId w:val="5"/>
        </w:numPr>
        <w:jc w:val="both"/>
        <w:rPr>
          <w:sz w:val="24"/>
          <w:szCs w:val="24"/>
        </w:rPr>
      </w:pPr>
      <w:r>
        <w:rPr>
          <w:sz w:val="24"/>
          <w:szCs w:val="24"/>
        </w:rPr>
        <w:t>Funcional: Las áreas están organizadas en torno a funciones específicas como Finanzas, Marketing, Riesgos, Producto, entre otras.</w:t>
      </w:r>
    </w:p>
    <w:p w14:paraId="5301984E" w14:textId="77777777" w:rsidR="00C95345" w:rsidRDefault="00C95345">
      <w:pPr>
        <w:ind w:left="720"/>
        <w:jc w:val="both"/>
        <w:rPr>
          <w:sz w:val="24"/>
          <w:szCs w:val="24"/>
        </w:rPr>
      </w:pPr>
    </w:p>
    <w:p w14:paraId="7F3CD19B" w14:textId="77777777" w:rsidR="00C95345" w:rsidRDefault="00000000">
      <w:pPr>
        <w:numPr>
          <w:ilvl w:val="0"/>
          <w:numId w:val="5"/>
        </w:numPr>
        <w:jc w:val="both"/>
        <w:rPr>
          <w:sz w:val="24"/>
          <w:szCs w:val="24"/>
        </w:rPr>
      </w:pPr>
      <w:r>
        <w:rPr>
          <w:sz w:val="24"/>
          <w:szCs w:val="24"/>
        </w:rPr>
        <w:t>Matricial: Algunas funciones se agrupan o dividen también por productos o líneas de negocio, lo que implica que ciertos equipos o roles pueden depender funcionalmente de más de un superior, según el proyecto o producto en el que estén trabajando.</w:t>
      </w:r>
    </w:p>
    <w:p w14:paraId="5B422F61" w14:textId="77777777" w:rsidR="00C95345" w:rsidRDefault="00C95345">
      <w:pPr>
        <w:jc w:val="both"/>
        <w:rPr>
          <w:sz w:val="24"/>
          <w:szCs w:val="24"/>
        </w:rPr>
      </w:pPr>
    </w:p>
    <w:p w14:paraId="152070AF" w14:textId="77777777" w:rsidR="00C95345" w:rsidRDefault="00000000">
      <w:pPr>
        <w:jc w:val="both"/>
        <w:rPr>
          <w:sz w:val="24"/>
          <w:szCs w:val="24"/>
        </w:rPr>
      </w:pPr>
      <w:r>
        <w:rPr>
          <w:sz w:val="24"/>
          <w:szCs w:val="24"/>
        </w:rPr>
        <w:t xml:space="preserve">Este tipo de estructura es típica en empresas tecnológicas modernas, especialmente en el sector </w:t>
      </w:r>
      <w:proofErr w:type="spellStart"/>
      <w:r>
        <w:rPr>
          <w:sz w:val="24"/>
          <w:szCs w:val="24"/>
        </w:rPr>
        <w:t>fintech</w:t>
      </w:r>
      <w:proofErr w:type="spellEnd"/>
      <w:r>
        <w:rPr>
          <w:sz w:val="24"/>
          <w:szCs w:val="24"/>
        </w:rPr>
        <w:t>, donde se combina la especialización funcional con la flexibilidad del trabajo por productos o iniciativas.</w:t>
      </w:r>
    </w:p>
    <w:p w14:paraId="188FB840" w14:textId="77777777" w:rsidR="00C95345" w:rsidRDefault="00C95345">
      <w:pPr>
        <w:jc w:val="both"/>
        <w:rPr>
          <w:b/>
        </w:rPr>
      </w:pPr>
    </w:p>
    <w:p w14:paraId="5C9C3E73" w14:textId="77777777" w:rsidR="00C95345" w:rsidRDefault="00C95345">
      <w:pPr>
        <w:jc w:val="both"/>
        <w:rPr>
          <w:b/>
        </w:rPr>
      </w:pPr>
    </w:p>
    <w:p w14:paraId="71149B64" w14:textId="77777777" w:rsidR="00C95345" w:rsidRDefault="00000000">
      <w:pPr>
        <w:jc w:val="both"/>
        <w:rPr>
          <w:sz w:val="24"/>
          <w:szCs w:val="24"/>
        </w:rPr>
      </w:pPr>
      <w:r>
        <w:pict w14:anchorId="557560B6">
          <v:rect id="_x0000_i1025" style="width:0;height:1.5pt" o:hralign="center" o:hrstd="t" o:hr="t" fillcolor="#a0a0a0" stroked="f"/>
        </w:pict>
      </w:r>
    </w:p>
    <w:p w14:paraId="3E9A2E75" w14:textId="77777777" w:rsidR="00C95345" w:rsidRDefault="00C95345">
      <w:pPr>
        <w:jc w:val="both"/>
        <w:rPr>
          <w:sz w:val="24"/>
          <w:szCs w:val="24"/>
        </w:rPr>
      </w:pPr>
    </w:p>
    <w:p w14:paraId="3BF52455" w14:textId="77777777" w:rsidR="00C95345" w:rsidRDefault="00000000">
      <w:pPr>
        <w:pStyle w:val="Ttulo1"/>
        <w:jc w:val="both"/>
        <w:rPr>
          <w:sz w:val="42"/>
          <w:szCs w:val="42"/>
        </w:rPr>
      </w:pPr>
      <w:bookmarkStart w:id="14" w:name="_rdezb1jik32f" w:colFirst="0" w:colLast="0"/>
      <w:bookmarkEnd w:id="14"/>
      <w:r>
        <w:br w:type="page"/>
      </w:r>
    </w:p>
    <w:p w14:paraId="467FA4F3" w14:textId="77777777" w:rsidR="00C95345" w:rsidRDefault="00000000">
      <w:pPr>
        <w:pStyle w:val="Ttulo1"/>
        <w:jc w:val="both"/>
        <w:rPr>
          <w:sz w:val="42"/>
          <w:szCs w:val="42"/>
        </w:rPr>
      </w:pPr>
      <w:bookmarkStart w:id="15" w:name="_e2k5cd41yuc0" w:colFirst="0" w:colLast="0"/>
      <w:bookmarkEnd w:id="15"/>
      <w:r>
        <w:rPr>
          <w:sz w:val="42"/>
          <w:szCs w:val="42"/>
        </w:rPr>
        <w:lastRenderedPageBreak/>
        <w:t>Presentación del trabajo de RRHH</w:t>
      </w:r>
    </w:p>
    <w:p w14:paraId="29E7D07A" w14:textId="77777777" w:rsidR="00C95345" w:rsidRDefault="00C95345">
      <w:pPr>
        <w:jc w:val="both"/>
        <w:rPr>
          <w:sz w:val="24"/>
          <w:szCs w:val="24"/>
        </w:rPr>
      </w:pPr>
    </w:p>
    <w:p w14:paraId="3D3595C3" w14:textId="77777777" w:rsidR="00C95345" w:rsidRDefault="00000000">
      <w:pPr>
        <w:pStyle w:val="Ttulo2"/>
        <w:pBdr>
          <w:top w:val="nil"/>
          <w:left w:val="nil"/>
          <w:bottom w:val="nil"/>
          <w:right w:val="nil"/>
          <w:between w:val="nil"/>
        </w:pBdr>
        <w:jc w:val="both"/>
        <w:rPr>
          <w:sz w:val="34"/>
          <w:szCs w:val="34"/>
        </w:rPr>
      </w:pPr>
      <w:bookmarkStart w:id="16" w:name="_o2ryy1kdxaz" w:colFirst="0" w:colLast="0"/>
      <w:bookmarkEnd w:id="16"/>
      <w:r>
        <w:rPr>
          <w:sz w:val="34"/>
          <w:szCs w:val="34"/>
        </w:rPr>
        <w:t>Propósito del trabajo del área.</w:t>
      </w:r>
    </w:p>
    <w:p w14:paraId="4BBF3195" w14:textId="77777777" w:rsidR="00C95345" w:rsidRDefault="00000000">
      <w:pPr>
        <w:spacing w:before="240" w:after="240"/>
        <w:jc w:val="both"/>
        <w:rPr>
          <w:sz w:val="24"/>
          <w:szCs w:val="24"/>
        </w:rPr>
      </w:pPr>
      <w:r>
        <w:rPr>
          <w:sz w:val="24"/>
          <w:szCs w:val="24"/>
        </w:rPr>
        <w:t xml:space="preserve">Dentro de </w:t>
      </w:r>
      <w:proofErr w:type="spellStart"/>
      <w:r>
        <w:rPr>
          <w:sz w:val="24"/>
          <w:szCs w:val="24"/>
        </w:rPr>
        <w:t>Ualá</w:t>
      </w:r>
      <w:proofErr w:type="spellEnd"/>
      <w:r>
        <w:rPr>
          <w:sz w:val="24"/>
          <w:szCs w:val="24"/>
        </w:rPr>
        <w:t>, el área de “People” es un socio estratégico que actúa con el objetivo de habilitar el crecimiento sostenible de la compañía a través de una gestión integral del talento, alineada a la cultura organizacional y los desafíos de cada etapa del negocio. People no solo acompaña, sino que también anticipa necesidades, diseñando experiencias para atraer, desarrollar y fidelizar el talento.</w:t>
      </w:r>
    </w:p>
    <w:p w14:paraId="00DDEF82" w14:textId="77777777" w:rsidR="00C95345" w:rsidRDefault="00000000">
      <w:pPr>
        <w:spacing w:before="240" w:after="240"/>
        <w:jc w:val="both"/>
        <w:rPr>
          <w:sz w:val="24"/>
          <w:szCs w:val="24"/>
        </w:rPr>
      </w:pPr>
      <w:r>
        <w:rPr>
          <w:sz w:val="24"/>
          <w:szCs w:val="24"/>
        </w:rPr>
        <w:t>Los focos principales del área de “People” son:</w:t>
      </w:r>
    </w:p>
    <w:p w14:paraId="5D3A018D" w14:textId="77777777" w:rsidR="00C95345" w:rsidRDefault="00000000">
      <w:pPr>
        <w:numPr>
          <w:ilvl w:val="0"/>
          <w:numId w:val="1"/>
        </w:numPr>
        <w:spacing w:before="240"/>
        <w:jc w:val="both"/>
        <w:rPr>
          <w:sz w:val="24"/>
          <w:szCs w:val="24"/>
        </w:rPr>
      </w:pPr>
      <w:r>
        <w:rPr>
          <w:sz w:val="24"/>
          <w:szCs w:val="24"/>
        </w:rPr>
        <w:t>Atraer talento calificado y diverso.</w:t>
      </w:r>
    </w:p>
    <w:p w14:paraId="155A6853" w14:textId="77777777" w:rsidR="00C95345" w:rsidRDefault="00000000">
      <w:pPr>
        <w:numPr>
          <w:ilvl w:val="0"/>
          <w:numId w:val="1"/>
        </w:numPr>
        <w:jc w:val="both"/>
        <w:rPr>
          <w:sz w:val="24"/>
          <w:szCs w:val="24"/>
        </w:rPr>
      </w:pPr>
      <w:r>
        <w:rPr>
          <w:sz w:val="24"/>
          <w:szCs w:val="24"/>
        </w:rPr>
        <w:t xml:space="preserve">Desarrollar </w:t>
      </w:r>
      <w:proofErr w:type="spellStart"/>
      <w:r>
        <w:rPr>
          <w:sz w:val="24"/>
          <w:szCs w:val="24"/>
        </w:rPr>
        <w:t>skills</w:t>
      </w:r>
      <w:proofErr w:type="spellEnd"/>
      <w:r>
        <w:rPr>
          <w:sz w:val="24"/>
          <w:szCs w:val="24"/>
        </w:rPr>
        <w:t xml:space="preserve"> clave.</w:t>
      </w:r>
    </w:p>
    <w:p w14:paraId="4860FEE2" w14:textId="77777777" w:rsidR="00C95345" w:rsidRDefault="00000000">
      <w:pPr>
        <w:numPr>
          <w:ilvl w:val="0"/>
          <w:numId w:val="1"/>
        </w:numPr>
        <w:jc w:val="both"/>
        <w:rPr>
          <w:sz w:val="24"/>
          <w:szCs w:val="24"/>
        </w:rPr>
      </w:pPr>
      <w:r>
        <w:rPr>
          <w:sz w:val="24"/>
          <w:szCs w:val="24"/>
        </w:rPr>
        <w:t>Potenciar a los líderes como agentes de cultura y performance.</w:t>
      </w:r>
    </w:p>
    <w:p w14:paraId="4C1F0FEC" w14:textId="77777777" w:rsidR="00C95345" w:rsidRDefault="00000000">
      <w:pPr>
        <w:numPr>
          <w:ilvl w:val="0"/>
          <w:numId w:val="1"/>
        </w:numPr>
        <w:jc w:val="both"/>
        <w:rPr>
          <w:sz w:val="24"/>
          <w:szCs w:val="24"/>
        </w:rPr>
      </w:pPr>
      <w:r>
        <w:rPr>
          <w:sz w:val="24"/>
          <w:szCs w:val="24"/>
        </w:rPr>
        <w:t>Fomentar un ambiente de trabajo saludable.</w:t>
      </w:r>
    </w:p>
    <w:p w14:paraId="5EB2B92F" w14:textId="77777777" w:rsidR="00C95345" w:rsidRDefault="00000000">
      <w:pPr>
        <w:numPr>
          <w:ilvl w:val="0"/>
          <w:numId w:val="1"/>
        </w:numPr>
        <w:spacing w:after="240"/>
        <w:jc w:val="both"/>
        <w:rPr>
          <w:sz w:val="24"/>
          <w:szCs w:val="24"/>
        </w:rPr>
      </w:pPr>
      <w:r>
        <w:rPr>
          <w:sz w:val="24"/>
          <w:szCs w:val="24"/>
        </w:rPr>
        <w:t>Diseñar procesos simples y escalables, centrados en la experiencia del colaborador.</w:t>
      </w:r>
    </w:p>
    <w:p w14:paraId="097721DC" w14:textId="77777777" w:rsidR="00C95345" w:rsidRDefault="00000000">
      <w:pPr>
        <w:pStyle w:val="Ttulo2"/>
        <w:spacing w:before="240" w:after="240"/>
        <w:jc w:val="both"/>
        <w:rPr>
          <w:sz w:val="34"/>
          <w:szCs w:val="34"/>
        </w:rPr>
      </w:pPr>
      <w:bookmarkStart w:id="17" w:name="_o5worrpa9egc" w:colFirst="0" w:colLast="0"/>
      <w:bookmarkEnd w:id="17"/>
      <w:r>
        <w:rPr>
          <w:sz w:val="34"/>
          <w:szCs w:val="34"/>
        </w:rPr>
        <w:t>Estructura</w:t>
      </w:r>
    </w:p>
    <w:p w14:paraId="3A5AA9F9" w14:textId="77777777" w:rsidR="00C95345" w:rsidRDefault="00000000">
      <w:pPr>
        <w:spacing w:before="240" w:after="240"/>
        <w:jc w:val="both"/>
        <w:rPr>
          <w:sz w:val="24"/>
          <w:szCs w:val="24"/>
        </w:rPr>
      </w:pPr>
      <w:r>
        <w:rPr>
          <w:sz w:val="24"/>
          <w:szCs w:val="24"/>
        </w:rPr>
        <w:t>“People” está compuesto por 42 personas a nivel regional, distribuidas en México, Argentina y Colombia. La estructura interna está subdividida en:</w:t>
      </w:r>
    </w:p>
    <w:p w14:paraId="43378003" w14:textId="77777777" w:rsidR="00C95345" w:rsidRDefault="00000000">
      <w:pPr>
        <w:numPr>
          <w:ilvl w:val="0"/>
          <w:numId w:val="2"/>
        </w:numPr>
        <w:spacing w:before="240"/>
        <w:jc w:val="both"/>
        <w:rPr>
          <w:sz w:val="24"/>
          <w:szCs w:val="24"/>
        </w:rPr>
      </w:pPr>
      <w:proofErr w:type="spellStart"/>
      <w:r>
        <w:rPr>
          <w:b/>
          <w:sz w:val="24"/>
          <w:szCs w:val="24"/>
        </w:rPr>
        <w:t>Talent</w:t>
      </w:r>
      <w:proofErr w:type="spellEnd"/>
      <w:r>
        <w:rPr>
          <w:b/>
          <w:sz w:val="24"/>
          <w:szCs w:val="24"/>
        </w:rPr>
        <w:t xml:space="preserve"> </w:t>
      </w:r>
      <w:proofErr w:type="spellStart"/>
      <w:r>
        <w:rPr>
          <w:b/>
          <w:sz w:val="24"/>
          <w:szCs w:val="24"/>
        </w:rPr>
        <w:t>Acquisition</w:t>
      </w:r>
      <w:proofErr w:type="spellEnd"/>
      <w:r>
        <w:rPr>
          <w:sz w:val="24"/>
          <w:szCs w:val="24"/>
        </w:rPr>
        <w:t xml:space="preserve">: reclutamiento, marca empleadora, programa de referidos, proceso de </w:t>
      </w:r>
      <w:proofErr w:type="spellStart"/>
      <w:r>
        <w:rPr>
          <w:sz w:val="24"/>
          <w:szCs w:val="24"/>
        </w:rPr>
        <w:t>onboarding</w:t>
      </w:r>
      <w:proofErr w:type="spellEnd"/>
      <w:r>
        <w:rPr>
          <w:sz w:val="24"/>
          <w:szCs w:val="24"/>
        </w:rPr>
        <w:t>.</w:t>
      </w:r>
    </w:p>
    <w:p w14:paraId="4336C2AA" w14:textId="77777777" w:rsidR="00C95345" w:rsidRDefault="00000000">
      <w:pPr>
        <w:numPr>
          <w:ilvl w:val="0"/>
          <w:numId w:val="2"/>
        </w:numPr>
        <w:jc w:val="both"/>
        <w:rPr>
          <w:sz w:val="24"/>
          <w:szCs w:val="24"/>
        </w:rPr>
      </w:pPr>
      <w:r>
        <w:rPr>
          <w:b/>
          <w:sz w:val="24"/>
          <w:szCs w:val="24"/>
        </w:rPr>
        <w:t>HRBP</w:t>
      </w:r>
      <w:r>
        <w:rPr>
          <w:sz w:val="24"/>
          <w:szCs w:val="24"/>
        </w:rPr>
        <w:t xml:space="preserve">: funciona como nexo entre la estrategia de talento y las necesidades específicas de cada equipo. Conversa e interactúa con el área y </w:t>
      </w:r>
      <w:proofErr w:type="gramStart"/>
      <w:r>
        <w:rPr>
          <w:sz w:val="24"/>
          <w:szCs w:val="24"/>
        </w:rPr>
        <w:t>de acuerdo a</w:t>
      </w:r>
      <w:proofErr w:type="gramEnd"/>
      <w:r>
        <w:rPr>
          <w:sz w:val="24"/>
          <w:szCs w:val="24"/>
        </w:rPr>
        <w:t xml:space="preserve"> sus necesidades, las relaciona con las áreas especialistas (People </w:t>
      </w:r>
      <w:proofErr w:type="spellStart"/>
      <w:r>
        <w:rPr>
          <w:sz w:val="24"/>
          <w:szCs w:val="24"/>
        </w:rPr>
        <w:t>experience</w:t>
      </w:r>
      <w:proofErr w:type="spellEnd"/>
      <w:r>
        <w:rPr>
          <w:sz w:val="24"/>
          <w:szCs w:val="24"/>
        </w:rPr>
        <w:t xml:space="preserve">, </w:t>
      </w:r>
      <w:proofErr w:type="spellStart"/>
      <w:r>
        <w:rPr>
          <w:sz w:val="24"/>
          <w:szCs w:val="24"/>
        </w:rPr>
        <w:t>Talent</w:t>
      </w:r>
      <w:proofErr w:type="spellEnd"/>
      <w:r>
        <w:rPr>
          <w:sz w:val="24"/>
          <w:szCs w:val="24"/>
        </w:rPr>
        <w:t xml:space="preserve"> </w:t>
      </w:r>
      <w:proofErr w:type="spellStart"/>
      <w:r>
        <w:rPr>
          <w:sz w:val="24"/>
          <w:szCs w:val="24"/>
        </w:rPr>
        <w:t>Acquisition</w:t>
      </w:r>
      <w:proofErr w:type="spellEnd"/>
      <w:r>
        <w:rPr>
          <w:sz w:val="24"/>
          <w:szCs w:val="24"/>
        </w:rPr>
        <w:t xml:space="preserve">, Compensaciones, etc.). Trabaja de manera transversal con el resto de </w:t>
      </w:r>
      <w:proofErr w:type="gramStart"/>
      <w:r>
        <w:rPr>
          <w:sz w:val="24"/>
          <w:szCs w:val="24"/>
        </w:rPr>
        <w:t>áreas</w:t>
      </w:r>
      <w:proofErr w:type="gramEnd"/>
      <w:r>
        <w:rPr>
          <w:sz w:val="24"/>
          <w:szCs w:val="24"/>
        </w:rPr>
        <w:t xml:space="preserve"> para implementar y alinear iniciativas globales en cada equipo.</w:t>
      </w:r>
    </w:p>
    <w:p w14:paraId="26D6C9DA" w14:textId="77777777" w:rsidR="00C95345" w:rsidRDefault="00000000">
      <w:pPr>
        <w:numPr>
          <w:ilvl w:val="0"/>
          <w:numId w:val="2"/>
        </w:numPr>
        <w:jc w:val="both"/>
        <w:rPr>
          <w:sz w:val="24"/>
          <w:szCs w:val="24"/>
        </w:rPr>
      </w:pPr>
      <w:r>
        <w:rPr>
          <w:b/>
          <w:sz w:val="24"/>
          <w:szCs w:val="24"/>
        </w:rPr>
        <w:t xml:space="preserve">People </w:t>
      </w:r>
      <w:proofErr w:type="spellStart"/>
      <w:r>
        <w:rPr>
          <w:b/>
          <w:sz w:val="24"/>
          <w:szCs w:val="24"/>
        </w:rPr>
        <w:t>experience</w:t>
      </w:r>
      <w:proofErr w:type="spellEnd"/>
      <w:r>
        <w:rPr>
          <w:sz w:val="24"/>
          <w:szCs w:val="24"/>
        </w:rPr>
        <w:t xml:space="preserve">: Formación, desarrollo de carrera, liderazgo, performance </w:t>
      </w:r>
      <w:proofErr w:type="spellStart"/>
      <w:r>
        <w:rPr>
          <w:sz w:val="24"/>
          <w:szCs w:val="24"/>
        </w:rPr>
        <w:t>management</w:t>
      </w:r>
      <w:proofErr w:type="spellEnd"/>
      <w:r>
        <w:rPr>
          <w:sz w:val="24"/>
          <w:szCs w:val="24"/>
        </w:rPr>
        <w:t>.</w:t>
      </w:r>
    </w:p>
    <w:p w14:paraId="190A7EB9" w14:textId="77777777" w:rsidR="00C95345" w:rsidRDefault="00000000">
      <w:pPr>
        <w:numPr>
          <w:ilvl w:val="0"/>
          <w:numId w:val="2"/>
        </w:numPr>
        <w:jc w:val="both"/>
        <w:rPr>
          <w:sz w:val="24"/>
          <w:szCs w:val="24"/>
        </w:rPr>
      </w:pPr>
      <w:r>
        <w:rPr>
          <w:b/>
          <w:sz w:val="24"/>
          <w:szCs w:val="24"/>
        </w:rPr>
        <w:t>Compensaciones y beneficios</w:t>
      </w:r>
      <w:r>
        <w:rPr>
          <w:sz w:val="24"/>
          <w:szCs w:val="24"/>
        </w:rPr>
        <w:t>: Definición de políticas salariales, análisis de equidad, procesos de evaluación de desempeño.</w:t>
      </w:r>
    </w:p>
    <w:p w14:paraId="42AC4078" w14:textId="77777777" w:rsidR="00C95345" w:rsidRDefault="00000000">
      <w:pPr>
        <w:numPr>
          <w:ilvl w:val="0"/>
          <w:numId w:val="2"/>
        </w:numPr>
        <w:spacing w:after="240"/>
        <w:jc w:val="both"/>
        <w:rPr>
          <w:sz w:val="24"/>
          <w:szCs w:val="24"/>
        </w:rPr>
      </w:pPr>
      <w:proofErr w:type="spellStart"/>
      <w:r>
        <w:rPr>
          <w:b/>
          <w:sz w:val="24"/>
          <w:szCs w:val="24"/>
        </w:rPr>
        <w:t>Payroll</w:t>
      </w:r>
      <w:proofErr w:type="spellEnd"/>
      <w:r>
        <w:rPr>
          <w:b/>
          <w:sz w:val="24"/>
          <w:szCs w:val="24"/>
        </w:rPr>
        <w:t xml:space="preserve"> and HR </w:t>
      </w:r>
      <w:proofErr w:type="spellStart"/>
      <w:r>
        <w:rPr>
          <w:b/>
          <w:sz w:val="24"/>
          <w:szCs w:val="24"/>
        </w:rPr>
        <w:t>admin</w:t>
      </w:r>
      <w:proofErr w:type="spellEnd"/>
      <w:r>
        <w:rPr>
          <w:sz w:val="24"/>
          <w:szCs w:val="24"/>
        </w:rPr>
        <w:t xml:space="preserve">: Gestión administrativa, legajos, procesos legales, </w:t>
      </w:r>
      <w:proofErr w:type="spellStart"/>
      <w:r>
        <w:rPr>
          <w:sz w:val="24"/>
          <w:szCs w:val="24"/>
        </w:rPr>
        <w:t>payroll</w:t>
      </w:r>
      <w:proofErr w:type="spellEnd"/>
      <w:r>
        <w:rPr>
          <w:sz w:val="24"/>
          <w:szCs w:val="24"/>
        </w:rPr>
        <w:t>, beneficios.</w:t>
      </w:r>
    </w:p>
    <w:p w14:paraId="65321D73" w14:textId="77777777" w:rsidR="00C95345" w:rsidRDefault="00C95345">
      <w:pPr>
        <w:rPr>
          <w:sz w:val="24"/>
          <w:szCs w:val="24"/>
        </w:rPr>
      </w:pPr>
    </w:p>
    <w:p w14:paraId="4EA0A728" w14:textId="77777777" w:rsidR="00C95345" w:rsidRDefault="00C95345">
      <w:pPr>
        <w:rPr>
          <w:sz w:val="24"/>
          <w:szCs w:val="24"/>
        </w:rPr>
      </w:pPr>
    </w:p>
    <w:p w14:paraId="04399655" w14:textId="77777777" w:rsidR="00C95345" w:rsidRDefault="00000000">
      <w:pPr>
        <w:rPr>
          <w:sz w:val="24"/>
          <w:szCs w:val="24"/>
        </w:rPr>
      </w:pPr>
      <w:r>
        <w:rPr>
          <w:sz w:val="24"/>
          <w:szCs w:val="24"/>
        </w:rPr>
        <w:lastRenderedPageBreak/>
        <w:t>Fuente:</w:t>
      </w:r>
      <w:r>
        <w:rPr>
          <w:sz w:val="24"/>
          <w:szCs w:val="24"/>
        </w:rPr>
        <w:br/>
      </w:r>
      <w:hyperlink r:id="rId9">
        <w:r>
          <w:rPr>
            <w:color w:val="1155CC"/>
            <w:sz w:val="24"/>
            <w:szCs w:val="24"/>
            <w:u w:val="single"/>
          </w:rPr>
          <w:t xml:space="preserve">Somos </w:t>
        </w:r>
      </w:hyperlink>
      <w:hyperlink r:id="rId10">
        <w:proofErr w:type="spellStart"/>
        <w:r>
          <w:rPr>
            <w:color w:val="1155CC"/>
            <w:sz w:val="24"/>
            <w:szCs w:val="24"/>
            <w:u w:val="single"/>
          </w:rPr>
          <w:t>Ualá</w:t>
        </w:r>
        <w:proofErr w:type="spellEnd"/>
      </w:hyperlink>
      <w:hyperlink r:id="rId11">
        <w:r>
          <w:rPr>
            <w:color w:val="1155CC"/>
            <w:sz w:val="24"/>
            <w:szCs w:val="24"/>
            <w:u w:val="single"/>
          </w:rPr>
          <w:t xml:space="preserve"> - Revolucionamos el sistema financiero</w:t>
        </w:r>
      </w:hyperlink>
    </w:p>
    <w:p w14:paraId="3048E477" w14:textId="77777777" w:rsidR="00C95345" w:rsidRDefault="00000000">
      <w:pPr>
        <w:rPr>
          <w:sz w:val="24"/>
          <w:szCs w:val="24"/>
        </w:rPr>
      </w:pPr>
      <w:hyperlink r:id="rId12">
        <w:r>
          <w:rPr>
            <w:color w:val="1155CC"/>
            <w:sz w:val="24"/>
            <w:szCs w:val="24"/>
            <w:u w:val="single"/>
          </w:rPr>
          <w:t>Nuestra historia 📲 #</w:t>
        </w:r>
      </w:hyperlink>
      <w:hyperlink r:id="rId13">
        <w:r>
          <w:rPr>
            <w:color w:val="1155CC"/>
            <w:sz w:val="24"/>
            <w:szCs w:val="24"/>
            <w:u w:val="single"/>
          </w:rPr>
          <w:t>SomosUalá</w:t>
        </w:r>
      </w:hyperlink>
    </w:p>
    <w:p w14:paraId="77717BCC" w14:textId="77777777" w:rsidR="00C95345" w:rsidRDefault="00000000">
      <w:pPr>
        <w:rPr>
          <w:sz w:val="24"/>
          <w:szCs w:val="24"/>
        </w:rPr>
      </w:pPr>
      <w:hyperlink r:id="rId14">
        <w:r>
          <w:rPr>
            <w:color w:val="1155CC"/>
            <w:sz w:val="24"/>
            <w:szCs w:val="24"/>
            <w:u w:val="single"/>
          </w:rPr>
          <w:t>Nosotros</w:t>
        </w:r>
      </w:hyperlink>
    </w:p>
    <w:p w14:paraId="57A747C1" w14:textId="77777777" w:rsidR="00C95345" w:rsidRDefault="00000000">
      <w:pPr>
        <w:rPr>
          <w:sz w:val="24"/>
          <w:szCs w:val="24"/>
        </w:rPr>
      </w:pPr>
      <w:hyperlink r:id="rId15">
        <w:r>
          <w:rPr>
            <w:color w:val="1155CC"/>
            <w:sz w:val="24"/>
            <w:szCs w:val="24"/>
            <w:u w:val="single"/>
          </w:rPr>
          <w:t>¿</w:t>
        </w:r>
      </w:hyperlink>
      <w:hyperlink r:id="rId16">
        <w:r>
          <w:rPr>
            <w:color w:val="1155CC"/>
            <w:sz w:val="24"/>
            <w:szCs w:val="24"/>
            <w:u w:val="single"/>
          </w:rPr>
          <w:t>Que</w:t>
        </w:r>
      </w:hyperlink>
      <w:hyperlink r:id="rId17">
        <w:r>
          <w:rPr>
            <w:color w:val="1155CC"/>
            <w:sz w:val="24"/>
            <w:szCs w:val="24"/>
            <w:u w:val="single"/>
          </w:rPr>
          <w:t xml:space="preserve"> son las </w:t>
        </w:r>
        <w:proofErr w:type="spellStart"/>
        <w:r>
          <w:rPr>
            <w:color w:val="1155CC"/>
            <w:sz w:val="24"/>
            <w:szCs w:val="24"/>
            <w:u w:val="single"/>
          </w:rPr>
          <w:t>fintech</w:t>
        </w:r>
        <w:proofErr w:type="spellEnd"/>
        <w:r>
          <w:rPr>
            <w:color w:val="1155CC"/>
            <w:sz w:val="24"/>
            <w:szCs w:val="24"/>
            <w:u w:val="single"/>
          </w:rPr>
          <w:t>?</w:t>
        </w:r>
      </w:hyperlink>
    </w:p>
    <w:p w14:paraId="4778A0B0" w14:textId="77777777" w:rsidR="00C95345" w:rsidRDefault="00000000">
      <w:pPr>
        <w:rPr>
          <w:sz w:val="24"/>
          <w:szCs w:val="24"/>
        </w:rPr>
      </w:pPr>
      <w:hyperlink r:id="rId18">
        <w:proofErr w:type="spellStart"/>
        <w:r>
          <w:rPr>
            <w:color w:val="1155CC"/>
            <w:sz w:val="24"/>
            <w:szCs w:val="24"/>
            <w:u w:val="single"/>
          </w:rPr>
          <w:t>Ualá</w:t>
        </w:r>
        <w:proofErr w:type="spellEnd"/>
      </w:hyperlink>
      <w:hyperlink r:id="rId19">
        <w:r>
          <w:rPr>
            <w:color w:val="1155CC"/>
            <w:sz w:val="24"/>
            <w:szCs w:val="24"/>
            <w:u w:val="single"/>
          </w:rPr>
          <w:t xml:space="preserve"> (</w:t>
        </w:r>
        <w:proofErr w:type="spellStart"/>
        <w:r>
          <w:rPr>
            <w:color w:val="1155CC"/>
            <w:sz w:val="24"/>
            <w:szCs w:val="24"/>
            <w:u w:val="single"/>
          </w:rPr>
          <w:t>Spanish</w:t>
        </w:r>
        <w:proofErr w:type="spellEnd"/>
        <w:r>
          <w:rPr>
            <w:color w:val="1155CC"/>
            <w:sz w:val="24"/>
            <w:szCs w:val="24"/>
            <w:u w:val="single"/>
          </w:rPr>
          <w:t xml:space="preserve"> </w:t>
        </w:r>
        <w:proofErr w:type="spellStart"/>
        <w:r>
          <w:rPr>
            <w:color w:val="1155CC"/>
            <w:sz w:val="24"/>
            <w:szCs w:val="24"/>
            <w:u w:val="single"/>
          </w:rPr>
          <w:t>version</w:t>
        </w:r>
        <w:proofErr w:type="spellEnd"/>
        <w:r>
          <w:rPr>
            <w:color w:val="1155CC"/>
            <w:sz w:val="24"/>
            <w:szCs w:val="24"/>
            <w:u w:val="single"/>
          </w:rPr>
          <w:t xml:space="preserve">) - Optimizando su plataforma para mantener la innovación - </w:t>
        </w:r>
        <w:proofErr w:type="spellStart"/>
        <w:r>
          <w:rPr>
            <w:color w:val="1155CC"/>
            <w:sz w:val="24"/>
            <w:szCs w:val="24"/>
            <w:u w:val="single"/>
          </w:rPr>
          <w:t>Temenos</w:t>
        </w:r>
        <w:proofErr w:type="spellEnd"/>
      </w:hyperlink>
    </w:p>
    <w:p w14:paraId="79B95727" w14:textId="77777777" w:rsidR="00C95345" w:rsidRDefault="00000000">
      <w:pPr>
        <w:rPr>
          <w:sz w:val="24"/>
          <w:szCs w:val="24"/>
        </w:rPr>
      </w:pPr>
      <w:r>
        <w:rPr>
          <w:sz w:val="24"/>
          <w:szCs w:val="24"/>
        </w:rPr>
        <w:t>Entrevista con referente del área de People.</w:t>
      </w:r>
    </w:p>
    <w:sectPr w:rsidR="00C95345">
      <w:footerReference w:type="defaul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C2094" w14:textId="77777777" w:rsidR="005B79FA" w:rsidRDefault="005B79FA">
      <w:pPr>
        <w:spacing w:line="240" w:lineRule="auto"/>
      </w:pPr>
      <w:r>
        <w:separator/>
      </w:r>
    </w:p>
  </w:endnote>
  <w:endnote w:type="continuationSeparator" w:id="0">
    <w:p w14:paraId="6F92110C" w14:textId="77777777" w:rsidR="005B79FA" w:rsidRDefault="005B7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9BE61" w14:textId="77777777" w:rsidR="00C95345" w:rsidRDefault="00000000">
    <w:r>
      <w:fldChar w:fldCharType="begin"/>
    </w:r>
    <w:r>
      <w:instrText>PAGE</w:instrText>
    </w:r>
    <w:r>
      <w:fldChar w:fldCharType="separate"/>
    </w:r>
    <w:r w:rsidR="00B3219F">
      <w:rPr>
        <w:noProof/>
      </w:rPr>
      <w:t>2</w:t>
    </w:r>
    <w:r>
      <w:fldChar w:fldCharType="end"/>
    </w:r>
    <w:r>
      <w:tab/>
    </w:r>
    <w:r>
      <w:tab/>
    </w:r>
    <w:r>
      <w:tab/>
    </w:r>
    <w:r>
      <w:tab/>
    </w:r>
    <w:r>
      <w:tab/>
    </w:r>
    <w:r>
      <w:tab/>
    </w:r>
    <w:r>
      <w:tab/>
    </w:r>
    <w:r>
      <w:tab/>
    </w:r>
    <w:r>
      <w:tab/>
    </w:r>
    <w:r>
      <w:tab/>
    </w:r>
    <w:r>
      <w:rPr>
        <w:noProof/>
      </w:rPr>
      <w:drawing>
        <wp:inline distT="114300" distB="114300" distL="114300" distR="114300" wp14:anchorId="4856682A" wp14:editId="35E70167">
          <wp:extent cx="997744" cy="24943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97744" cy="249436"/>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4CA52" w14:textId="77777777" w:rsidR="00C95345" w:rsidRDefault="00C953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68651" w14:textId="77777777" w:rsidR="005B79FA" w:rsidRDefault="005B79FA">
      <w:pPr>
        <w:spacing w:line="240" w:lineRule="auto"/>
      </w:pPr>
      <w:r>
        <w:separator/>
      </w:r>
    </w:p>
  </w:footnote>
  <w:footnote w:type="continuationSeparator" w:id="0">
    <w:p w14:paraId="7FC8595A" w14:textId="77777777" w:rsidR="005B79FA" w:rsidRDefault="005B7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5518A"/>
    <w:multiLevelType w:val="multilevel"/>
    <w:tmpl w:val="C29EC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253BF"/>
    <w:multiLevelType w:val="multilevel"/>
    <w:tmpl w:val="2CE4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67D58"/>
    <w:multiLevelType w:val="multilevel"/>
    <w:tmpl w:val="FFC6EA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542B36"/>
    <w:multiLevelType w:val="multilevel"/>
    <w:tmpl w:val="C2720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44408"/>
    <w:multiLevelType w:val="multilevel"/>
    <w:tmpl w:val="2F76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3C33A7"/>
    <w:multiLevelType w:val="multilevel"/>
    <w:tmpl w:val="A54AB5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D697907"/>
    <w:multiLevelType w:val="multilevel"/>
    <w:tmpl w:val="9182A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603E7A"/>
    <w:multiLevelType w:val="multilevel"/>
    <w:tmpl w:val="0CF0A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557719"/>
    <w:multiLevelType w:val="multilevel"/>
    <w:tmpl w:val="ADA29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5618AD"/>
    <w:multiLevelType w:val="multilevel"/>
    <w:tmpl w:val="AA26F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034563">
    <w:abstractNumId w:val="4"/>
  </w:num>
  <w:num w:numId="2" w16cid:durableId="2086412473">
    <w:abstractNumId w:val="9"/>
  </w:num>
  <w:num w:numId="3" w16cid:durableId="1770849630">
    <w:abstractNumId w:val="8"/>
  </w:num>
  <w:num w:numId="4" w16cid:durableId="1262645609">
    <w:abstractNumId w:val="3"/>
  </w:num>
  <w:num w:numId="5" w16cid:durableId="1448697332">
    <w:abstractNumId w:val="6"/>
  </w:num>
  <w:num w:numId="6" w16cid:durableId="925769144">
    <w:abstractNumId w:val="2"/>
  </w:num>
  <w:num w:numId="7" w16cid:durableId="2092119678">
    <w:abstractNumId w:val="0"/>
  </w:num>
  <w:num w:numId="8" w16cid:durableId="1106265639">
    <w:abstractNumId w:val="1"/>
  </w:num>
  <w:num w:numId="9" w16cid:durableId="1190920731">
    <w:abstractNumId w:val="7"/>
  </w:num>
  <w:num w:numId="10" w16cid:durableId="1766457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345"/>
    <w:rsid w:val="002D47B6"/>
    <w:rsid w:val="005B79FA"/>
    <w:rsid w:val="00B3219F"/>
    <w:rsid w:val="00C95345"/>
    <w:rsid w:val="00E771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42DF"/>
  <w15:docId w15:val="{D190AD83-D129-4724-946E-2C481FDB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0" w:type="dxa"/>
        <w:bottom w:w="0" w:type="dxa"/>
        <w:right w:w="2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_noKYrhsb3I&amp;ab_channel=Ual%C3%A1Argentina" TargetMode="External"/><Relationship Id="rId18" Type="http://schemas.openxmlformats.org/officeDocument/2006/relationships/hyperlink" Target="https://www.temenos.com/community/success-stories/uala-optimizando-su-plataforma-para-mantener-la-innovacion/?utm_medium=organic-search&amp;utm_page_title=Ual%C3%A1+%28Spanish+version%29+-+Optimizando+su+plataforma+para+mantener+la+innovaci%C3%B3n+-+Temenos&amp;utm_page_url=https%3A%2F%2Fwww.temenos.com%2Fcommunity%2Fsuccess-stories%2Fuala-optimizando-su-plataforma-para-mantener-la-innovacion%2F&amp;utm_source=googl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www.youtube.com/watch?v=_noKYrhsb3I&amp;ab_channel=Ual%C3%A1Argentina" TargetMode="External"/><Relationship Id="rId17" Type="http://schemas.openxmlformats.org/officeDocument/2006/relationships/hyperlink" Target="https://buenosaires.gob.ar/vicejefatura/cultura-ciudadana-y-responsabilidad-social/mujer/educacion-financiera/fintech/que-son-las-fintech" TargetMode="External"/><Relationship Id="rId2" Type="http://schemas.openxmlformats.org/officeDocument/2006/relationships/styles" Target="styles.xml"/><Relationship Id="rId16" Type="http://schemas.openxmlformats.org/officeDocument/2006/relationships/hyperlink" Target="https://buenosaires.gob.ar/vicejefatura/cultura-ciudadana-y-responsabilidad-social/mujer/educacion-financiera/fintech/que-son-las-fintec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ala.com.ar/nosotros" TargetMode="External"/><Relationship Id="rId5" Type="http://schemas.openxmlformats.org/officeDocument/2006/relationships/footnotes" Target="footnotes.xml"/><Relationship Id="rId15" Type="http://schemas.openxmlformats.org/officeDocument/2006/relationships/hyperlink" Target="https://buenosaires.gob.ar/vicejefatura/cultura-ciudadana-y-responsabilidad-social/mujer/educacion-financiera/fintech/que-son-las-fintech" TargetMode="External"/><Relationship Id="rId23" Type="http://schemas.openxmlformats.org/officeDocument/2006/relationships/theme" Target="theme/theme1.xml"/><Relationship Id="rId10" Type="http://schemas.openxmlformats.org/officeDocument/2006/relationships/hyperlink" Target="https://www.uala.com.ar/nosotros" TargetMode="External"/><Relationship Id="rId19" Type="http://schemas.openxmlformats.org/officeDocument/2006/relationships/hyperlink" Target="https://www.temenos.com/community/success-stories/uala-optimizando-su-plataforma-para-mantener-la-innovacion/?utm_medium=organic-search&amp;utm_page_title=Ual%C3%A1+%28Spanish+version%29+-+Optimizando+su+plataforma+para+mantener+la+innovaci%C3%B3n+-+Temenos&amp;utm_page_url=https%3A%2F%2Fwww.temenos.com%2Fcommunity%2Fsuccess-stories%2Fuala-optimizando-su-plataforma-para-mantener-la-innovacion%2F&amp;utm_source=google" TargetMode="External"/><Relationship Id="rId4" Type="http://schemas.openxmlformats.org/officeDocument/2006/relationships/webSettings" Target="webSettings.xml"/><Relationship Id="rId9" Type="http://schemas.openxmlformats.org/officeDocument/2006/relationships/hyperlink" Target="https://www.uala.com.ar/nosotros" TargetMode="External"/><Relationship Id="rId14" Type="http://schemas.openxmlformats.org/officeDocument/2006/relationships/hyperlink" Target="https://www.uala.com.ar/nosotro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2909</Words>
  <Characters>16002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CONTARTESE GUIDO LEONEL</cp:lastModifiedBy>
  <cp:revision>2</cp:revision>
  <dcterms:created xsi:type="dcterms:W3CDTF">2025-04-16T17:33:00Z</dcterms:created>
  <dcterms:modified xsi:type="dcterms:W3CDTF">2025-04-16T18:07:00Z</dcterms:modified>
</cp:coreProperties>
</file>