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CDF4B" w14:textId="7A18C4B6" w:rsidR="008E41AE" w:rsidRDefault="00035DD3" w:rsidP="00035DD3">
      <w:pPr>
        <w:jc w:val="center"/>
        <w:rPr>
          <w:b/>
          <w:bCs/>
        </w:rPr>
      </w:pPr>
      <w:r w:rsidRPr="00035DD3">
        <w:rPr>
          <w:b/>
          <w:bCs/>
        </w:rPr>
        <w:t>DOCUMENTACIÓN DEL TRABAJO FINAL</w:t>
      </w:r>
    </w:p>
    <w:p w14:paraId="555B6C80" w14:textId="77777777" w:rsidR="00035DD3" w:rsidRDefault="00035DD3" w:rsidP="00035DD3">
      <w:pPr>
        <w:jc w:val="center"/>
        <w:rPr>
          <w:b/>
          <w:bCs/>
        </w:rPr>
      </w:pPr>
    </w:p>
    <w:p w14:paraId="39F2503F" w14:textId="77777777" w:rsidR="00035DD3" w:rsidRPr="00035DD3" w:rsidRDefault="00035DD3" w:rsidP="00035DD3">
      <w:r w:rsidRPr="00035DD3">
        <w:t>En la Arquitectura en Capas, las referencias fluyen en una sola dirección, como una cascada:</w:t>
      </w:r>
    </w:p>
    <w:p w14:paraId="1FFD6046" w14:textId="77777777" w:rsidR="00035DD3" w:rsidRPr="00035DD3" w:rsidRDefault="00035DD3" w:rsidP="00035DD3">
      <w:pPr>
        <w:numPr>
          <w:ilvl w:val="0"/>
          <w:numId w:val="1"/>
        </w:numPr>
      </w:pPr>
      <w:r w:rsidRPr="00035DD3">
        <w:t xml:space="preserve">Dominio (La Base): Son solo los "moldes" de los objetos. No conoce a nadie. No sabe que existe una base de datos ni una interfaz visual. Por lo tanto, en el proyecto Dominio nunca va un </w:t>
      </w:r>
      <w:proofErr w:type="spellStart"/>
      <w:r w:rsidRPr="00035DD3">
        <w:t>using</w:t>
      </w:r>
      <w:proofErr w:type="spellEnd"/>
      <w:r w:rsidRPr="00035DD3">
        <w:t xml:space="preserve"> Negocio.</w:t>
      </w:r>
    </w:p>
    <w:p w14:paraId="566319AC" w14:textId="77777777" w:rsidR="00035DD3" w:rsidRPr="00035DD3" w:rsidRDefault="00035DD3" w:rsidP="00035DD3">
      <w:pPr>
        <w:numPr>
          <w:ilvl w:val="0"/>
          <w:numId w:val="1"/>
        </w:numPr>
      </w:pPr>
      <w:r w:rsidRPr="00035DD3">
        <w:t xml:space="preserve">Negocio (El Cerebro): Es quien hace las operaciones y se conecta a la base de datos. Necesita conocer los moldes, por lo tanto, aquí sí va un </w:t>
      </w:r>
      <w:proofErr w:type="spellStart"/>
      <w:r w:rsidRPr="00035DD3">
        <w:t>using</w:t>
      </w:r>
      <w:proofErr w:type="spellEnd"/>
      <w:r w:rsidRPr="00035DD3">
        <w:t xml:space="preserve"> Dominio.</w:t>
      </w:r>
    </w:p>
    <w:p w14:paraId="32DCB6D3" w14:textId="77777777" w:rsidR="00035DD3" w:rsidRPr="00035DD3" w:rsidRDefault="00035DD3" w:rsidP="00035DD3">
      <w:pPr>
        <w:numPr>
          <w:ilvl w:val="0"/>
          <w:numId w:val="1"/>
        </w:numPr>
      </w:pPr>
      <w:r w:rsidRPr="00035DD3">
        <w:t xml:space="preserve">Presentación/UI (La Cara): Son tus formularios. Necesitan los moldes para mostrar datos y al cerebro para pedírselos. Aquí van </w:t>
      </w:r>
      <w:proofErr w:type="spellStart"/>
      <w:r w:rsidRPr="00035DD3">
        <w:t>using</w:t>
      </w:r>
      <w:proofErr w:type="spellEnd"/>
      <w:r w:rsidRPr="00035DD3">
        <w:t xml:space="preserve"> Dominio y </w:t>
      </w:r>
      <w:proofErr w:type="spellStart"/>
      <w:r w:rsidRPr="00035DD3">
        <w:t>using</w:t>
      </w:r>
      <w:proofErr w:type="spellEnd"/>
      <w:r w:rsidRPr="00035DD3">
        <w:t xml:space="preserve"> Negocio.</w:t>
      </w:r>
    </w:p>
    <w:p w14:paraId="585E803D" w14:textId="77777777" w:rsidR="00035DD3" w:rsidRDefault="00035DD3" w:rsidP="00035DD3">
      <w:r w:rsidRPr="00035DD3">
        <w:t xml:space="preserve">Si le pones </w:t>
      </w:r>
      <w:proofErr w:type="spellStart"/>
      <w:r w:rsidRPr="00035DD3">
        <w:t>using</w:t>
      </w:r>
      <w:proofErr w:type="spellEnd"/>
      <w:r w:rsidRPr="00035DD3">
        <w:t xml:space="preserve"> Negocio a la capa Dominio, Visual Studio te va a arrojar un error de "Dependencia Circular" (como el perro que se muerde la cola) y no te dejará compilar.</w:t>
      </w:r>
    </w:p>
    <w:p w14:paraId="16CB24F3" w14:textId="77777777" w:rsidR="00035DD3" w:rsidRPr="00035DD3" w:rsidRDefault="00035DD3" w:rsidP="00035DD3">
      <w:pPr>
        <w:rPr>
          <w:b/>
          <w:bCs/>
        </w:rPr>
      </w:pPr>
      <w:r w:rsidRPr="00035DD3">
        <w:rPr>
          <w:b/>
          <w:bCs/>
        </w:rPr>
        <w:t>Explicación detallada de las Clases de Dominio</w:t>
      </w:r>
    </w:p>
    <w:p w14:paraId="0A552984" w14:textId="77777777" w:rsidR="00035DD3" w:rsidRPr="00035DD3" w:rsidRDefault="00035DD3" w:rsidP="00035DD3">
      <w:r w:rsidRPr="00035DD3">
        <w:t>En la programación orientada a objetos (lo que usarás a fondo en C# y .NET), las clases de la capa Dominio son el reflejo de las tablas de tu base de datos, pero con "superpoderes" de C#.</w:t>
      </w:r>
    </w:p>
    <w:p w14:paraId="00265904" w14:textId="276957C0" w:rsidR="00035DD3" w:rsidRPr="00035DD3" w:rsidRDefault="00035DD3" w:rsidP="00035DD3">
      <w:pPr>
        <w:rPr>
          <w:b/>
          <w:bCs/>
        </w:rPr>
      </w:pPr>
      <w:r w:rsidRPr="00035DD3">
        <w:rPr>
          <w:b/>
          <w:bCs/>
        </w:rPr>
        <w:t xml:space="preserve">1. Las clases "Diccionario": Marca y </w:t>
      </w:r>
      <w:r w:rsidR="000F0061" w:rsidRPr="00035DD3">
        <w:rPr>
          <w:b/>
          <w:bCs/>
        </w:rPr>
        <w:t>Categoría</w:t>
      </w:r>
    </w:p>
    <w:p w14:paraId="5A319A6F" w14:textId="77777777" w:rsidR="00035DD3" w:rsidRPr="00035DD3" w:rsidRDefault="00035DD3" w:rsidP="00035DD3">
      <w:r w:rsidRPr="00035DD3">
        <w:t>Estas dos clases son idénticas en estructura. Reflejan las tablas MARCAS y CATEGORIAS que el profe te dio en el script.</w:t>
      </w:r>
    </w:p>
    <w:p w14:paraId="3BFE8611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>C#</w:t>
      </w:r>
    </w:p>
    <w:p w14:paraId="2E6A1810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>public class Marca</w:t>
      </w:r>
    </w:p>
    <w:p w14:paraId="3729E824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>{</w:t>
      </w:r>
    </w:p>
    <w:p w14:paraId="5DBB8E1C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    public int Id { get; set; }</w:t>
      </w:r>
    </w:p>
    <w:p w14:paraId="7F47AAA0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    public string </w:t>
      </w:r>
      <w:proofErr w:type="spellStart"/>
      <w:r w:rsidRPr="00035DD3">
        <w:rPr>
          <w:lang w:val="en-US"/>
        </w:rPr>
        <w:t>Descripcion</w:t>
      </w:r>
      <w:proofErr w:type="spellEnd"/>
      <w:r w:rsidRPr="00035DD3">
        <w:rPr>
          <w:lang w:val="en-US"/>
        </w:rPr>
        <w:t xml:space="preserve"> { get; set; }</w:t>
      </w:r>
    </w:p>
    <w:p w14:paraId="7B69AFE3" w14:textId="77777777" w:rsidR="00035DD3" w:rsidRPr="00035DD3" w:rsidRDefault="00035DD3" w:rsidP="00035DD3">
      <w:pPr>
        <w:rPr>
          <w:lang w:val="en-US"/>
        </w:rPr>
      </w:pPr>
    </w:p>
    <w:p w14:paraId="208D89BC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    public override string </w:t>
      </w:r>
      <w:proofErr w:type="spellStart"/>
      <w:r w:rsidRPr="00035DD3">
        <w:rPr>
          <w:lang w:val="en-US"/>
        </w:rPr>
        <w:t>ToString</w:t>
      </w:r>
      <w:proofErr w:type="spellEnd"/>
      <w:r w:rsidRPr="00035DD3">
        <w:rPr>
          <w:lang w:val="en-US"/>
        </w:rPr>
        <w:t>()</w:t>
      </w:r>
    </w:p>
    <w:p w14:paraId="70E9A4EB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    {</w:t>
      </w:r>
    </w:p>
    <w:p w14:paraId="4E68D158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        return </w:t>
      </w:r>
      <w:proofErr w:type="spellStart"/>
      <w:r w:rsidRPr="00035DD3">
        <w:rPr>
          <w:lang w:val="en-US"/>
        </w:rPr>
        <w:t>Descripcion</w:t>
      </w:r>
      <w:proofErr w:type="spellEnd"/>
      <w:r w:rsidRPr="00035DD3">
        <w:rPr>
          <w:lang w:val="en-US"/>
        </w:rPr>
        <w:t>;</w:t>
      </w:r>
    </w:p>
    <w:p w14:paraId="2633EE1E" w14:textId="77777777" w:rsidR="00035DD3" w:rsidRPr="00035DD3" w:rsidRDefault="00035DD3" w:rsidP="00035DD3">
      <w:r w:rsidRPr="00035DD3">
        <w:rPr>
          <w:lang w:val="en-US"/>
        </w:rPr>
        <w:t xml:space="preserve">    </w:t>
      </w:r>
      <w:r w:rsidRPr="00035DD3">
        <w:t>}</w:t>
      </w:r>
    </w:p>
    <w:p w14:paraId="3142C3E0" w14:textId="77777777" w:rsidR="00035DD3" w:rsidRPr="00035DD3" w:rsidRDefault="00035DD3" w:rsidP="00035DD3">
      <w:r w:rsidRPr="00035DD3">
        <w:lastRenderedPageBreak/>
        <w:t>}</w:t>
      </w:r>
    </w:p>
    <w:p w14:paraId="69612D15" w14:textId="77777777" w:rsidR="00035DD3" w:rsidRPr="00035DD3" w:rsidRDefault="00035DD3" w:rsidP="00035DD3">
      <w:pPr>
        <w:numPr>
          <w:ilvl w:val="0"/>
          <w:numId w:val="2"/>
        </w:numPr>
      </w:pPr>
      <w:r w:rsidRPr="00035DD3">
        <w:rPr>
          <w:b/>
          <w:bCs/>
        </w:rPr>
        <w:t xml:space="preserve">Las Propiedades (Id y </w:t>
      </w:r>
      <w:proofErr w:type="spellStart"/>
      <w:r w:rsidRPr="00035DD3">
        <w:rPr>
          <w:b/>
          <w:bCs/>
        </w:rPr>
        <w:t>Descripcion</w:t>
      </w:r>
      <w:proofErr w:type="spellEnd"/>
      <w:r w:rsidRPr="00035DD3">
        <w:rPr>
          <w:b/>
          <w:bCs/>
        </w:rPr>
        <w:t>):</w:t>
      </w:r>
      <w:r w:rsidRPr="00035DD3">
        <w:t xml:space="preserve"> Son los nombres exactos de las columnas en SQL.</w:t>
      </w:r>
    </w:p>
    <w:p w14:paraId="500B6E1F" w14:textId="77777777" w:rsidR="00035DD3" w:rsidRPr="00035DD3" w:rsidRDefault="00035DD3" w:rsidP="00035DD3">
      <w:pPr>
        <w:numPr>
          <w:ilvl w:val="0"/>
          <w:numId w:val="2"/>
        </w:numPr>
      </w:pPr>
      <w:r w:rsidRPr="00035DD3">
        <w:rPr>
          <w:b/>
          <w:bCs/>
        </w:rPr>
        <w:t xml:space="preserve">El método </w:t>
      </w:r>
      <w:proofErr w:type="spellStart"/>
      <w:r w:rsidRPr="00035DD3">
        <w:rPr>
          <w:b/>
          <w:bCs/>
        </w:rPr>
        <w:t>ToString</w:t>
      </w:r>
      <w:proofErr w:type="spellEnd"/>
      <w:r w:rsidRPr="00035DD3">
        <w:rPr>
          <w:b/>
          <w:bCs/>
        </w:rPr>
        <w:t>():</w:t>
      </w:r>
      <w:r w:rsidRPr="00035DD3">
        <w:t xml:space="preserve"> ¡Esto es un truco visual vital! Cuando metas una lista de marcas en un ComboBox desplegable, el control visual de Windows </w:t>
      </w:r>
      <w:proofErr w:type="spellStart"/>
      <w:r w:rsidRPr="00035DD3">
        <w:t>Forms</w:t>
      </w:r>
      <w:proofErr w:type="spellEnd"/>
      <w:r w:rsidRPr="00035DD3">
        <w:t xml:space="preserve"> no sabe qué texto mostrar (¿muestra el ID? ¿muestra la descripción?). Si no pones este método, el ComboBox mostrará el texto genérico "</w:t>
      </w:r>
      <w:proofErr w:type="spellStart"/>
      <w:r w:rsidRPr="00035DD3">
        <w:t>Dominio.Marca</w:t>
      </w:r>
      <w:proofErr w:type="spellEnd"/>
      <w:r w:rsidRPr="00035DD3">
        <w:t>". Al "sobrescribir" (</w:t>
      </w:r>
      <w:proofErr w:type="spellStart"/>
      <w:r w:rsidRPr="00035DD3">
        <w:t>override</w:t>
      </w:r>
      <w:proofErr w:type="spellEnd"/>
      <w:r w:rsidRPr="00035DD3">
        <w:t xml:space="preserve">) este método, le decimos a C#: </w:t>
      </w:r>
      <w:r w:rsidRPr="00035DD3">
        <w:rPr>
          <w:i/>
          <w:iCs/>
        </w:rPr>
        <w:t>"Siempre que alguien quiera mostrar este objeto como texto, devuélvele la Descripción"</w:t>
      </w:r>
      <w:r w:rsidRPr="00035DD3">
        <w:t>.</w:t>
      </w:r>
    </w:p>
    <w:p w14:paraId="618C7FE4" w14:textId="77777777" w:rsidR="00035DD3" w:rsidRPr="00035DD3" w:rsidRDefault="00035DD3" w:rsidP="00035DD3">
      <w:pPr>
        <w:rPr>
          <w:b/>
          <w:bCs/>
        </w:rPr>
      </w:pPr>
      <w:r w:rsidRPr="00035DD3">
        <w:rPr>
          <w:b/>
          <w:bCs/>
        </w:rPr>
        <w:t>2. La clase Principal: Articulo</w:t>
      </w:r>
    </w:p>
    <w:p w14:paraId="6613257E" w14:textId="77777777" w:rsidR="00035DD3" w:rsidRPr="00035DD3" w:rsidRDefault="00035DD3" w:rsidP="00035DD3">
      <w:r w:rsidRPr="00035DD3">
        <w:t>Esta es la estrella de la aplicación y refleja la tabla ARTICULOS.</w:t>
      </w:r>
    </w:p>
    <w:p w14:paraId="0792408C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>C#</w:t>
      </w:r>
    </w:p>
    <w:p w14:paraId="10C2F24F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public class </w:t>
      </w:r>
      <w:proofErr w:type="spellStart"/>
      <w:r w:rsidRPr="00035DD3">
        <w:rPr>
          <w:lang w:val="en-US"/>
        </w:rPr>
        <w:t>Articulo</w:t>
      </w:r>
      <w:proofErr w:type="spellEnd"/>
    </w:p>
    <w:p w14:paraId="21D68410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>{</w:t>
      </w:r>
    </w:p>
    <w:p w14:paraId="3D95189A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    public int Id { get; set; }</w:t>
      </w:r>
    </w:p>
    <w:p w14:paraId="1BDDAE07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    public string </w:t>
      </w:r>
      <w:proofErr w:type="spellStart"/>
      <w:r w:rsidRPr="00035DD3">
        <w:rPr>
          <w:lang w:val="en-US"/>
        </w:rPr>
        <w:t>Codigo</w:t>
      </w:r>
      <w:proofErr w:type="spellEnd"/>
      <w:r w:rsidRPr="00035DD3">
        <w:rPr>
          <w:lang w:val="en-US"/>
        </w:rPr>
        <w:t xml:space="preserve"> { get; set; }</w:t>
      </w:r>
    </w:p>
    <w:p w14:paraId="226A1378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    public string </w:t>
      </w:r>
      <w:proofErr w:type="spellStart"/>
      <w:r w:rsidRPr="00035DD3">
        <w:rPr>
          <w:lang w:val="en-US"/>
        </w:rPr>
        <w:t>Nombre</w:t>
      </w:r>
      <w:proofErr w:type="spellEnd"/>
      <w:r w:rsidRPr="00035DD3">
        <w:rPr>
          <w:lang w:val="en-US"/>
        </w:rPr>
        <w:t xml:space="preserve"> { get; set; }</w:t>
      </w:r>
    </w:p>
    <w:p w14:paraId="5A799CA9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    public string </w:t>
      </w:r>
      <w:proofErr w:type="spellStart"/>
      <w:r w:rsidRPr="00035DD3">
        <w:rPr>
          <w:lang w:val="en-US"/>
        </w:rPr>
        <w:t>Descripcion</w:t>
      </w:r>
      <w:proofErr w:type="spellEnd"/>
      <w:r w:rsidRPr="00035DD3">
        <w:rPr>
          <w:lang w:val="en-US"/>
        </w:rPr>
        <w:t xml:space="preserve"> { get; set; }</w:t>
      </w:r>
    </w:p>
    <w:p w14:paraId="067BF6D6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    </w:t>
      </w:r>
    </w:p>
    <w:p w14:paraId="5CB91162" w14:textId="77777777" w:rsidR="00035DD3" w:rsidRPr="00035DD3" w:rsidRDefault="00035DD3" w:rsidP="00035DD3">
      <w:r w:rsidRPr="00035DD3">
        <w:rPr>
          <w:lang w:val="en-US"/>
        </w:rPr>
        <w:t xml:space="preserve">    </w:t>
      </w:r>
      <w:r w:rsidRPr="00035DD3">
        <w:t>// Composición de objetos</w:t>
      </w:r>
    </w:p>
    <w:p w14:paraId="42DCCBCC" w14:textId="77777777" w:rsidR="00035DD3" w:rsidRPr="00035DD3" w:rsidRDefault="00035DD3" w:rsidP="00035DD3">
      <w:r w:rsidRPr="00035DD3">
        <w:t xml:space="preserve">    </w:t>
      </w:r>
      <w:proofErr w:type="spellStart"/>
      <w:r w:rsidRPr="00035DD3">
        <w:t>public</w:t>
      </w:r>
      <w:proofErr w:type="spellEnd"/>
      <w:r w:rsidRPr="00035DD3">
        <w:t xml:space="preserve"> Marca </w:t>
      </w:r>
      <w:proofErr w:type="spellStart"/>
      <w:r w:rsidRPr="00035DD3">
        <w:t>Marca</w:t>
      </w:r>
      <w:proofErr w:type="spellEnd"/>
      <w:r w:rsidRPr="00035DD3">
        <w:t xml:space="preserve"> { </w:t>
      </w:r>
      <w:proofErr w:type="spellStart"/>
      <w:r w:rsidRPr="00035DD3">
        <w:t>get</w:t>
      </w:r>
      <w:proofErr w:type="spellEnd"/>
      <w:r w:rsidRPr="00035DD3">
        <w:t>; set; }</w:t>
      </w:r>
    </w:p>
    <w:p w14:paraId="2B8319DE" w14:textId="77777777" w:rsidR="00035DD3" w:rsidRPr="00035DD3" w:rsidRDefault="00035DD3" w:rsidP="00035DD3">
      <w:pPr>
        <w:rPr>
          <w:lang w:val="en-US"/>
        </w:rPr>
      </w:pPr>
      <w:r w:rsidRPr="00035DD3">
        <w:t xml:space="preserve">    </w:t>
      </w:r>
      <w:r w:rsidRPr="00035DD3">
        <w:rPr>
          <w:lang w:val="en-US"/>
        </w:rPr>
        <w:t xml:space="preserve">public </w:t>
      </w:r>
      <w:proofErr w:type="spellStart"/>
      <w:r w:rsidRPr="00035DD3">
        <w:rPr>
          <w:lang w:val="en-US"/>
        </w:rPr>
        <w:t>Categoria</w:t>
      </w:r>
      <w:proofErr w:type="spellEnd"/>
      <w:r w:rsidRPr="00035DD3">
        <w:rPr>
          <w:lang w:val="en-US"/>
        </w:rPr>
        <w:t xml:space="preserve"> </w:t>
      </w:r>
      <w:proofErr w:type="spellStart"/>
      <w:r w:rsidRPr="00035DD3">
        <w:rPr>
          <w:lang w:val="en-US"/>
        </w:rPr>
        <w:t>Categoria</w:t>
      </w:r>
      <w:proofErr w:type="spellEnd"/>
      <w:r w:rsidRPr="00035DD3">
        <w:rPr>
          <w:lang w:val="en-US"/>
        </w:rPr>
        <w:t xml:space="preserve"> { get; set; }</w:t>
      </w:r>
    </w:p>
    <w:p w14:paraId="5F841B6F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    </w:t>
      </w:r>
    </w:p>
    <w:p w14:paraId="6A1D5D98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    public string </w:t>
      </w:r>
      <w:proofErr w:type="spellStart"/>
      <w:r w:rsidRPr="00035DD3">
        <w:rPr>
          <w:lang w:val="en-US"/>
        </w:rPr>
        <w:t>ImagenUrl</w:t>
      </w:r>
      <w:proofErr w:type="spellEnd"/>
      <w:r w:rsidRPr="00035DD3">
        <w:rPr>
          <w:lang w:val="en-US"/>
        </w:rPr>
        <w:t xml:space="preserve"> { get; set; }</w:t>
      </w:r>
    </w:p>
    <w:p w14:paraId="039C7C1F" w14:textId="77777777" w:rsidR="00035DD3" w:rsidRPr="00035DD3" w:rsidRDefault="00035DD3" w:rsidP="00035DD3">
      <w:pPr>
        <w:rPr>
          <w:lang w:val="en-US"/>
        </w:rPr>
      </w:pPr>
      <w:r w:rsidRPr="00035DD3">
        <w:rPr>
          <w:lang w:val="en-US"/>
        </w:rPr>
        <w:t xml:space="preserve">    public decimal </w:t>
      </w:r>
      <w:proofErr w:type="spellStart"/>
      <w:r w:rsidRPr="00035DD3">
        <w:rPr>
          <w:lang w:val="en-US"/>
        </w:rPr>
        <w:t>Precio</w:t>
      </w:r>
      <w:proofErr w:type="spellEnd"/>
      <w:r w:rsidRPr="00035DD3">
        <w:rPr>
          <w:lang w:val="en-US"/>
        </w:rPr>
        <w:t xml:space="preserve"> { get; set; }</w:t>
      </w:r>
    </w:p>
    <w:p w14:paraId="255253F5" w14:textId="77777777" w:rsidR="00035DD3" w:rsidRPr="00035DD3" w:rsidRDefault="00035DD3" w:rsidP="00035DD3">
      <w:r w:rsidRPr="00035DD3">
        <w:t>}</w:t>
      </w:r>
    </w:p>
    <w:p w14:paraId="626B954D" w14:textId="77777777" w:rsidR="00035DD3" w:rsidRPr="00035DD3" w:rsidRDefault="00035DD3" w:rsidP="00035DD3">
      <w:pPr>
        <w:numPr>
          <w:ilvl w:val="0"/>
          <w:numId w:val="3"/>
        </w:numPr>
      </w:pPr>
      <w:r w:rsidRPr="00035DD3">
        <w:rPr>
          <w:b/>
          <w:bCs/>
        </w:rPr>
        <w:t>Los tipos de datos simples (</w:t>
      </w:r>
      <w:proofErr w:type="spellStart"/>
      <w:r w:rsidRPr="00035DD3">
        <w:rPr>
          <w:b/>
          <w:bCs/>
        </w:rPr>
        <w:t>int</w:t>
      </w:r>
      <w:proofErr w:type="spellEnd"/>
      <w:r w:rsidRPr="00035DD3">
        <w:rPr>
          <w:b/>
          <w:bCs/>
        </w:rPr>
        <w:t xml:space="preserve">, </w:t>
      </w:r>
      <w:proofErr w:type="spellStart"/>
      <w:r w:rsidRPr="00035DD3">
        <w:rPr>
          <w:b/>
          <w:bCs/>
        </w:rPr>
        <w:t>string</w:t>
      </w:r>
      <w:proofErr w:type="spellEnd"/>
      <w:r w:rsidRPr="00035DD3">
        <w:rPr>
          <w:b/>
          <w:bCs/>
        </w:rPr>
        <w:t>):</w:t>
      </w:r>
      <w:r w:rsidRPr="00035DD3">
        <w:t xml:space="preserve"> Mapean directamente los </w:t>
      </w:r>
      <w:proofErr w:type="spellStart"/>
      <w:r w:rsidRPr="00035DD3">
        <w:t>varchar</w:t>
      </w:r>
      <w:proofErr w:type="spellEnd"/>
      <w:r w:rsidRPr="00035DD3">
        <w:t xml:space="preserve"> y los </w:t>
      </w:r>
      <w:proofErr w:type="spellStart"/>
      <w:r w:rsidRPr="00035DD3">
        <w:t>int</w:t>
      </w:r>
      <w:proofErr w:type="spellEnd"/>
      <w:r w:rsidRPr="00035DD3">
        <w:t xml:space="preserve"> de tu tabla SQL.</w:t>
      </w:r>
    </w:p>
    <w:p w14:paraId="544B86C2" w14:textId="77777777" w:rsidR="00035DD3" w:rsidRPr="00035DD3" w:rsidRDefault="00035DD3" w:rsidP="00035DD3">
      <w:pPr>
        <w:numPr>
          <w:ilvl w:val="0"/>
          <w:numId w:val="3"/>
        </w:numPr>
      </w:pPr>
      <w:r w:rsidRPr="00035DD3">
        <w:rPr>
          <w:b/>
          <w:bCs/>
        </w:rPr>
        <w:t>La Composición (</w:t>
      </w:r>
      <w:proofErr w:type="spellStart"/>
      <w:r w:rsidRPr="00035DD3">
        <w:rPr>
          <w:b/>
          <w:bCs/>
        </w:rPr>
        <w:t>public</w:t>
      </w:r>
      <w:proofErr w:type="spellEnd"/>
      <w:r w:rsidRPr="00035DD3">
        <w:rPr>
          <w:b/>
          <w:bCs/>
        </w:rPr>
        <w:t xml:space="preserve"> Marca </w:t>
      </w:r>
      <w:proofErr w:type="spellStart"/>
      <w:r w:rsidRPr="00035DD3">
        <w:rPr>
          <w:b/>
          <w:bCs/>
        </w:rPr>
        <w:t>Marca</w:t>
      </w:r>
      <w:proofErr w:type="spellEnd"/>
      <w:r w:rsidRPr="00035DD3">
        <w:rPr>
          <w:b/>
          <w:bCs/>
        </w:rPr>
        <w:t xml:space="preserve"> { </w:t>
      </w:r>
      <w:proofErr w:type="spellStart"/>
      <w:r w:rsidRPr="00035DD3">
        <w:rPr>
          <w:b/>
          <w:bCs/>
        </w:rPr>
        <w:t>get</w:t>
      </w:r>
      <w:proofErr w:type="spellEnd"/>
      <w:r w:rsidRPr="00035DD3">
        <w:rPr>
          <w:b/>
          <w:bCs/>
        </w:rPr>
        <w:t>; set; }):</w:t>
      </w:r>
      <w:r w:rsidRPr="00035DD3">
        <w:t xml:space="preserve"> Si te fijas en el script de SQL, la tabla tiene las columnas </w:t>
      </w:r>
      <w:proofErr w:type="spellStart"/>
      <w:r w:rsidRPr="00035DD3">
        <w:t>IdMarca</w:t>
      </w:r>
      <w:proofErr w:type="spellEnd"/>
      <w:r w:rsidRPr="00035DD3">
        <w:t xml:space="preserve"> e </w:t>
      </w:r>
      <w:proofErr w:type="spellStart"/>
      <w:r w:rsidRPr="00035DD3">
        <w:t>IdCategoria</w:t>
      </w:r>
      <w:proofErr w:type="spellEnd"/>
      <w:r w:rsidRPr="00035DD3">
        <w:t xml:space="preserve">. En el paradigma orientado a objetos, </w:t>
      </w:r>
      <w:r w:rsidRPr="00035DD3">
        <w:rPr>
          <w:b/>
          <w:bCs/>
        </w:rPr>
        <w:t>no guardamos el número (ID)</w:t>
      </w:r>
      <w:r w:rsidRPr="00035DD3">
        <w:t xml:space="preserve">, guardamos el </w:t>
      </w:r>
      <w:r w:rsidRPr="00035DD3">
        <w:rPr>
          <w:b/>
          <w:bCs/>
        </w:rPr>
        <w:t xml:space="preserve">objeto </w:t>
      </w:r>
      <w:r w:rsidRPr="00035DD3">
        <w:rPr>
          <w:b/>
          <w:bCs/>
        </w:rPr>
        <w:lastRenderedPageBreak/>
        <w:t>completo</w:t>
      </w:r>
      <w:r w:rsidRPr="00035DD3">
        <w:t xml:space="preserve">. Por eso creamos una propiedad del tipo Marca y otra del tipo </w:t>
      </w:r>
      <w:proofErr w:type="spellStart"/>
      <w:r w:rsidRPr="00035DD3">
        <w:t>Categoria</w:t>
      </w:r>
      <w:proofErr w:type="spellEnd"/>
      <w:r w:rsidRPr="00035DD3">
        <w:t xml:space="preserve">. Esto nos permitirá hacer cosas como </w:t>
      </w:r>
      <w:proofErr w:type="spellStart"/>
      <w:r w:rsidRPr="00035DD3">
        <w:t>miArticulo.Marca.Descripcion</w:t>
      </w:r>
      <w:proofErr w:type="spellEnd"/>
      <w:r w:rsidRPr="00035DD3">
        <w:t xml:space="preserve"> más adelante.</w:t>
      </w:r>
    </w:p>
    <w:p w14:paraId="707DADDF" w14:textId="77777777" w:rsidR="00035DD3" w:rsidRPr="00035DD3" w:rsidRDefault="00035DD3" w:rsidP="00035DD3">
      <w:pPr>
        <w:numPr>
          <w:ilvl w:val="0"/>
          <w:numId w:val="3"/>
        </w:numPr>
      </w:pPr>
      <w:r w:rsidRPr="00035DD3">
        <w:rPr>
          <w:b/>
          <w:bCs/>
        </w:rPr>
        <w:t>El Precio (decimal):</w:t>
      </w:r>
      <w:r w:rsidRPr="00035DD3">
        <w:t xml:space="preserve"> En el script de SQL, el profe definió el Precio como tipo </w:t>
      </w:r>
      <w:proofErr w:type="spellStart"/>
      <w:r w:rsidRPr="00035DD3">
        <w:t>money</w:t>
      </w:r>
      <w:proofErr w:type="spellEnd"/>
      <w:r w:rsidRPr="00035DD3">
        <w:t>. En C#, el tipo de dato equivalente y recomendado para manejar dinero (porque no pierde precisión con los centavos) es el decimal.</w:t>
      </w:r>
    </w:p>
    <w:p w14:paraId="76E9D5A0" w14:textId="77777777" w:rsidR="00035DD3" w:rsidRPr="00035DD3" w:rsidRDefault="00035DD3" w:rsidP="00035DD3"/>
    <w:p w14:paraId="50399AB7" w14:textId="77777777" w:rsidR="00035DD3" w:rsidRPr="00035DD3" w:rsidRDefault="00035DD3" w:rsidP="00035DD3">
      <w:pPr>
        <w:rPr>
          <w:b/>
          <w:bCs/>
        </w:rPr>
      </w:pPr>
    </w:p>
    <w:sectPr w:rsidR="00035DD3" w:rsidRPr="00035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25731"/>
    <w:multiLevelType w:val="multilevel"/>
    <w:tmpl w:val="5BE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67DE4"/>
    <w:multiLevelType w:val="multilevel"/>
    <w:tmpl w:val="E198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C03E9"/>
    <w:multiLevelType w:val="multilevel"/>
    <w:tmpl w:val="593A7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258068">
    <w:abstractNumId w:val="2"/>
  </w:num>
  <w:num w:numId="2" w16cid:durableId="2029211034">
    <w:abstractNumId w:val="0"/>
  </w:num>
  <w:num w:numId="3" w16cid:durableId="381901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D3"/>
    <w:rsid w:val="00035DD3"/>
    <w:rsid w:val="0007441C"/>
    <w:rsid w:val="000F0061"/>
    <w:rsid w:val="008E41AE"/>
    <w:rsid w:val="008F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A42A2"/>
  <w15:chartTrackingRefBased/>
  <w15:docId w15:val="{D9A7F111-4E7C-487C-9589-05217BB0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5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5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5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5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5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5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5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5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5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5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5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5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5D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5D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5D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5D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5D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5D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5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5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5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5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5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5D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5D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5D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5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5D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5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6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2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6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74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8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479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ŁuCιдлØ ŁG .</dc:creator>
  <cp:keywords/>
  <dc:description/>
  <cp:lastModifiedBy>ŁuCιдлØ ŁG .</cp:lastModifiedBy>
  <cp:revision>3</cp:revision>
  <dcterms:created xsi:type="dcterms:W3CDTF">2026-02-21T23:44:00Z</dcterms:created>
  <dcterms:modified xsi:type="dcterms:W3CDTF">2026-02-22T00:51:00Z</dcterms:modified>
</cp:coreProperties>
</file>