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suelen ser rígidos en cuanto a la estructura HTML que generan (tablas &lt;table&gt;). Para interfaces orientadas al usuario final (como catálogos o galerías), se requiere un control total sobre el HTML generado .</w:t>
      </w:r>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El motor de renderizado ejecuta este código en el servidor antes de enviar el HTML al cliente .</w:t>
      </w:r>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 %&gt;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&gt; la única obligatoria para definir el contenido repetitivo .</w:t>
      </w:r>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r w:rsidRPr="00A9137C">
        <w:t>DataBind</w:t>
      </w:r>
      <w:proofErr w:type="spell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r w:rsidRPr="00A9137C">
        <w:rPr>
          <w:b/>
          <w:bCs/>
        </w:rPr>
        <w:t>Eval</w:t>
      </w:r>
      <w:proofErr w:type="spell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 .</w:t>
      </w:r>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para que el compilador trate ese objeto como un botón y permita acceder a sus atributos .</w:t>
      </w:r>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botón . Cuando el usuario hace clic, ese valor viaja automáticamente al servidor y puede ser recuperado en el evento </w:t>
      </w:r>
      <w:proofErr w:type="spellStart"/>
      <w:r w:rsidRPr="00C71884">
        <w:t>OnClick</w:t>
      </w:r>
      <w:proofErr w:type="spellEnd"/>
      <w:r w:rsidRPr="00C71884">
        <w:t xml:space="preserve"> o </w:t>
      </w:r>
      <w:proofErr w:type="spellStart"/>
      <w:r w:rsidRPr="00C71884">
        <w:t>OnCommand</w:t>
      </w:r>
      <w:proofErr w:type="spellEnd"/>
      <w:r w:rsidRPr="00C71884">
        <w:t xml:space="preserve"> .</w:t>
      </w:r>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spellStart"/>
      <w:r w:rsidRPr="00C71884">
        <w:t>IsPostBack</w:t>
      </w:r>
      <w:proofErr w:type="spellEnd"/>
      <w:r w:rsidRPr="00C71884">
        <w:t>)), el ciclo de vida de la página destruirá y recreará todos los botones dinámicos antes de procesar el evento de clic, lo que anulará la acción del usuario. La carga de datos debe restringirse a la primera carga de la página .</w:t>
      </w:r>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r w:rsidRPr="00476BF3">
        <w:t>) .</w:t>
      </w:r>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spellStart"/>
      <w:r w:rsidRPr="00476BF3">
        <w:rPr>
          <w:b/>
          <w:bCs/>
        </w:rPr>
        <w:t>IsPostBack</w:t>
      </w:r>
      <w:proofErr w:type="spell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spellStart"/>
      <w:r w:rsidRPr="00476BF3">
        <w:t>IsPostBack</w:t>
      </w:r>
      <w:proofErr w:type="spell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r w:rsidRPr="00476BF3">
        <w:t>DataBind</w:t>
      </w:r>
      <w:proofErr w:type="spell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Como el botón original desapareció de la memoria, el clic se ignora por completo y no hace nada . ¡De hecho, este fue exactamente el error que le pasó al profe en la clase antes de corregirlo !</w:t>
      </w:r>
    </w:p>
    <w:p w14:paraId="2CBF7C5A" w14:textId="77777777" w:rsidR="00476BF3" w:rsidRPr="00476BF3" w:rsidRDefault="00476BF3" w:rsidP="00476BF3">
      <w:pPr>
        <w:numPr>
          <w:ilvl w:val="0"/>
          <w:numId w:val="8"/>
        </w:numPr>
      </w:pPr>
      <w:r w:rsidRPr="00476BF3">
        <w:rPr>
          <w:b/>
          <w:bCs/>
        </w:rPr>
        <w:t>La Solución: El escudo del (!</w:t>
      </w:r>
      <w:proofErr w:type="spellStart"/>
      <w:r w:rsidRPr="00476BF3">
        <w:rPr>
          <w:b/>
          <w:bCs/>
        </w:rPr>
        <w:t>IsPostBack</w:t>
      </w:r>
      <w:proofErr w:type="spell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el botón original sigue existiendo y el evento se dispara a la perfección .</w:t>
      </w:r>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La elección del control de presentación de datos no obedece a una regla estricta, sino que depende del diseño visual requerido y de la funcionalidad de la pantalla .</w:t>
      </w:r>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financieros .</w:t>
      </w:r>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internas .</w:t>
      </w:r>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 .</w:t>
      </w:r>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anidadas .</w:t>
      </w:r>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complejos .</w:t>
      </w:r>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&lt;a&gt; .</w:t>
      </w:r>
    </w:p>
    <w:p w14:paraId="38EF4BE2" w14:textId="77777777" w:rsidR="005775AC" w:rsidRPr="005775AC" w:rsidRDefault="005775AC" w:rsidP="005775AC">
      <w:pPr>
        <w:ind w:left="720"/>
      </w:pPr>
      <w:r w:rsidRPr="005775AC">
        <w:rPr>
          <w:b/>
          <w:bCs/>
        </w:rPr>
        <w:t>3. Control &lt;</w:t>
      </w:r>
      <w:proofErr w:type="spellStart"/>
      <w:r w:rsidRPr="005775AC">
        <w:rPr>
          <w:b/>
          <w:bCs/>
        </w:rPr>
        <w:t>asp:Repeater</w:t>
      </w:r>
      <w:proofErr w:type="spell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 .</w:t>
      </w:r>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r w:rsidRPr="005775AC">
        <w:t>Eval</w:t>
      </w:r>
      <w:proofErr w:type="spellEnd"/>
      <w:r w:rsidRPr="005775AC">
        <w:t>() %&gt; . Su característica principal es la integración de controles de servidor (como &lt;</w:t>
      </w:r>
      <w:proofErr w:type="spellStart"/>
      <w:r w:rsidRPr="005775AC">
        <w:t>asp:Button</w:t>
      </w:r>
      <w:proofErr w:type="spell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r w:rsidRPr="00A82179">
        <w:t>DataBind</w:t>
      </w:r>
      <w:proofErr w:type="spell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práctica .</w:t>
      </w:r>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La letra 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r w:rsidRPr="00737363">
        <w:t>NewPageIndex</w:t>
      </w:r>
      <w:proofErr w:type="spellEnd"/>
      <w:r w:rsidRPr="00737363">
        <w:t xml:space="preserve"> .</w:t>
      </w:r>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r w:rsidRPr="00737363">
        <w:rPr>
          <w:b/>
          <w:bCs/>
        </w:rPr>
        <w:t>e.NewPageIndex</w:t>
      </w:r>
      <w:proofErr w:type="spell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(ej. ?id=X)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r w:rsidRPr="00567A4B">
        <w:t>asp:Button</w:t>
      </w:r>
      <w:proofErr w:type="spell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r w:rsidRPr="00FB7E4A">
        <w:t>Pokemon</w:t>
      </w:r>
      <w:proofErr w:type="spell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r w:rsidRPr="00FB7E4A">
        <w:t>nuevo.Tipo</w:t>
      </w:r>
      <w:proofErr w:type="spell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 . Si es nulo, es un Alta; si contiene un valor, es una Modificación .</w:t>
      </w:r>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cuando !</w:t>
      </w:r>
      <w:proofErr w:type="spellStart"/>
      <w:r w:rsidRPr="00E371AB">
        <w:t>IsPostBack</w:t>
      </w:r>
      <w:proofErr w:type="spell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auditoría .</w:t>
      </w:r>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r w:rsidRPr="00E7145D">
        <w:t>asp:UpdatePanel</w:t>
      </w:r>
      <w:proofErr w:type="spell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r w:rsidRPr="005D48B9">
        <w:t>) . Dependiendo de las reglas de negocio, un estado puede ser reversible (como activar/inactivar un producto) o irreversible (como cancelar un remito facturado) .</w:t>
      </w:r>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 .</w:t>
      </w:r>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operador ! (NOT). Es decir: </w:t>
      </w:r>
      <w:proofErr w:type="spellStart"/>
      <w:r w:rsidRPr="005D48B9">
        <w:t>nuevoEstado</w:t>
      </w:r>
      <w:proofErr w:type="spellEnd"/>
      <w:r w:rsidRPr="005D48B9">
        <w:t xml:space="preserve"> = !</w:t>
      </w:r>
      <w:proofErr w:type="spellStart"/>
      <w:r w:rsidRPr="005D48B9">
        <w:t>estadoActual</w:t>
      </w:r>
      <w:proofErr w:type="spell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datos .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r w:rsidRPr="00F97CCE">
        <w:t>x.Propiedad</w:t>
      </w:r>
      <w:proofErr w:type="spell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usando .</w:t>
      </w:r>
      <w:proofErr w:type="spellStart"/>
      <w:r w:rsidRPr="00F97CCE">
        <w:t>ToUpper</w:t>
      </w:r>
      <w:proofErr w:type="spell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 xml:space="preserve">["usuario"] !=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r w:rsidRPr="008A4E3D">
        <w:t>usuario.TipoUsuario</w:t>
      </w:r>
      <w:proofErr w:type="spell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r w:rsidRPr="00994C72">
        <w:t>inserted.Id</w:t>
      </w:r>
      <w:proofErr w:type="spell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r w:rsidRPr="00994C72">
        <w:rPr>
          <w:b/>
          <w:bCs/>
        </w:rPr>
        <w:t>ExecuteScalar</w:t>
      </w:r>
      <w:proofErr w:type="spell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r w:rsidRPr="00994C72">
        <w:t>ExecuteScalar</w:t>
      </w:r>
      <w:proofErr w:type="spell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resultado .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 .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 .</w:t>
      </w:r>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r w:rsidRPr="00563767">
        <w:t>" .</w:t>
      </w:r>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sin necesidad de instanciar la clase con la palabra reservada new .</w:t>
      </w:r>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Page .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w:t>
      </w:r>
      <w:proofErr w:type="gramStart"/>
      <w:r w:rsidRPr="003E4433">
        <w:t>método vacía completamente</w:t>
      </w:r>
      <w:proofErr w:type="gramEnd"/>
      <w:r w:rsidRPr="003E4433">
        <w:t xml:space="preserv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w:t>
      </w:r>
      <w:proofErr w:type="gramStart"/>
      <w:r w:rsidRPr="003E4433">
        <w:t>{ }</w:t>
      </w:r>
      <w:proofErr w:type="gramEnd"/>
      <w:r w:rsidRPr="003E4433">
        <w:t xml:space="preserve">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 xml:space="preserve">TEMA: Gestión de Archivos (File </w:t>
      </w:r>
      <w:proofErr w:type="spellStart"/>
      <w:r w:rsidRPr="005D3CA7">
        <w:rPr>
          <w:b/>
          <w:bCs/>
        </w:rPr>
        <w:t>Uploading</w:t>
      </w:r>
      <w:proofErr w:type="spellEnd"/>
      <w:r w:rsidRPr="005D3CA7">
        <w:rPr>
          <w:b/>
          <w:bCs/>
        </w:rPr>
        <w:t>)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w:t>
      </w:r>
      <w:proofErr w:type="spellStart"/>
      <w:r w:rsidRPr="005D3CA7">
        <w:t>PDFs</w:t>
      </w:r>
      <w:proofErr w:type="spellEnd"/>
      <w:r w:rsidRPr="005D3CA7">
        <w:t>)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w:t>
      </w:r>
      <w:proofErr w:type="spellStart"/>
      <w:r w:rsidRPr="005D3CA7">
        <w:t>ej</w:t>
      </w:r>
      <w:proofErr w:type="spellEnd"/>
      <w:r w:rsidRPr="005D3CA7">
        <w:t xml:space="preserve">: C:\inetpub\wwwroot\PokedexWeb\Images\perfil-1.jpg). Se utiliza exclusivamente para operaciones de escritura (guardar o borrar archivos). En ASP.NET, se obtiene dinámicamente utilizando el método </w:t>
      </w:r>
      <w:proofErr w:type="spellStart"/>
      <w:r w:rsidRPr="005D3CA7">
        <w:t>Server.MapPath</w:t>
      </w:r>
      <w:proofErr w:type="spellEnd"/>
      <w:r w:rsidRPr="005D3CA7">
        <w:t>(</w:t>
      </w:r>
      <w:proofErr w:type="gramStart"/>
      <w:r w:rsidRPr="005D3CA7">
        <w:t>"./</w:t>
      </w:r>
      <w:proofErr w:type="gramEnd"/>
      <w:r w:rsidRPr="005D3CA7">
        <w:t>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w:t>
      </w:r>
      <w:proofErr w:type="spellStart"/>
      <w:r w:rsidRPr="005D3CA7">
        <w:t>ej</w:t>
      </w:r>
      <w:proofErr w:type="spellEnd"/>
      <w:r w:rsidRPr="005D3CA7">
        <w:t>: ~/</w:t>
      </w:r>
      <w:proofErr w:type="spellStart"/>
      <w:r w:rsidRPr="005D3CA7">
        <w:t>Images</w:t>
      </w:r>
      <w:proofErr w:type="spellEnd"/>
      <w:r w:rsidRPr="005D3CA7">
        <w:t xml:space="preserve">/perfil-1.jpg). Se utiliza para operaciones de lectura (asignar la propiedad </w:t>
      </w:r>
      <w:proofErr w:type="spellStart"/>
      <w:r w:rsidRPr="005D3CA7">
        <w:t>ImageUrl</w:t>
      </w:r>
      <w:proofErr w:type="spellEnd"/>
      <w:r w:rsidRPr="005D3CA7">
        <w:t xml:space="preserve"> a un control &lt;</w:t>
      </w:r>
      <w:proofErr w:type="spellStart"/>
      <w:proofErr w:type="gramStart"/>
      <w:r w:rsidRPr="005D3CA7">
        <w:t>asp:Image</w:t>
      </w:r>
      <w:proofErr w:type="spellEnd"/>
      <w:proofErr w:type="gramEnd"/>
      <w:r w:rsidRPr="005D3CA7">
        <w:t xml:space="preserve">&gt;). El símbolo de virgulilla (~) en ASP.NET representa la raíz de la aplicación </w:t>
      </w:r>
      <w:proofErr w:type="gramStart"/>
      <w:r w:rsidRPr="005D3CA7">
        <w:t>web .</w:t>
      </w:r>
      <w:proofErr w:type="gramEnd"/>
    </w:p>
    <w:p w14:paraId="0D2C9A2E" w14:textId="77777777" w:rsidR="005D3CA7" w:rsidRPr="005D3CA7" w:rsidRDefault="005D3CA7" w:rsidP="005D3CA7">
      <w:pPr>
        <w:numPr>
          <w:ilvl w:val="0"/>
          <w:numId w:val="33"/>
        </w:numPr>
      </w:pPr>
      <w:r w:rsidRPr="005D3CA7">
        <w:rPr>
          <w:b/>
          <w:bCs/>
        </w:rPr>
        <w:t xml:space="preserve">El control &lt;input </w:t>
      </w:r>
      <w:proofErr w:type="spellStart"/>
      <w:r w:rsidRPr="005D3CA7">
        <w:rPr>
          <w:b/>
          <w:bCs/>
        </w:rPr>
        <w:t>type</w:t>
      </w:r>
      <w:proofErr w:type="spellEnd"/>
      <w:r w:rsidRPr="005D3CA7">
        <w:rPr>
          <w:b/>
          <w:bCs/>
        </w:rPr>
        <w:t xml:space="preserve">="file" </w:t>
      </w:r>
      <w:proofErr w:type="spellStart"/>
      <w:r w:rsidRPr="005D3CA7">
        <w:rPr>
          <w:b/>
          <w:bCs/>
        </w:rPr>
        <w:t>runat</w:t>
      </w:r>
      <w:proofErr w:type="spellEnd"/>
      <w:r w:rsidRPr="005D3CA7">
        <w:rPr>
          <w:b/>
          <w:bCs/>
        </w:rPr>
        <w:t>="server"&gt;:</w:t>
      </w:r>
      <w:r w:rsidRPr="005D3CA7">
        <w:t xml:space="preserve"> Aunque existen controles propios de ASP.NET para subir archivos (como </w:t>
      </w:r>
      <w:proofErr w:type="spellStart"/>
      <w:r w:rsidRPr="005D3CA7">
        <w:t>FileUpload</w:t>
      </w:r>
      <w:proofErr w:type="spellEnd"/>
      <w:r w:rsidRPr="005D3CA7">
        <w:t xml:space="preserve">), es totalmente válido utilizar un elemento estándar de HTML5 (&lt;input </w:t>
      </w:r>
      <w:proofErr w:type="spellStart"/>
      <w:r w:rsidRPr="005D3CA7">
        <w:t>type</w:t>
      </w:r>
      <w:proofErr w:type="spellEnd"/>
      <w:r w:rsidRPr="005D3CA7">
        <w:t xml:space="preserve">="file"&gt;) y agregarle el atributo </w:t>
      </w:r>
      <w:proofErr w:type="spellStart"/>
      <w:r w:rsidRPr="005D3CA7">
        <w:t>runat</w:t>
      </w:r>
      <w:proofErr w:type="spellEnd"/>
      <w:r w:rsidRPr="005D3CA7">
        <w:t>="server</w:t>
      </w:r>
      <w:proofErr w:type="gramStart"/>
      <w:r w:rsidRPr="005D3CA7">
        <w:t>" .</w:t>
      </w:r>
      <w:proofErr w:type="gramEnd"/>
      <w:r w:rsidRPr="005D3CA7">
        <w:t xml:space="preserve"> Esto permite que el archivo seleccionado por el usuario en el navegador viaje (POST) hacia el servidor y sea accesible desde el </w:t>
      </w:r>
      <w:proofErr w:type="spellStart"/>
      <w:r w:rsidRPr="005D3CA7">
        <w:rPr>
          <w:i/>
          <w:iCs/>
        </w:rPr>
        <w:t>Code-Behind</w:t>
      </w:r>
      <w:proofErr w:type="spellEnd"/>
      <w:r w:rsidRPr="005D3CA7">
        <w:t xml:space="preserve"> en C# a través de la </w:t>
      </w:r>
      <w:proofErr w:type="gramStart"/>
      <w:r w:rsidRPr="005D3CA7">
        <w:t>propiedad .</w:t>
      </w:r>
      <w:proofErr w:type="spellStart"/>
      <w:r w:rsidRPr="005D3CA7">
        <w:t>PostedFile</w:t>
      </w:r>
      <w:proofErr w:type="spellEnd"/>
      <w:proofErr w:type="gramEnd"/>
      <w:r w:rsidRPr="005D3CA7">
        <w:t>, la cual expone métodos como .</w:t>
      </w:r>
      <w:proofErr w:type="spellStart"/>
      <w:r w:rsidRPr="005D3CA7">
        <w:t>SaveAs</w:t>
      </w:r>
      <w:proofErr w:type="spellEnd"/>
      <w:r w:rsidRPr="005D3CA7">
        <w:t>(ruta)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w:t>
      </w:r>
      <w:proofErr w:type="spellStart"/>
      <w:r w:rsidRPr="005D3CA7">
        <w:t>ej</w:t>
      </w:r>
      <w:proofErr w:type="spellEnd"/>
      <w:r w:rsidRPr="005D3CA7">
        <w:t>: foto.jpg), es crucial renombrarlas al guardarlas. Una estrategia común es utilizar el ID único del usuario extraído de la sesión (</w:t>
      </w:r>
      <w:proofErr w:type="spellStart"/>
      <w:r w:rsidRPr="005D3CA7">
        <w:t>ej</w:t>
      </w:r>
      <w:proofErr w:type="spellEnd"/>
      <w:r w:rsidRPr="005D3CA7">
        <w:t>: perfil-5.jpg).</w:t>
      </w:r>
    </w:p>
    <w:p w14:paraId="08FCDCA2" w14:textId="77777777" w:rsidR="005D3CA7" w:rsidRPr="005D3CA7" w:rsidRDefault="005D3CA7" w:rsidP="005D3CA7">
      <w:pPr>
        <w:numPr>
          <w:ilvl w:val="0"/>
          <w:numId w:val="33"/>
        </w:numPr>
      </w:pPr>
      <w:r w:rsidRPr="005D3CA7">
        <w:rPr>
          <w:b/>
          <w:bCs/>
        </w:rPr>
        <w:t>Control de Nulos (</w:t>
      </w:r>
      <w:proofErr w:type="spellStart"/>
      <w:r w:rsidRPr="005D3CA7">
        <w:rPr>
          <w:b/>
          <w:bCs/>
        </w:rPr>
        <w:t>DBNull</w:t>
      </w:r>
      <w:proofErr w:type="spellEnd"/>
      <w:r w:rsidRPr="005D3CA7">
        <w:rPr>
          <w:b/>
          <w:bCs/>
        </w:rPr>
        <w:t>):</w:t>
      </w:r>
      <w:r w:rsidRPr="005D3CA7">
        <w:t xml:space="preserve"> Al modificar el método de </w:t>
      </w:r>
      <w:proofErr w:type="spellStart"/>
      <w:r w:rsidRPr="005D3CA7">
        <w:t>Login</w:t>
      </w:r>
      <w:proofErr w:type="spellEnd"/>
      <w:r w:rsidRPr="005D3CA7">
        <w:t xml:space="preserve"> para traer la columna </w:t>
      </w:r>
      <w:proofErr w:type="spellStart"/>
      <w:r w:rsidRPr="005D3CA7">
        <w:t>ImagenPerfil</w:t>
      </w:r>
      <w:proofErr w:type="spellEnd"/>
      <w:r w:rsidRPr="005D3CA7">
        <w:t xml:space="preserve"> desde SQL, debemos validar si ese campo viene vacío utilizando </w:t>
      </w:r>
      <w:proofErr w:type="spellStart"/>
      <w:r w:rsidRPr="005D3CA7">
        <w:t>Convert.IsDBNull</w:t>
      </w:r>
      <w:proofErr w:type="spellEnd"/>
      <w:r w:rsidRPr="005D3CA7">
        <w:t xml:space="preserve">(). Si intentamos castear un valor NULL de la base de datos directamente a un </w:t>
      </w:r>
      <w:proofErr w:type="spellStart"/>
      <w:r w:rsidRPr="005D3CA7">
        <w:t>String</w:t>
      </w:r>
      <w:proofErr w:type="spellEnd"/>
      <w:r w:rsidRPr="005D3CA7">
        <w:t xml:space="preserve"> en C#, se producirá una excepción en tiempo de </w:t>
      </w:r>
      <w:proofErr w:type="gramStart"/>
      <w:r w:rsidRPr="005D3CA7">
        <w:t>ejecución .</w:t>
      </w:r>
      <w:proofErr w:type="gramEnd"/>
    </w:p>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3"/>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6"/>
  </w:num>
  <w:num w:numId="9" w16cid:durableId="903224478">
    <w:abstractNumId w:val="27"/>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8"/>
  </w:num>
  <w:num w:numId="15" w16cid:durableId="1706708101">
    <w:abstractNumId w:val="29"/>
  </w:num>
  <w:num w:numId="16" w16cid:durableId="1900166956">
    <w:abstractNumId w:val="21"/>
  </w:num>
  <w:num w:numId="17" w16cid:durableId="1088618782">
    <w:abstractNumId w:val="17"/>
  </w:num>
  <w:num w:numId="18" w16cid:durableId="891696317">
    <w:abstractNumId w:val="28"/>
  </w:num>
  <w:num w:numId="19" w16cid:durableId="1852720404">
    <w:abstractNumId w:val="30"/>
  </w:num>
  <w:num w:numId="20" w16cid:durableId="2080328687">
    <w:abstractNumId w:val="14"/>
  </w:num>
  <w:num w:numId="21" w16cid:durableId="2061400506">
    <w:abstractNumId w:val="24"/>
  </w:num>
  <w:num w:numId="22" w16cid:durableId="322779506">
    <w:abstractNumId w:val="11"/>
  </w:num>
  <w:num w:numId="23" w16cid:durableId="1742749278">
    <w:abstractNumId w:val="22"/>
  </w:num>
  <w:num w:numId="24" w16cid:durableId="1272977281">
    <w:abstractNumId w:val="7"/>
  </w:num>
  <w:num w:numId="25" w16cid:durableId="1997803170">
    <w:abstractNumId w:val="19"/>
  </w:num>
  <w:num w:numId="26" w16cid:durableId="268512735">
    <w:abstractNumId w:val="5"/>
  </w:num>
  <w:num w:numId="27" w16cid:durableId="638652703">
    <w:abstractNumId w:val="16"/>
  </w:num>
  <w:num w:numId="28" w16cid:durableId="95559940">
    <w:abstractNumId w:val="8"/>
  </w:num>
  <w:num w:numId="29" w16cid:durableId="1757095926">
    <w:abstractNumId w:val="31"/>
  </w:num>
  <w:num w:numId="30" w16cid:durableId="1616064062">
    <w:abstractNumId w:val="15"/>
  </w:num>
  <w:num w:numId="31" w16cid:durableId="351957631">
    <w:abstractNumId w:val="20"/>
  </w:num>
  <w:num w:numId="32" w16cid:durableId="1445613649">
    <w:abstractNumId w:val="25"/>
  </w:num>
  <w:num w:numId="33" w16cid:durableId="16025713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3E4433"/>
    <w:rsid w:val="00462076"/>
    <w:rsid w:val="00476BF3"/>
    <w:rsid w:val="004A2FA5"/>
    <w:rsid w:val="00563767"/>
    <w:rsid w:val="00567A4B"/>
    <w:rsid w:val="005775AC"/>
    <w:rsid w:val="00581200"/>
    <w:rsid w:val="005D3CA7"/>
    <w:rsid w:val="005D48B9"/>
    <w:rsid w:val="006D0477"/>
    <w:rsid w:val="00737363"/>
    <w:rsid w:val="0075760D"/>
    <w:rsid w:val="00804E9C"/>
    <w:rsid w:val="00805FF3"/>
    <w:rsid w:val="008A4E3D"/>
    <w:rsid w:val="008E41AE"/>
    <w:rsid w:val="009320FB"/>
    <w:rsid w:val="00994C72"/>
    <w:rsid w:val="009A11C4"/>
    <w:rsid w:val="00A82179"/>
    <w:rsid w:val="00A9137C"/>
    <w:rsid w:val="00C026A4"/>
    <w:rsid w:val="00C171CC"/>
    <w:rsid w:val="00C2186F"/>
    <w:rsid w:val="00C71884"/>
    <w:rsid w:val="00CC4A1A"/>
    <w:rsid w:val="00D31853"/>
    <w:rsid w:val="00D35471"/>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4228</TotalTime>
  <Pages>17</Pages>
  <Words>6870</Words>
  <Characters>37790</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19</cp:revision>
  <dcterms:created xsi:type="dcterms:W3CDTF">2026-03-19T01:48:00Z</dcterms:created>
  <dcterms:modified xsi:type="dcterms:W3CDTF">2026-03-24T20:54:00Z</dcterms:modified>
</cp:coreProperties>
</file>