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suelen ser rígidos en cuanto a la estructura HTML que generan (tablas &lt;table&gt;). Para interfaces orientadas al usuario final (como catálogos o galerías), se requiere un control total sobre el HTML generado .</w:t>
      </w:r>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El motor de renderizado ejecuta este código en el servidor antes de enviar el HTML al cliente .</w:t>
      </w:r>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 %&gt;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&gt; la única obligatoria para definir el contenido repetitivo .</w:t>
      </w:r>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r w:rsidRPr="00A9137C">
        <w:t>DataBind</w:t>
      </w:r>
      <w:proofErr w:type="spell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r w:rsidRPr="00A9137C">
        <w:rPr>
          <w:b/>
          <w:bCs/>
        </w:rPr>
        <w:t>Eval</w:t>
      </w:r>
      <w:proofErr w:type="spell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 .</w:t>
      </w:r>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para que el compilador trate ese objeto como un botón y permita acceder a sus atributos .</w:t>
      </w:r>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botón . Cuando el usuario hace clic, ese valor viaja automáticamente al servidor y puede ser recuperado en el evento </w:t>
      </w:r>
      <w:proofErr w:type="spellStart"/>
      <w:r w:rsidRPr="00C71884">
        <w:t>OnClick</w:t>
      </w:r>
      <w:proofErr w:type="spellEnd"/>
      <w:r w:rsidRPr="00C71884">
        <w:t xml:space="preserve"> o </w:t>
      </w:r>
      <w:proofErr w:type="spellStart"/>
      <w:r w:rsidRPr="00C71884">
        <w:t>OnCommand</w:t>
      </w:r>
      <w:proofErr w:type="spellEnd"/>
      <w:r w:rsidRPr="00C71884">
        <w:t xml:space="preserve"> .</w:t>
      </w:r>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spellStart"/>
      <w:r w:rsidRPr="00C71884">
        <w:t>IsPostBack</w:t>
      </w:r>
      <w:proofErr w:type="spellEnd"/>
      <w:r w:rsidRPr="00C71884">
        <w:t>)), el ciclo de vida de la página destruirá y recreará todos los botones dinámicos antes de procesar el evento de clic, lo que anulará la acción del usuario. La carga de datos debe restringirse a la primera carga de la página .</w:t>
      </w:r>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r w:rsidRPr="00476BF3">
        <w:t>) .</w:t>
      </w:r>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spellStart"/>
      <w:r w:rsidRPr="00476BF3">
        <w:rPr>
          <w:b/>
          <w:bCs/>
        </w:rPr>
        <w:t>IsPostBack</w:t>
      </w:r>
      <w:proofErr w:type="spell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spellStart"/>
      <w:r w:rsidRPr="00476BF3">
        <w:t>IsPostBack</w:t>
      </w:r>
      <w:proofErr w:type="spell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r w:rsidRPr="00476BF3">
        <w:t>DataBind</w:t>
      </w:r>
      <w:proofErr w:type="spell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Como el botón original desapareció de la memoria, el clic se ignora por completo y no hace nada . ¡De hecho, este fue exactamente el error que le pasó al profe en la clase antes de corregirlo !</w:t>
      </w:r>
    </w:p>
    <w:p w14:paraId="2CBF7C5A" w14:textId="77777777" w:rsidR="00476BF3" w:rsidRPr="00476BF3" w:rsidRDefault="00476BF3" w:rsidP="00476BF3">
      <w:pPr>
        <w:numPr>
          <w:ilvl w:val="0"/>
          <w:numId w:val="8"/>
        </w:numPr>
      </w:pPr>
      <w:r w:rsidRPr="00476BF3">
        <w:rPr>
          <w:b/>
          <w:bCs/>
        </w:rPr>
        <w:t>La Solución: El escudo del (!</w:t>
      </w:r>
      <w:proofErr w:type="spellStart"/>
      <w:r w:rsidRPr="00476BF3">
        <w:rPr>
          <w:b/>
          <w:bCs/>
        </w:rPr>
        <w:t>IsPostBack</w:t>
      </w:r>
      <w:proofErr w:type="spell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el botón original sigue existiendo y el evento se dispara a la perfección .</w:t>
      </w:r>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La elección del control de presentación de datos no obedece a una regla estricta, sino que depende del diseño visual requerido y de la funcionalidad de la pantalla .</w:t>
      </w:r>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financieros .</w:t>
      </w:r>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internas .</w:t>
      </w:r>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 .</w:t>
      </w:r>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anidadas .</w:t>
      </w:r>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complejos .</w:t>
      </w:r>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&lt;a&gt; .</w:t>
      </w:r>
    </w:p>
    <w:p w14:paraId="38EF4BE2" w14:textId="77777777" w:rsidR="005775AC" w:rsidRPr="005775AC" w:rsidRDefault="005775AC" w:rsidP="005775AC">
      <w:pPr>
        <w:ind w:left="720"/>
      </w:pPr>
      <w:r w:rsidRPr="005775AC">
        <w:rPr>
          <w:b/>
          <w:bCs/>
        </w:rPr>
        <w:t>3. Control &lt;</w:t>
      </w:r>
      <w:proofErr w:type="spellStart"/>
      <w:r w:rsidRPr="005775AC">
        <w:rPr>
          <w:b/>
          <w:bCs/>
        </w:rPr>
        <w:t>asp:Repeater</w:t>
      </w:r>
      <w:proofErr w:type="spell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 .</w:t>
      </w:r>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r w:rsidRPr="005775AC">
        <w:t>Eval</w:t>
      </w:r>
      <w:proofErr w:type="spellEnd"/>
      <w:r w:rsidRPr="005775AC">
        <w:t>() %&gt; . Su característica principal es la integración de controles de servidor (como &lt;</w:t>
      </w:r>
      <w:proofErr w:type="spellStart"/>
      <w:r w:rsidRPr="005775AC">
        <w:t>asp:Button</w:t>
      </w:r>
      <w:proofErr w:type="spell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r w:rsidRPr="00A82179">
        <w:t>DataBind</w:t>
      </w:r>
      <w:proofErr w:type="spell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práctica .</w:t>
      </w:r>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La letra 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r w:rsidRPr="00737363">
        <w:t>NewPageIndex</w:t>
      </w:r>
      <w:proofErr w:type="spellEnd"/>
      <w:r w:rsidRPr="00737363">
        <w:t xml:space="preserve"> .</w:t>
      </w:r>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r w:rsidRPr="00737363">
        <w:rPr>
          <w:b/>
          <w:bCs/>
        </w:rPr>
        <w:t>e.NewPageIndex</w:t>
      </w:r>
      <w:proofErr w:type="spell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(ej. ?id=X)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r w:rsidRPr="00567A4B">
        <w:t>asp:Button</w:t>
      </w:r>
      <w:proofErr w:type="spell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r w:rsidRPr="00FB7E4A">
        <w:t>Pokemon</w:t>
      </w:r>
      <w:proofErr w:type="spell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r w:rsidRPr="00FB7E4A">
        <w:t>nuevo.Tipo</w:t>
      </w:r>
      <w:proofErr w:type="spell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 . Si es nulo, es un Alta; si contiene un valor, es una Modificación .</w:t>
      </w:r>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cuando !</w:t>
      </w:r>
      <w:proofErr w:type="spellStart"/>
      <w:r w:rsidRPr="00E371AB">
        <w:t>IsPostBack</w:t>
      </w:r>
      <w:proofErr w:type="spell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auditoría .</w:t>
      </w:r>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r w:rsidRPr="00E7145D">
        <w:t>asp:UpdatePanel</w:t>
      </w:r>
      <w:proofErr w:type="spell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r w:rsidRPr="005D48B9">
        <w:t>) . Dependiendo de las reglas de negocio, un estado puede ser reversible (como activar/inactivar un producto) o irreversible (como cancelar un remito facturado) .</w:t>
      </w:r>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 .</w:t>
      </w:r>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operador ! (NOT). Es decir: </w:t>
      </w:r>
      <w:proofErr w:type="spellStart"/>
      <w:r w:rsidRPr="005D48B9">
        <w:t>nuevoEstado</w:t>
      </w:r>
      <w:proofErr w:type="spellEnd"/>
      <w:r w:rsidRPr="005D48B9">
        <w:t xml:space="preserve"> = !</w:t>
      </w:r>
      <w:proofErr w:type="spellStart"/>
      <w:r w:rsidRPr="005D48B9">
        <w:t>estadoActual</w:t>
      </w:r>
      <w:proofErr w:type="spell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datos .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r w:rsidRPr="00F97CCE">
        <w:t>x.Propiedad</w:t>
      </w:r>
      <w:proofErr w:type="spell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usando .</w:t>
      </w:r>
      <w:proofErr w:type="spellStart"/>
      <w:r w:rsidRPr="00F97CCE">
        <w:t>ToUpper</w:t>
      </w:r>
      <w:proofErr w:type="spell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 xml:space="preserve">["usuario"] !=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nombre.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r w:rsidRPr="008A4E3D">
        <w:t>usuario.TipoUsuario</w:t>
      </w:r>
      <w:proofErr w:type="spell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r w:rsidRPr="00994C72">
        <w:t>inserted.Id</w:t>
      </w:r>
      <w:proofErr w:type="spell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r w:rsidRPr="00994C72">
        <w:rPr>
          <w:b/>
          <w:bCs/>
        </w:rPr>
        <w:t>ExecuteScalar</w:t>
      </w:r>
      <w:proofErr w:type="spell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r w:rsidRPr="00994C72">
        <w:t>ExecuteScalar</w:t>
      </w:r>
      <w:proofErr w:type="spell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resultado .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w:t>
      </w:r>
      <w:proofErr w:type="spellStart"/>
      <w:r w:rsidRPr="009320FB">
        <w:t>Mailtrap</w:t>
      </w:r>
      <w:proofErr w:type="spellEnd"/>
      <w:r w:rsidRPr="009320FB">
        <w:t xml:space="preserve">),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w:t>
      </w:r>
      <w:proofErr w:type="spellStart"/>
      <w:r w:rsidRPr="009320FB">
        <w:t>MailMessage</w:t>
      </w:r>
      <w:proofErr w:type="spellEnd"/>
      <w:r w:rsidRPr="009320FB">
        <w:t xml:space="preserve"> y la ausencia de excepciones de red (</w:t>
      </w:r>
      <w:proofErr w:type="spellStart"/>
      <w:r w:rsidRPr="009320FB">
        <w:t>SmtpException</w:t>
      </w:r>
      <w:proofErr w:type="spellEnd"/>
      <w:r w:rsidRPr="009320FB">
        <w:t>).</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w:t>
      </w:r>
      <w:proofErr w:type="spellStart"/>
      <w:r w:rsidRPr="009320FB">
        <w:t>deploy</w:t>
      </w:r>
      <w:proofErr w:type="spellEnd"/>
      <w:r w:rsidRPr="009320FB">
        <w:t xml:space="preserve">), se debe abandonar el entorno Sandbox. Servicios como </w:t>
      </w:r>
      <w:proofErr w:type="spellStart"/>
      <w:r w:rsidRPr="009320FB">
        <w:t>Mailtrap</w:t>
      </w:r>
      <w:proofErr w:type="spellEnd"/>
      <w:r w:rsidRPr="009320FB">
        <w:t xml:space="preserve"> ofrecen opciones de "Producción" (Email API), las cuales requieren la configuración y verificación criptográfica de un dominio real (ej. midominio.com) modificando los registros DNS (</w:t>
      </w:r>
      <w:proofErr w:type="spellStart"/>
      <w:r w:rsidRPr="009320FB">
        <w:t>Domain</w:t>
      </w:r>
      <w:proofErr w:type="spellEnd"/>
      <w:r w:rsidRPr="009320FB">
        <w:t xml:space="preserve"> </w:t>
      </w:r>
      <w:proofErr w:type="spellStart"/>
      <w:r w:rsidRPr="009320FB">
        <w:t>Name</w:t>
      </w:r>
      <w:proofErr w:type="spellEnd"/>
      <w:r w:rsidRPr="009320FB">
        <w:t xml:space="preserve"> </w:t>
      </w:r>
      <w:proofErr w:type="spellStart"/>
      <w:r w:rsidRPr="009320FB">
        <w:t>System</w:t>
      </w:r>
      <w:proofErr w:type="spellEnd"/>
      <w:r w:rsidRPr="009320FB">
        <w:t>)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w:t>
      </w:r>
      <w:proofErr w:type="spellStart"/>
      <w:r w:rsidRPr="009320FB">
        <w:t>Mailtrap</w:t>
      </w:r>
      <w:proofErr w:type="spellEnd"/>
      <w:r w:rsidRPr="009320FB">
        <w:t xml:space="preserve">, </w:t>
      </w:r>
      <w:proofErr w:type="spellStart"/>
      <w:r w:rsidRPr="009320FB">
        <w:t>SendGrid</w:t>
      </w:r>
      <w:proofErr w:type="spellEnd"/>
      <w:r w:rsidRPr="009320FB">
        <w:t xml:space="preserve">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w:t>
      </w:r>
      <w:proofErr w:type="spellStart"/>
      <w:r w:rsidRPr="00563767">
        <w:t>Password</w:t>
      </w:r>
      <w:proofErr w:type="spellEnd"/>
      <w:r w:rsidRPr="00563767">
        <w:t xml:space="preserve"> contra la base de datos mediante un SELECT) .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w:t>
      </w:r>
      <w:proofErr w:type="spellStart"/>
      <w:r w:rsidRPr="00563767">
        <w:t>Admin</w:t>
      </w:r>
      <w:proofErr w:type="spellEnd"/>
      <w:r w:rsidRPr="00563767">
        <w:t xml:space="preserve"> es true para dejarlo entrar a la lista de administración) .</w:t>
      </w:r>
    </w:p>
    <w:p w14:paraId="0E2D040B" w14:textId="77777777" w:rsidR="00563767" w:rsidRPr="00563767" w:rsidRDefault="00563767" w:rsidP="00563767">
      <w:pPr>
        <w:numPr>
          <w:ilvl w:val="0"/>
          <w:numId w:val="31"/>
        </w:numPr>
      </w:pPr>
      <w:r w:rsidRPr="00563767">
        <w:rPr>
          <w:b/>
          <w:bCs/>
        </w:rPr>
        <w:t>Manejo de Estado (</w:t>
      </w:r>
      <w:proofErr w:type="spellStart"/>
      <w:r w:rsidRPr="00563767">
        <w:rPr>
          <w:b/>
          <w:bCs/>
        </w:rPr>
        <w:t>Session</w:t>
      </w:r>
      <w:proofErr w:type="spellEnd"/>
      <w:r w:rsidRPr="00563767">
        <w:rPr>
          <w:b/>
          <w:bCs/>
        </w:rPr>
        <w:t>):</w:t>
      </w:r>
      <w:r w:rsidRPr="00563767">
        <w:t xml:space="preserve"> HTTP es un protocolo "sin estado" (</w:t>
      </w:r>
      <w:proofErr w:type="spellStart"/>
      <w:r w:rsidRPr="00563767">
        <w:t>stateless</w:t>
      </w:r>
      <w:proofErr w:type="spellEnd"/>
      <w:r w:rsidRPr="00563767">
        <w:t xml:space="preserve">), lo que significa que olvida al usuario en cada clic. Para mantener la sesión iniciada, guardamos el objeto </w:t>
      </w:r>
      <w:proofErr w:type="spellStart"/>
      <w:r w:rsidRPr="00563767">
        <w:t>Trainee</w:t>
      </w:r>
      <w:proofErr w:type="spellEnd"/>
      <w:r w:rsidRPr="00563767">
        <w:t xml:space="preserve"> autenticado dentro de la variable global </w:t>
      </w:r>
      <w:proofErr w:type="spellStart"/>
      <w:r w:rsidRPr="00563767">
        <w:t>Session</w:t>
      </w:r>
      <w:proofErr w:type="spellEnd"/>
      <w:r w:rsidRPr="00563767">
        <w:t>["</w:t>
      </w:r>
      <w:proofErr w:type="spellStart"/>
      <w:r w:rsidRPr="00563767">
        <w:t>trainee</w:t>
      </w:r>
      <w:proofErr w:type="spellEnd"/>
      <w:r w:rsidRPr="00563767">
        <w:t>"]. Si este objeto existe y su ID es distinto de 0, el usuario está "</w:t>
      </w:r>
      <w:proofErr w:type="spellStart"/>
      <w:r w:rsidRPr="00563767">
        <w:t>logueado</w:t>
      </w:r>
      <w:proofErr w:type="spellEnd"/>
      <w:r w:rsidRPr="00563767">
        <w:t>" .</w:t>
      </w:r>
    </w:p>
    <w:p w14:paraId="7000CFCB" w14:textId="77777777" w:rsidR="00563767" w:rsidRPr="00563767" w:rsidRDefault="00563767" w:rsidP="00563767">
      <w:pPr>
        <w:numPr>
          <w:ilvl w:val="0"/>
          <w:numId w:val="31"/>
        </w:numPr>
      </w:pPr>
      <w:r w:rsidRPr="00563767">
        <w:rPr>
          <w:b/>
          <w:bCs/>
        </w:rPr>
        <w:t xml:space="preserve">Clases </w:t>
      </w:r>
      <w:proofErr w:type="spellStart"/>
      <w:r w:rsidRPr="00563767">
        <w:rPr>
          <w:b/>
          <w:bCs/>
        </w:rPr>
        <w:t>Helper</w:t>
      </w:r>
      <w:proofErr w:type="spellEnd"/>
      <w:r w:rsidRPr="00563767">
        <w:rPr>
          <w:b/>
          <w:bCs/>
        </w:rPr>
        <w:t xml:space="preserve"> y Métodos Estáticos (</w:t>
      </w:r>
      <w:proofErr w:type="spellStart"/>
      <w:r w:rsidRPr="00563767">
        <w:rPr>
          <w:b/>
          <w:bCs/>
        </w:rPr>
        <w:t>static</w:t>
      </w:r>
      <w:proofErr w:type="spellEnd"/>
      <w:r w:rsidRPr="00563767">
        <w:rPr>
          <w:b/>
          <w:bCs/>
        </w:rPr>
        <w:t>):</w:t>
      </w:r>
      <w:r w:rsidRPr="00563767">
        <w:t xml:space="preserve"> Para no repetir la misma lógica de validación de seguridad en cada una de las pantallas de la aplicación, se crea una clase auxiliar (</w:t>
      </w:r>
      <w:proofErr w:type="spellStart"/>
      <w:r w:rsidRPr="00563767">
        <w:t>Helper</w:t>
      </w:r>
      <w:proofErr w:type="spellEnd"/>
      <w:r w:rsidRPr="00563767">
        <w:t xml:space="preserve">) llamada Seguridad. Al declarar sus métodos como </w:t>
      </w:r>
      <w:proofErr w:type="spellStart"/>
      <w:r w:rsidRPr="00563767">
        <w:t>public</w:t>
      </w:r>
      <w:proofErr w:type="spellEnd"/>
      <w:r w:rsidRPr="00563767">
        <w:t xml:space="preserve"> </w:t>
      </w:r>
      <w:proofErr w:type="spellStart"/>
      <w:r w:rsidRPr="00563767">
        <w:t>static</w:t>
      </w:r>
      <w:proofErr w:type="spellEnd"/>
      <w:r w:rsidRPr="00563767">
        <w:t xml:space="preserve">, podemos invocarlos directamente escribiendo </w:t>
      </w:r>
      <w:proofErr w:type="spellStart"/>
      <w:r w:rsidRPr="00563767">
        <w:t>Seguridad.SesionActiva</w:t>
      </w:r>
      <w:proofErr w:type="spellEnd"/>
      <w:r w:rsidRPr="00563767">
        <w:t>() sin necesidad de instanciar la clase con la palabra reservada new .</w:t>
      </w:r>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w:t>
      </w:r>
      <w:proofErr w:type="spellStart"/>
      <w:r w:rsidRPr="00563767">
        <w:t>Page_Load</w:t>
      </w:r>
      <w:proofErr w:type="spellEnd"/>
      <w:r w:rsidRPr="00563767">
        <w:t xml:space="preserve"> de la Master Page </w:t>
      </w:r>
      <w:r w:rsidRPr="00563767">
        <w:rPr>
          <w:i/>
          <w:iCs/>
        </w:rPr>
        <w:t>antes</w:t>
      </w:r>
      <w:r w:rsidRPr="00563767">
        <w:t xml:space="preserve"> que el evento </w:t>
      </w:r>
      <w:proofErr w:type="spellStart"/>
      <w:r w:rsidRPr="00563767">
        <w:t>Page_Load</w:t>
      </w:r>
      <w:proofErr w:type="spellEnd"/>
      <w:r w:rsidRPr="00563767">
        <w:t xml:space="preserve"> de la página individual (ej. MiPerfil.aspx). Por lo tanto, el mejor lugar para colocar el "patovica" general es la Master Page . Para evitar que la seguridad bloquee pantallas públicas (como el </w:t>
      </w:r>
      <w:proofErr w:type="spellStart"/>
      <w:r w:rsidRPr="00563767">
        <w:t>Login</w:t>
      </w:r>
      <w:proofErr w:type="spellEnd"/>
      <w:r w:rsidRPr="00563767">
        <w:t xml:space="preserve"> o el Registro), se evalúa dinámicamente qué página se está solicitando utilizando la palabra reservada </w:t>
      </w:r>
      <w:proofErr w:type="spellStart"/>
      <w:r w:rsidRPr="00563767">
        <w:t>is</w:t>
      </w:r>
      <w:proofErr w:type="spellEnd"/>
      <w:r w:rsidRPr="00563767">
        <w:t xml:space="preserve"> (ej. </w:t>
      </w:r>
      <w:proofErr w:type="spellStart"/>
      <w:r w:rsidRPr="00563767">
        <w:t>if</w:t>
      </w:r>
      <w:proofErr w:type="spellEnd"/>
      <w:r w:rsidRPr="00563767">
        <w:t xml:space="preserve"> (!(Page </w:t>
      </w:r>
      <w:proofErr w:type="spellStart"/>
      <w:r w:rsidRPr="00563767">
        <w:t>is</w:t>
      </w:r>
      <w:proofErr w:type="spellEnd"/>
      <w:r w:rsidRPr="00563767">
        <w:t xml:space="preserve"> </w:t>
      </w:r>
      <w:proofErr w:type="spellStart"/>
      <w:r w:rsidRPr="00563767">
        <w:t>Login</w:t>
      </w:r>
      <w:proofErr w:type="spellEnd"/>
      <w:r w:rsidRPr="00563767">
        <w:t>))) .</w:t>
      </w:r>
    </w:p>
    <w:p w14:paraId="14E8A769" w14:textId="77777777" w:rsidR="004A2FA5" w:rsidRPr="00994C72" w:rsidRDefault="004A2FA5"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3"/>
  </w:num>
  <w:num w:numId="2" w16cid:durableId="1890527785">
    <w:abstractNumId w:val="4"/>
  </w:num>
  <w:num w:numId="3" w16cid:durableId="564411841">
    <w:abstractNumId w:val="23"/>
  </w:num>
  <w:num w:numId="4" w16cid:durableId="495222279">
    <w:abstractNumId w:val="12"/>
  </w:num>
  <w:num w:numId="5" w16cid:durableId="1905722608">
    <w:abstractNumId w:val="3"/>
  </w:num>
  <w:num w:numId="6" w16cid:durableId="2014138789">
    <w:abstractNumId w:val="6"/>
  </w:num>
  <w:num w:numId="7" w16cid:durableId="1874030179">
    <w:abstractNumId w:val="9"/>
  </w:num>
  <w:num w:numId="8" w16cid:durableId="1905289728">
    <w:abstractNumId w:val="25"/>
  </w:num>
  <w:num w:numId="9" w16cid:durableId="903224478">
    <w:abstractNumId w:val="26"/>
  </w:num>
  <w:num w:numId="10" w16cid:durableId="1389456004">
    <w:abstractNumId w:val="1"/>
  </w:num>
  <w:num w:numId="11" w16cid:durableId="1808932441">
    <w:abstractNumId w:val="2"/>
  </w:num>
  <w:num w:numId="12" w16cid:durableId="1290165678">
    <w:abstractNumId w:val="0"/>
  </w:num>
  <w:num w:numId="13" w16cid:durableId="1358509900">
    <w:abstractNumId w:val="10"/>
  </w:num>
  <w:num w:numId="14" w16cid:durableId="1263025117">
    <w:abstractNumId w:val="18"/>
  </w:num>
  <w:num w:numId="15" w16cid:durableId="1706708101">
    <w:abstractNumId w:val="28"/>
  </w:num>
  <w:num w:numId="16" w16cid:durableId="1900166956">
    <w:abstractNumId w:val="21"/>
  </w:num>
  <w:num w:numId="17" w16cid:durableId="1088618782">
    <w:abstractNumId w:val="17"/>
  </w:num>
  <w:num w:numId="18" w16cid:durableId="891696317">
    <w:abstractNumId w:val="27"/>
  </w:num>
  <w:num w:numId="19" w16cid:durableId="1852720404">
    <w:abstractNumId w:val="29"/>
  </w:num>
  <w:num w:numId="20" w16cid:durableId="2080328687">
    <w:abstractNumId w:val="14"/>
  </w:num>
  <w:num w:numId="21" w16cid:durableId="2061400506">
    <w:abstractNumId w:val="24"/>
  </w:num>
  <w:num w:numId="22" w16cid:durableId="322779506">
    <w:abstractNumId w:val="11"/>
  </w:num>
  <w:num w:numId="23" w16cid:durableId="1742749278">
    <w:abstractNumId w:val="22"/>
  </w:num>
  <w:num w:numId="24" w16cid:durableId="1272977281">
    <w:abstractNumId w:val="7"/>
  </w:num>
  <w:num w:numId="25" w16cid:durableId="1997803170">
    <w:abstractNumId w:val="19"/>
  </w:num>
  <w:num w:numId="26" w16cid:durableId="268512735">
    <w:abstractNumId w:val="5"/>
  </w:num>
  <w:num w:numId="27" w16cid:durableId="638652703">
    <w:abstractNumId w:val="16"/>
  </w:num>
  <w:num w:numId="28" w16cid:durableId="95559940">
    <w:abstractNumId w:val="8"/>
  </w:num>
  <w:num w:numId="29" w16cid:durableId="1757095926">
    <w:abstractNumId w:val="30"/>
  </w:num>
  <w:num w:numId="30" w16cid:durableId="1616064062">
    <w:abstractNumId w:val="15"/>
  </w:num>
  <w:num w:numId="31" w16cid:durableId="3519576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D09DC"/>
    <w:rsid w:val="002173AF"/>
    <w:rsid w:val="00257199"/>
    <w:rsid w:val="00462076"/>
    <w:rsid w:val="00476BF3"/>
    <w:rsid w:val="004A2FA5"/>
    <w:rsid w:val="00563767"/>
    <w:rsid w:val="00567A4B"/>
    <w:rsid w:val="005775AC"/>
    <w:rsid w:val="005D48B9"/>
    <w:rsid w:val="006D0477"/>
    <w:rsid w:val="00737363"/>
    <w:rsid w:val="0075760D"/>
    <w:rsid w:val="00805FF3"/>
    <w:rsid w:val="008A4E3D"/>
    <w:rsid w:val="008E41AE"/>
    <w:rsid w:val="009320FB"/>
    <w:rsid w:val="00994C72"/>
    <w:rsid w:val="009A11C4"/>
    <w:rsid w:val="00A82179"/>
    <w:rsid w:val="00A9137C"/>
    <w:rsid w:val="00C026A4"/>
    <w:rsid w:val="00C171CC"/>
    <w:rsid w:val="00C2186F"/>
    <w:rsid w:val="00C71884"/>
    <w:rsid w:val="00CC4A1A"/>
    <w:rsid w:val="00D31853"/>
    <w:rsid w:val="00D35471"/>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4147</TotalTime>
  <Pages>15</Pages>
  <Words>6232</Words>
  <Characters>34278</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16</cp:revision>
  <dcterms:created xsi:type="dcterms:W3CDTF">2026-03-19T01:48:00Z</dcterms:created>
  <dcterms:modified xsi:type="dcterms:W3CDTF">2026-03-24T15:21:00Z</dcterms:modified>
</cp:coreProperties>
</file>