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7"/>
        <w:ind w:left="0" w:right="1" w:firstLine="0"/>
        <w:jc w:val="left"/>
        <w:rPr>
          <w:rFonts w:ascii="Abyssinica SIL" w:hAnsi="Abyssinica SIL" w:cs="Abyssinica SIL" w:eastAsia="Abyssinica SIL"/>
          <w:b/>
          <w:sz w:val="36"/>
        </w:rPr>
      </w:pPr>
      <w:r>
        <w:t xml:space="preserve">           </w:t>
      </w:r>
      <w:r>
        <w:rPr>
          <w:rFonts w:ascii="Noto Serif CJK TC" w:hAnsi="Noto Serif CJK TC" w:cs="Noto Serif CJK TC" w:eastAsia="Noto Serif CJK TC"/>
        </w:rPr>
        <w:t xml:space="preserve">  </w:t>
      </w:r>
      <w:r>
        <w:rPr>
          <w:rFonts w:ascii="Noto Serif CJK TC" w:hAnsi="Noto Serif CJK TC" w:cs="Noto Serif CJK TC" w:eastAsia="Noto Serif CJK TC"/>
        </w:rPr>
        <w:t xml:space="preserve"> </w:t>
      </w:r>
      <w:r>
        <w:rPr>
          <w:rFonts w:ascii="Noto Serif CJK TC" w:hAnsi="Noto Serif CJK TC" w:cs="Noto Serif CJK TC" w:eastAsia="Noto Serif CJK TC"/>
          <w:b/>
        </w:rPr>
        <w:t xml:space="preserve">        </w:t>
      </w:r>
      <w:r>
        <w:rPr>
          <w:rFonts w:ascii="Abyssinica SIL" w:hAnsi="Abyssinica SIL" w:cs="Abyssinica SIL" w:eastAsia="Abyssinica SIL"/>
          <w:b/>
          <w:sz w:val="36"/>
        </w:rPr>
        <w:t xml:space="preserve"> REPORTE COMERCIAL</w:t>
      </w:r>
      <w:r>
        <w:rPr>
          <w:rFonts w:ascii="Abyssinica SIL" w:hAnsi="Abyssinica SIL" w:cs="Abyssinica SIL" w:eastAsia="Abyssinica SIL"/>
          <w:b/>
          <w:sz w:val="36"/>
        </w:rPr>
      </w:r>
      <w:r/>
    </w:p>
    <w:p>
      <w:pPr>
        <w:pStyle w:val="677"/>
        <w:ind w:left="0" w:right="1" w:firstLine="0"/>
        <w:jc w:val="center"/>
        <w:rPr>
          <w:rFonts w:ascii="Abyssinica SIL" w:hAnsi="Abyssinica SIL" w:cs="Abyssinica SIL" w:eastAsia="Abyssinica SIL"/>
          <w:b/>
          <w:sz w:val="36"/>
        </w:rPr>
      </w:pPr>
      <w:r>
        <w:rPr>
          <w:rFonts w:ascii="Abyssinica SIL" w:hAnsi="Abyssinica SIL" w:cs="Abyssinica SIL" w:eastAsia="Abyssinica SIL"/>
          <w:b/>
          <w:sz w:val="36"/>
        </w:rPr>
        <w:t xml:space="preserve">SELLO </w:t>
      </w:r>
      <w:r>
        <w:rPr>
          <w:rFonts w:ascii="Abyssinica SIL" w:hAnsi="Abyssinica SIL" w:cs="Abyssinica SIL" w:eastAsia="Abyssinica SIL"/>
          <w:b/>
          <w:sz w:val="36"/>
        </w:rPr>
        <w:t xml:space="preserve">DISCOGRÁFICO I.C.INF</w:t>
      </w:r>
      <w:r>
        <w:rPr>
          <w:rFonts w:ascii="Abyssinica SIL" w:hAnsi="Abyssinica SIL" w:cs="Abyssinica SIL" w:eastAsia="Abyssinica SIL"/>
          <w:b/>
          <w:sz w:val="36"/>
        </w:rPr>
      </w:r>
      <w:r/>
    </w:p>
    <w:p>
      <w:pPr>
        <w:ind w:left="-1134" w:right="993" w:firstLine="0"/>
        <w:jc w:val="center"/>
        <w:rPr>
          <w:sz w:val="36"/>
        </w:rPr>
      </w:pPr>
      <w:r>
        <w:rPr>
          <w:sz w:val="36"/>
          <w:highlight w:val="none"/>
        </w:rPr>
      </w:r>
      <w:r>
        <w:rPr>
          <w:sz w:val="24"/>
        </w:rPr>
        <w:t xml:space="preserve">                             Mayo 2022</w:t>
      </w:r>
      <w:r>
        <w:rPr>
          <w:sz w:val="24"/>
        </w:rPr>
      </w:r>
      <w:r/>
    </w:p>
    <w:p>
      <w:pPr>
        <w:ind w:left="142" w:right="426" w:hanging="142"/>
        <w:jc w:val="left"/>
        <w:rPr>
          <w:b/>
          <w:highlight w:val="none"/>
        </w:rPr>
      </w:pPr>
      <w:r>
        <w:rPr>
          <w:sz w:val="28"/>
        </w:rPr>
        <w:t xml:space="preserve">    </w:t>
      </w:r>
      <w:r>
        <w:rPr>
          <w:b/>
          <w:sz w:val="28"/>
        </w:rPr>
        <w:t xml:space="preserve">    Preparado por Luciano Revillod Jerez – Estudiante de Ingeniería</w:t>
      </w:r>
      <w:r>
        <w:rPr>
          <w:b/>
          <w:highlight w:val="none"/>
        </w:rPr>
      </w:r>
      <w:r/>
    </w:p>
    <w:p>
      <w:pPr>
        <w:ind w:left="709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El reporte comer</w:t>
      </w:r>
      <w:r>
        <w:rPr>
          <w:sz w:val="24"/>
          <w:highlight w:val="none"/>
        </w:rPr>
        <w:t xml:space="preserve">cial del presente año se inspira en una base de datos y consiste    en un resumen de datos y estadísticas sobre los álbumes, canciones y artistas involucrados con el sello. Entre los artistas/bandas se encuentran Porta, Red Hot Chilli Peppers y Radiohead.</w:t>
      </w:r>
      <w:r>
        <w:rPr>
          <w:sz w:val="24"/>
          <w:highlight w:val="none"/>
        </w:rPr>
      </w:r>
      <w:r/>
    </w:p>
    <w:p>
      <w:pPr>
        <w:ind w:left="709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documento consta de 3 tablas, en cada una de ella se analizaran distintos aspectos, algunos de ellos son:</w:t>
      </w:r>
      <w:r>
        <w:rPr>
          <w:sz w:val="24"/>
          <w:highlight w:val="none"/>
        </w:rPr>
      </w:r>
      <w:r/>
    </w:p>
    <w:p>
      <w:pPr>
        <w:pStyle w:val="839"/>
        <w:numPr>
          <w:ilvl w:val="1"/>
          <w:numId w:val="1"/>
        </w:numPr>
        <w:ind w:right="851"/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Fechas de Lanzamiento.</w:t>
      </w:r>
      <w:r>
        <w:rPr>
          <w:sz w:val="24"/>
          <w:highlight w:val="none"/>
        </w:rPr>
      </w:r>
      <w:r/>
    </w:p>
    <w:p>
      <w:pPr>
        <w:pStyle w:val="839"/>
        <w:numPr>
          <w:ilvl w:val="1"/>
          <w:numId w:val="1"/>
        </w:numPr>
        <w:ind w:right="851"/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Ganancias.</w:t>
      </w:r>
      <w:r>
        <w:rPr>
          <w:sz w:val="24"/>
          <w:highlight w:val="none"/>
        </w:rPr>
      </w:r>
      <w:r/>
    </w:p>
    <w:p>
      <w:pPr>
        <w:pStyle w:val="839"/>
        <w:numPr>
          <w:ilvl w:val="1"/>
          <w:numId w:val="1"/>
        </w:numPr>
        <w:ind w:right="851"/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Cantidad de canciones por álbum.</w:t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708"/>
        <w:jc w:val="both"/>
        <w:rPr>
          <w:sz w:val="24"/>
          <w:highlight w:val="none"/>
        </w:rPr>
      </w:pPr>
      <w:r>
        <w:rPr>
          <w:sz w:val="28"/>
          <w:highlight w:val="none"/>
        </w:rPr>
        <w:t xml:space="preserve">Tabla 1 – Ganancias</w:t>
      </w:r>
      <w:r>
        <w:rPr>
          <w:sz w:val="28"/>
          <w:highlight w:val="none"/>
          <w:lang w:val="es-CL"/>
        </w:rPr>
        <w:t xml:space="preserve"> del artista Porta</w:t>
      </w:r>
      <w:r>
        <w:rPr>
          <w:sz w:val="28"/>
          <w:highlight w:val="none"/>
        </w:rPr>
        <w:t xml:space="preserve">.</w:t>
      </w:r>
      <w:r>
        <w:rPr>
          <w:sz w:val="24"/>
          <w:highlight w:val="none"/>
        </w:rPr>
      </w:r>
      <w:r/>
    </w:p>
    <w:tbl>
      <w:tblPr>
        <w:tblStyle w:val="69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01"/>
        <w:gridCol w:w="3826"/>
        <w:gridCol w:w="1417"/>
        <w:gridCol w:w="1276"/>
        <w:gridCol w:w="1702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b/>
                <w:sz w:val="24"/>
                <w:highlight w:val="none"/>
              </w:rPr>
              <w:t xml:space="preserve">Artista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3826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                 </w:t>
            </w:r>
            <w:r>
              <w:rPr>
                <w:b/>
                <w:sz w:val="24"/>
                <w:highlight w:val="none"/>
              </w:rPr>
              <w:t xml:space="preserve">Canción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Vendida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Valor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17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b/>
                <w:sz w:val="24"/>
                <w:highlight w:val="none"/>
              </w:rPr>
              <w:t xml:space="preserve">Recaudado</w:t>
            </w:r>
            <w:r>
              <w:rPr>
                <w:b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  <w:t xml:space="preserve">Porta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826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En boca de tantos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920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$170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7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$156.400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  <w:t xml:space="preserve">Porta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826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Suben al cielo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645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</w:t>
            </w:r>
            <w:r>
              <w:rPr>
                <w:sz w:val="24"/>
                <w:highlight w:val="none"/>
              </w:rPr>
              <w:t xml:space="preserve">170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7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$109.650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  <w:t xml:space="preserve">Porta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826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Aprecia lo que tienes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890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</w:t>
            </w:r>
            <w:r>
              <w:rPr>
                <w:sz w:val="24"/>
                <w:highlight w:val="none"/>
              </w:rPr>
              <w:t xml:space="preserve">170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7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$151.300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  <w:t xml:space="preserve">Porta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826" w:type="dxa"/>
            <w:textDirection w:val="lrTb"/>
            <w:noWrap w:val="false"/>
          </w:tcPr>
          <w:p>
            <w:pPr>
              <w:ind w:left="0" w:right="851" w:firstLine="0"/>
              <w:jc w:val="left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Sobre el famoso tema 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1040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</w:t>
            </w:r>
            <w:r>
              <w:rPr>
                <w:sz w:val="24"/>
                <w:highlight w:val="none"/>
              </w:rPr>
              <w:t xml:space="preserve">170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7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$176.800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  <w:t xml:space="preserve">Porta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826" w:type="dxa"/>
            <w:textDirection w:val="lrTb"/>
            <w:noWrap w:val="false"/>
          </w:tcPr>
          <w:p>
            <w:pPr>
              <w:jc w:val="left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Sin ti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220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</w:t>
            </w:r>
            <w:r>
              <w:rPr>
                <w:sz w:val="24"/>
                <w:highlight w:val="none"/>
              </w:rPr>
              <w:t xml:space="preserve">170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170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4"/>
                <w:highlight w:val="none"/>
              </w:rPr>
              <w:t xml:space="preserve">$ 37.400</w:t>
            </w:r>
            <w:r>
              <w:rPr>
                <w:sz w:val="24"/>
                <w:highlight w:val="none"/>
              </w:rPr>
            </w:r>
            <w:r/>
          </w:p>
        </w:tc>
      </w:tr>
    </w:tbl>
    <w:p>
      <w:pPr>
        <w:ind w:right="851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/>
    </w:p>
    <w:tbl>
      <w:tblPr>
        <w:tblStyle w:val="691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>
        <w:trPr/>
        <w:tc>
          <w:tcPr>
            <w:tcW w:w="4961" w:type="dxa"/>
            <w:textDirection w:val="lrTb"/>
            <w:noWrap w:val="false"/>
          </w:tcPr>
          <w:p>
            <w:pPr>
              <w:jc w:val="left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Total recaudado 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right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$ 631.550</w:t>
            </w:r>
            <w:r>
              <w:rPr>
                <w:sz w:val="24"/>
                <w:highlight w:val="none"/>
              </w:rPr>
            </w:r>
            <w:r/>
          </w:p>
        </w:tc>
      </w:tr>
    </w:tbl>
    <w:p>
      <w:pPr>
        <w:ind w:left="0" w:right="851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708"/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Con esta tabla se busca determinar las ganancias generadas </w:t>
      </w:r>
      <w:r>
        <w:rPr>
          <w:sz w:val="24"/>
          <w:highlight w:val="none"/>
        </w:rPr>
        <w:t xml:space="preserve">por el artista </w:t>
        <w:tab/>
        <w:t xml:space="preserve">Porta en su álbum </w:t>
      </w:r>
      <w:r>
        <w:rPr>
          <w:sz w:val="24"/>
          <w:highlight w:val="none"/>
        </w:rPr>
        <w:t xml:space="preserve">“En boca de todos”,  </w:t>
        <w:tab/>
        <w:t xml:space="preserve">para esto se tiene en cuenta el valor de </w:t>
        <w:tab/>
        <w:t xml:space="preserve">cada canción y la cantidad de copias vendidas.</w:t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ab/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708"/>
        <w:jc w:val="both"/>
        <w:rPr>
          <w:highlight w:val="none"/>
        </w:rPr>
      </w:pPr>
      <w:r>
        <w:rPr>
          <w:sz w:val="28"/>
        </w:rPr>
        <w:t xml:space="preserve"> Tabla 2 </w:t>
      </w:r>
      <w:r>
        <w:rPr>
          <w:sz w:val="28"/>
          <w:highlight w:val="none"/>
        </w:rPr>
        <w:t xml:space="preserve">–</w:t>
      </w:r>
      <w:r>
        <w:rPr>
          <w:sz w:val="28"/>
        </w:rPr>
        <w:t xml:space="preserve"> Canciones mas Vendidas después del</w:t>
      </w:r>
      <w:r>
        <w:rPr>
          <w:b w:val="0"/>
          <w:sz w:val="28"/>
        </w:rPr>
        <w:t xml:space="preserve"> a</w:t>
      </w:r>
      <w:r>
        <w:rPr>
          <w:b w:val="0"/>
          <w:sz w:val="24"/>
          <w:highlight w:val="none"/>
          <w:lang w:val="es-CL"/>
        </w:rPr>
        <w:t xml:space="preserve">ñ</w:t>
      </w:r>
      <w:r>
        <w:rPr>
          <w:b w:val="0"/>
          <w:sz w:val="24"/>
          <w:highlight w:val="none"/>
          <w:lang w:val="es-ES"/>
        </w:rPr>
        <w:t xml:space="preserve">o 2000</w:t>
      </w:r>
      <w:r>
        <w:t xml:space="preserve">.</w:t>
      </w:r>
      <w:r>
        <w:rPr>
          <w:highlight w:val="none"/>
        </w:rPr>
      </w:r>
      <w:r/>
    </w:p>
    <w:tbl>
      <w:tblPr>
        <w:tblStyle w:val="691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2551"/>
        <w:gridCol w:w="2409"/>
        <w:gridCol w:w="3544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Artista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Canción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A</w:t>
            </w:r>
            <w:r>
              <w:rPr>
                <w:b/>
                <w:sz w:val="24"/>
                <w:highlight w:val="none"/>
                <w:lang w:val="es-CL"/>
              </w:rPr>
              <w:t xml:space="preserve">ñ</w:t>
            </w:r>
            <w:r>
              <w:rPr>
                <w:b/>
                <w:sz w:val="24"/>
                <w:highlight w:val="none"/>
                <w:lang w:val="es-ES"/>
              </w:rPr>
              <w:t xml:space="preserve">o lanzamiento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both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 Cantidad de copias vendidas</w:t>
            </w:r>
            <w:r>
              <w:rPr>
                <w:b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Porta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Sobre el famoso tema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2008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1040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Porta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En Boca de Tantos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2008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920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Porta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Aprecia lo que tienes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444444"/>
                <w:sz w:val="24"/>
              </w:rPr>
              <w:t xml:space="preserve">2008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890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RHCP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The Zephyr Song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2002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890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RHCP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By the way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444444"/>
                <w:sz w:val="24"/>
              </w:rPr>
              <w:t xml:space="preserve">2002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850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RHCP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Can't Stop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2002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780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Porta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Suben al cielo 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2008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645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>
          <w:trHeight w:val="313"/>
        </w:trPr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RHCP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Dosed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2002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450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Porta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Sin ti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2008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220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RHCP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sz w:val="24"/>
                <w:highlight w:val="none"/>
              </w:rPr>
            </w:pPr>
            <w:r>
              <w:rPr>
                <w:rFonts w:ascii="Arial" w:hAnsi="Arial" w:cs="Arial" w:eastAsia="Arial"/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I Could Die for You</w:t>
            </w:r>
            <w:r>
              <w:rPr>
                <w:rFonts w:ascii="Arial" w:hAnsi="Arial" w:cs="Arial" w:eastAsia="Arial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color w:val="000000"/>
                <w:sz w:val="24"/>
              </w:rPr>
              <w:t xml:space="preserve">2002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3544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200</w:t>
            </w:r>
            <w:r>
              <w:rPr>
                <w:sz w:val="24"/>
                <w:highlight w:val="none"/>
              </w:rPr>
            </w:r>
            <w:r/>
          </w:p>
        </w:tc>
      </w:tr>
    </w:tbl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691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>
        <w:trPr/>
        <w:tc>
          <w:tcPr>
            <w:tcW w:w="4961" w:type="dxa"/>
            <w:textDirection w:val="lrTb"/>
            <w:noWrap w:val="false"/>
          </w:tcPr>
          <w:p>
            <w:pPr>
              <w:jc w:val="both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Canción mas vendida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right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 Sobre el famoso tema </w:t>
            </w:r>
            <w:r>
              <w:rPr>
                <w:sz w:val="24"/>
                <w:highlight w:val="none"/>
              </w:rPr>
              <w:t xml:space="preserve">– Porta</w:t>
            </w:r>
            <w:r>
              <w:rPr>
                <w:sz w:val="24"/>
                <w:highlight w:val="none"/>
              </w:rPr>
            </w:r>
            <w:r/>
          </w:p>
        </w:tc>
      </w:tr>
    </w:tbl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708"/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Con esta tabla se busca determinar </w:t>
      </w:r>
      <w:r>
        <w:rPr>
          <w:sz w:val="24"/>
          <w:highlight w:val="none"/>
        </w:rPr>
        <w:t xml:space="preserve">la canción mas vendida después del </w:t>
      </w:r>
      <w:r>
        <w:rPr>
          <w:b w:val="0"/>
          <w:sz w:val="28"/>
        </w:rPr>
        <w:t xml:space="preserve">a</w:t>
      </w:r>
      <w:r>
        <w:rPr>
          <w:b w:val="0"/>
          <w:sz w:val="24"/>
          <w:highlight w:val="none"/>
          <w:lang w:val="es-CL"/>
        </w:rPr>
        <w:t xml:space="preserve">ñ</w:t>
      </w:r>
      <w:r>
        <w:rPr>
          <w:b w:val="0"/>
          <w:sz w:val="24"/>
          <w:highlight w:val="none"/>
          <w:lang w:val="es-ES"/>
        </w:rPr>
        <w:t xml:space="preserve">o </w:t>
        <w:tab/>
        <w:t xml:space="preserve">2000</w:t>
      </w:r>
      <w:r>
        <w:rPr>
          <w:sz w:val="24"/>
          <w:highlight w:val="none"/>
        </w:rPr>
        <w:t xml:space="preserve">, esta selección puede ser útil para elegir que canción obtendrá un </w:t>
        <w:tab/>
        <w:t xml:space="preserve">“Single”, o bien que artista debe recibir un reconocimiento por su talento y </w:t>
        <w:tab/>
        <w:t xml:space="preserve">nivel de alcance.</w:t>
      </w:r>
      <w:r/>
    </w:p>
    <w:p>
      <w:pPr>
        <w:ind w:left="0" w:right="851" w:firstLine="708"/>
        <w:jc w:val="both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  <w:t xml:space="preserve"> </w:t>
        <w:tab/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0"/>
        <w:jc w:val="both"/>
        <w:rPr>
          <w:sz w:val="28"/>
          <w:highlight w:val="none"/>
          <w:lang w:val="es-CL"/>
        </w:rPr>
      </w:pPr>
      <w:r>
        <w:rPr>
          <w:sz w:val="28"/>
          <w:highlight w:val="none"/>
        </w:rPr>
        <w:tab/>
        <w:t xml:space="preserve">Tabla 3 </w:t>
      </w:r>
      <w:r>
        <w:rPr>
          <w:sz w:val="28"/>
          <w:highlight w:val="none"/>
        </w:rPr>
        <w:t xml:space="preserve">– 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  <w:lang w:val="es-CL"/>
        </w:rPr>
        <w:t xml:space="preserve">Canciones menos vendidas de cada artista.</w:t>
      </w:r>
      <w:r>
        <w:rPr>
          <w:sz w:val="28"/>
          <w:highlight w:val="none"/>
          <w:lang w:val="es-CL"/>
        </w:rPr>
      </w:r>
      <w:r/>
    </w:p>
    <w:tbl>
      <w:tblPr>
        <w:tblStyle w:val="691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543"/>
        <w:gridCol w:w="3969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Artista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center"/>
              <w:rPr>
                <w:rFonts w:ascii="Courier New" w:hAnsi="Courier New" w:cs="Courier New" w:eastAsia="Courier New"/>
                <w:color w:val="444444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color w:val="444444"/>
                <w:sz w:val="20"/>
                <w:highlight w:val="none"/>
              </w:rPr>
            </w:r>
            <w:r>
              <w:rPr>
                <w:b/>
                <w:sz w:val="24"/>
                <w:highlight w:val="none"/>
              </w:rPr>
              <w:t xml:space="preserve">Canción</w:t>
            </w:r>
            <w:r>
              <w:rPr>
                <w:rFonts w:ascii="Courier New" w:hAnsi="Courier New" w:cs="Courier New" w:eastAsia="Courier New"/>
                <w:color w:val="444444"/>
                <w:sz w:val="20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Courier New" w:hAnsi="Courier New" w:cs="Courier New" w:eastAsia="Courier New"/>
                <w:color w:val="444444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color w:val="444444"/>
                <w:sz w:val="20"/>
                <w:highlight w:val="none"/>
              </w:rPr>
            </w:r>
            <w:r>
              <w:rPr>
                <w:b/>
                <w:sz w:val="24"/>
                <w:highlight w:val="none"/>
              </w:rPr>
              <w:t xml:space="preserve">Cantidad de copias vendidas</w:t>
            </w:r>
            <w:r>
              <w:rPr>
                <w:rFonts w:ascii="Courier New" w:hAnsi="Courier New" w:cs="Courier New" w:eastAsia="Courier New"/>
                <w:color w:val="444444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I Could Die for You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200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Porta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Sin ti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220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Around the World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353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Otherside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365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Road Trippin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370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Dosed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450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Scar Tissue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470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Californication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530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Radiohead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Let Down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560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Porta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Suben al cielo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645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Radiohead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Karma Police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652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Radiohead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Lucky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733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Radiohead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No Surprises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733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Radiohead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Electioneering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770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sz w:val="24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Can't Stop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780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sz w:val="24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By the way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850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Radiohead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thetourist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882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The Zephyr Song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890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</w:rPr>
              <w:t xml:space="preserve">Porta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Aprecia lo que tienes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890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Porta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En Boca de Tantos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920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  <w:tr>
        <w:trPr>
          <w:trHeight w:val="170"/>
        </w:trPr>
        <w:tc>
          <w:tcPr>
            <w:tcW w:w="2409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Porta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Sobre el famoso tema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396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1040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</w:tr>
    </w:tbl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tbl>
      <w:tblPr>
        <w:tblStyle w:val="691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>
        <w:trPr/>
        <w:tc>
          <w:tcPr>
            <w:tcW w:w="4961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Artista</w:t>
            </w:r>
            <w:r>
              <w:rPr>
                <w:b/>
                <w:sz w:val="24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sz w:val="24"/>
                <w:highlight w:val="none"/>
              </w:rPr>
            </w:pPr>
            <w:r>
              <w:rPr>
                <w:b/>
                <w:sz w:val="24"/>
                <w:highlight w:val="none"/>
              </w:rPr>
              <w:t xml:space="preserve">Canciones menos vendidas</w:t>
            </w:r>
            <w:r>
              <w:rPr>
                <w:b/>
                <w:sz w:val="24"/>
                <w:highlight w:val="none"/>
              </w:rPr>
            </w:r>
            <w:r/>
          </w:p>
        </w:tc>
      </w:tr>
      <w:tr>
        <w:trPr/>
        <w:tc>
          <w:tcPr>
            <w:tcW w:w="496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color w:val="444444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Red Hot Chili Peppers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  <w:t xml:space="preserve">I Could Die for You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4961" w:type="dxa"/>
            <w:textDirection w:val="lrTb"/>
            <w:noWrap w:val="false"/>
          </w:tcPr>
          <w:p>
            <w:pPr>
              <w:jc w:val="both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rFonts w:ascii="Arial" w:hAnsi="Arial" w:cs="Arial" w:eastAsia="Arial"/>
                <w:b w:val="0"/>
                <w:color w:val="000000"/>
                <w:sz w:val="22"/>
              </w:rPr>
              <w:t xml:space="preserve">Porta</w:t>
            </w:r>
            <w:r>
              <w:rPr>
                <w:sz w:val="24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Sin ti</w:t>
            </w:r>
            <w:r>
              <w:rPr>
                <w:sz w:val="24"/>
                <w:highlight w:val="none"/>
              </w:rPr>
            </w:r>
            <w:r/>
          </w:p>
        </w:tc>
      </w:tr>
      <w:tr>
        <w:trPr/>
        <w:tc>
          <w:tcPr>
            <w:tcW w:w="4961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Arial"/>
                <w:color w:val="444444"/>
                <w:highlight w:val="none"/>
              </w:rPr>
            </w:pP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  <w:t xml:space="preserve">Radiohead</w:t>
            </w:r>
            <w:r>
              <w:rPr>
                <w:rFonts w:ascii="Arial" w:hAnsi="Arial" w:cs="Arial" w:eastAsia="Arial"/>
                <w:b w:val="0"/>
                <w:color w:val="444444"/>
                <w:sz w:val="22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center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Let Down</w:t>
            </w:r>
            <w:r>
              <w:rPr>
                <w:sz w:val="24"/>
                <w:highlight w:val="none"/>
              </w:rPr>
            </w:r>
            <w:r/>
          </w:p>
        </w:tc>
      </w:tr>
    </w:tbl>
    <w:p>
      <w:pPr>
        <w:ind w:left="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La principal fu</w:t>
      </w:r>
      <w:r>
        <w:rPr>
          <w:sz w:val="24"/>
          <w:highlight w:val="none"/>
        </w:rPr>
        <w:t xml:space="preserve">nción de esta tabla es reconocer la canción menos vendida de </w:t>
        <w:tab/>
        <w:t xml:space="preserve">cada artista, esta sección se puede convertir en un plan de impulso/marketing </w:t>
        <w:tab/>
        <w:t xml:space="preserve">para las canciones menos vendidas. </w:t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b/>
          <w:sz w:val="24"/>
          <w:highlight w:val="none"/>
        </w:rPr>
      </w:pPr>
      <w:r>
        <w:rPr>
          <w:b/>
          <w:sz w:val="24"/>
          <w:highlight w:val="none"/>
        </w:rPr>
        <w:tab/>
      </w:r>
      <w:r>
        <w:rPr>
          <w:b/>
        </w:rPr>
        <w:t xml:space="preserve">ANEXO TECNICO – Consultas SQL</w:t>
      </w:r>
      <w:r>
        <w:rPr>
          <w:b/>
          <w:sz w:val="24"/>
          <w:highlight w:val="none"/>
        </w:rPr>
      </w:r>
      <w:r/>
    </w:p>
    <w:p>
      <w:pPr>
        <w:ind w:left="0" w:right="851" w:firstLine="708"/>
        <w:jc w:val="both"/>
        <w:rPr>
          <w:sz w:val="24"/>
          <w:highlight w:val="none"/>
        </w:rPr>
      </w:pPr>
      <w:r>
        <w:rPr>
          <w:b/>
          <w:sz w:val="24"/>
          <w:highlight w:val="none"/>
        </w:rPr>
        <w:t xml:space="preserve">Tabla 1</w:t>
      </w:r>
      <w:r>
        <w:rPr>
          <w:sz w:val="24"/>
          <w:highlight w:val="none"/>
        </w:rPr>
        <w:t xml:space="preserve">:</w:t>
      </w:r>
      <w:r>
        <w:rPr>
          <w:sz w:val="24"/>
          <w:highlight w:val="none"/>
        </w:rPr>
      </w:r>
      <w:r/>
    </w:p>
    <w:p>
      <w:pPr>
        <w:ind w:left="0" w:right="851" w:firstLine="708"/>
        <w:jc w:val="both"/>
        <w:rPr>
          <w:sz w:val="24"/>
          <w:highlight w:val="none"/>
        </w:rPr>
      </w:pPr>
      <w:r>
        <w:rPr>
          <w:sz w:val="24"/>
          <w:highlight w:val="none"/>
        </w:rPr>
        <w:t xml:space="preserve">Comando SQL utilizado: </w:t>
      </w:r>
      <w:r>
        <w:rPr>
          <w:sz w:val="24"/>
          <w:highlight w:val="none"/>
        </w:rPr>
      </w:r>
      <w:r/>
    </w:p>
    <w:p>
      <w:pPr>
        <w:ind w:left="0" w:right="851" w:firstLine="708"/>
        <w:jc w:val="both"/>
        <w:rPr>
          <w:highlight w:val="none"/>
        </w:rPr>
      </w:pPr>
      <w:r/>
      <w:hyperlink r:id="rId10" w:tooltip="http://localhost/phpmyadmin/url.php?url=https://dev.mysql.com/doc/refman/8.0/en/select.html" w:history="1">
        <w:r>
          <w:rPr>
            <w:rStyle w:val="817"/>
            <w:rFonts w:ascii="Courier New" w:hAnsi="Courier New" w:cs="Courier New" w:eastAsia="Courier New"/>
            <w:color w:val="235A81"/>
            <w:sz w:val="20"/>
          </w:rPr>
          <w:t xml:space="preserve">SELECT</w:t>
        </w:r>
      </w:hyperlink>
      <w:r>
        <w:rPr>
          <w:rFonts w:ascii="Courier New" w:hAnsi="Courier New" w:cs="Courier New" w:eastAsia="Courier New"/>
          <w:color w:val="444444"/>
          <w:sz w:val="20"/>
        </w:rPr>
        <w:t xml:space="preserve"> nombre </w:t>
      </w:r>
      <w:r>
        <w:rPr>
          <w:rFonts w:ascii="Courier New" w:hAnsi="Courier New" w:cs="Courier New" w:eastAsia="Courier New"/>
          <w:color w:val="770088"/>
          <w:sz w:val="20"/>
        </w:rPr>
        <w:t xml:space="preserve">as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AA1111"/>
          <w:sz w:val="20"/>
        </w:rPr>
        <w:t xml:space="preserve">"Artista"</w:t>
      </w:r>
      <w:r>
        <w:rPr>
          <w:rFonts w:ascii="Courier New" w:hAnsi="Courier New" w:cs="Courier New" w:eastAsia="Courier New"/>
          <w:color w:val="444444"/>
          <w:sz w:val="20"/>
        </w:rPr>
        <w:t xml:space="preserve">,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.cancion</w:t>
      </w:r>
      <w:r>
        <w:rPr>
          <w:rFonts w:ascii="Courier New" w:hAnsi="Courier New" w:cs="Courier New" w:eastAsia="Courier New"/>
          <w:color w:val="444444"/>
          <w:sz w:val="20"/>
        </w:rPr>
        <w:t xml:space="preserve">, album,fecha_lanzamiento,</w:t>
        <w:tab/>
        <w:t xml:space="preserve">vendida, valor, (vendida*valor as “Recaudado”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  <w:tab/>
      </w:r>
      <w:r>
        <w:rPr>
          <w:rFonts w:ascii="Courier New" w:hAnsi="Courier New" w:cs="Courier New" w:eastAsia="Courier New"/>
          <w:color w:val="770088"/>
          <w:sz w:val="20"/>
        </w:rPr>
        <w:t xml:space="preserve">FROM</w:t>
      </w:r>
      <w:r>
        <w:rPr>
          <w:rFonts w:ascii="Courier New" w:hAnsi="Courier New" w:cs="Courier New" w:eastAsia="Courier New"/>
          <w:color w:val="444444"/>
          <w:sz w:val="20"/>
        </w:rPr>
        <w:t xml:space="preserve"> canciones can </w:t>
      </w:r>
      <w:r>
        <w:rPr>
          <w:rFonts w:ascii="Courier New" w:hAnsi="Courier New" w:cs="Courier New" w:eastAsia="Courier New"/>
          <w:color w:val="770088"/>
          <w:sz w:val="20"/>
        </w:rPr>
        <w:t xml:space="preserve">INNER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770088"/>
          <w:sz w:val="20"/>
        </w:rPr>
        <w:t xml:space="preserve">JOIN</w:t>
      </w:r>
      <w:r>
        <w:rPr>
          <w:rFonts w:ascii="Courier New" w:hAnsi="Courier New" w:cs="Courier New" w:eastAsia="Courier New"/>
          <w:color w:val="444444"/>
          <w:sz w:val="20"/>
        </w:rPr>
        <w:t xml:space="preserve"> artistas art </w:t>
      </w:r>
      <w:r>
        <w:rPr>
          <w:rFonts w:ascii="Courier New" w:hAnsi="Courier New" w:cs="Courier New" w:eastAsia="Courier New"/>
          <w:color w:val="444444"/>
          <w:sz w:val="20"/>
        </w:rPr>
        <w:t xml:space="preserve">ON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.id_art </w:t>
      </w:r>
      <w:r>
        <w:rPr>
          <w:rFonts w:ascii="Courier New" w:hAnsi="Courier New" w:cs="Courier New" w:eastAsia="Courier New"/>
          <w:color w:val="FF00FF"/>
          <w:sz w:val="20"/>
        </w:rPr>
        <w:t xml:space="preserve">= </w:t>
      </w:r>
      <w:r>
        <w:rPr>
          <w:rFonts w:ascii="Courier New" w:hAnsi="Courier New" w:cs="Courier New" w:eastAsia="Courier New"/>
          <w:color w:val="444444"/>
          <w:sz w:val="20"/>
        </w:rPr>
        <w:t xml:space="preserve">art</w:t>
      </w:r>
      <w:r>
        <w:rPr>
          <w:rFonts w:ascii="Courier New" w:hAnsi="Courier New" w:cs="Courier New" w:eastAsia="Courier New"/>
          <w:color w:val="0055AA"/>
          <w:sz w:val="20"/>
        </w:rPr>
        <w:t xml:space="preserve">.id_art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  <w:tab/>
      </w:r>
      <w:r>
        <w:rPr>
          <w:rFonts w:ascii="Courier New" w:hAnsi="Courier New" w:cs="Courier New" w:eastAsia="Courier New"/>
          <w:color w:val="770088"/>
          <w:sz w:val="20"/>
        </w:rPr>
        <w:t xml:space="preserve">GROUP BY </w:t>
      </w:r>
      <w:r>
        <w:rPr>
          <w:rFonts w:ascii="Courier New" w:hAnsi="Courier New" w:cs="Courier New" w:eastAsia="Courier New"/>
          <w:color w:val="444444"/>
          <w:sz w:val="20"/>
        </w:rPr>
        <w:t xml:space="preserve">(vendida*valor)</w:t>
      </w:r>
      <w:r>
        <w:rPr>
          <w:rFonts w:ascii="Courier New" w:hAnsi="Courier New" w:cs="Courier New" w:eastAsia="Courier New"/>
          <w:color w:val="444444"/>
          <w:sz w:val="20"/>
        </w:rPr>
        <w:t xml:space="preserve">;</w:t>
      </w:r>
      <w:r>
        <w:rPr>
          <w:rFonts w:ascii="Courier New" w:hAnsi="Courier New" w:cs="Courier New" w:eastAsia="Courier New"/>
          <w:color w:val="770088"/>
          <w:sz w:val="20"/>
        </w:rPr>
      </w:r>
      <w:r/>
    </w:p>
    <w:p>
      <w:pPr>
        <w:ind w:left="0" w:right="851" w:firstLine="708"/>
        <w:jc w:val="both"/>
        <w:rPr>
          <w:highlight w:val="none"/>
        </w:rPr>
      </w:pPr>
      <w:r>
        <w:rPr>
          <w:highlight w:val="none"/>
        </w:rPr>
        <w:t xml:space="preserve">Esta consulta permite identificar las ganancias de las canciones de artista Porta de </w:t>
        <w:tab/>
        <w:t xml:space="preserve">forma </w:t>
        <w:tab/>
        <w:t xml:space="preserve">ordenada.</w:t>
      </w:r>
      <w:r>
        <w:rPr>
          <w:highlight w:val="none"/>
        </w:rPr>
      </w:r>
      <w:r/>
    </w:p>
    <w:p>
      <w:pPr>
        <w:ind w:left="0" w:right="851" w:firstLine="708"/>
        <w:jc w:val="both"/>
        <w:rPr>
          <w:rFonts w:ascii="Courier New" w:hAnsi="Courier New" w:cs="Courier New" w:eastAsia="Courier New"/>
          <w:color w:val="770088"/>
          <w:sz w:val="20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851" w:firstLine="708"/>
        <w:jc w:val="both"/>
        <w:rPr>
          <w:rFonts w:ascii="Courier New" w:hAnsi="Courier New" w:cs="Courier New" w:eastAsia="Courier New"/>
          <w:b/>
          <w:color w:val="444444"/>
          <w:sz w:val="20"/>
        </w:rPr>
      </w:pPr>
      <w:r>
        <w:rPr>
          <w:rFonts w:ascii="Courier New" w:hAnsi="Courier New" w:cs="Courier New" w:eastAsia="Courier New"/>
          <w:b/>
          <w:color w:val="444444"/>
          <w:sz w:val="20"/>
        </w:rPr>
      </w:r>
      <w:r>
        <w:rPr>
          <w:b/>
          <w:sz w:val="24"/>
          <w:highlight w:val="none"/>
        </w:rPr>
        <w:t xml:space="preserve">Tabla 2</w:t>
      </w:r>
      <w:r>
        <w:rPr>
          <w:rFonts w:ascii="Courier New" w:hAnsi="Courier New" w:cs="Courier New" w:eastAsia="Courier New"/>
          <w:b/>
          <w:color w:val="444444"/>
          <w:sz w:val="20"/>
        </w:rPr>
      </w:r>
      <w:r/>
    </w:p>
    <w:p>
      <w:pPr>
        <w:ind w:left="0" w:right="851" w:firstLine="708"/>
        <w:jc w:val="both"/>
        <w:rPr>
          <w:b w:val="0"/>
          <w:highlight w:val="none"/>
        </w:rPr>
      </w:pPr>
      <w:r>
        <w:rPr>
          <w:b w:val="0"/>
          <w:sz w:val="24"/>
          <w:highlight w:val="none"/>
        </w:rPr>
        <w:t xml:space="preserve">Comando SQL utilizado:</w:t>
      </w:r>
      <w:r>
        <w:rPr>
          <w:b w:val="0"/>
        </w:rPr>
      </w:r>
      <w:r/>
    </w:p>
    <w:p>
      <w:pPr>
        <w:ind w:left="0" w:right="851" w:firstLine="708"/>
        <w:jc w:val="both"/>
        <w:rPr>
          <w:highlight w:val="none"/>
        </w:rPr>
      </w:pPr>
      <w:r>
        <w:rPr>
          <w:sz w:val="24"/>
          <w:highlight w:val="none"/>
        </w:rPr>
      </w:r>
      <w:hyperlink r:id="rId11" w:tooltip="http://localhost/phpmyadmin/url.php?url=https://dev.mysql.com/doc/refman/8.0/en/select.html" w:history="1">
        <w:r>
          <w:rPr>
            <w:rStyle w:val="817"/>
            <w:rFonts w:ascii="Courier New" w:hAnsi="Courier New" w:cs="Courier New" w:eastAsia="Courier New"/>
            <w:color w:val="235A81"/>
            <w:sz w:val="20"/>
            <w:u w:val="single"/>
          </w:rPr>
          <w:t xml:space="preserve">SELECT</w:t>
        </w:r>
      </w:hyperlink>
      <w:r>
        <w:rPr>
          <w:rFonts w:ascii="Courier New" w:hAnsi="Courier New" w:cs="Courier New" w:eastAsia="Courier New"/>
          <w:color w:val="444444"/>
          <w:sz w:val="20"/>
        </w:rPr>
        <w:t xml:space="preserve"> art</w:t>
      </w:r>
      <w:r>
        <w:rPr>
          <w:rFonts w:ascii="Courier New" w:hAnsi="Courier New" w:cs="Courier New" w:eastAsia="Courier New"/>
          <w:color w:val="0055AA"/>
          <w:sz w:val="20"/>
        </w:rPr>
        <w:t xml:space="preserve">.nombre</w:t>
      </w:r>
      <w:r>
        <w:rPr>
          <w:rFonts w:ascii="Courier New" w:hAnsi="Courier New" w:cs="Courier New" w:eastAsia="Courier New"/>
          <w:color w:val="444444"/>
          <w:sz w:val="20"/>
        </w:rPr>
        <w:t xml:space="preserve">,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.cancion</w:t>
      </w:r>
      <w:r>
        <w:rPr>
          <w:rFonts w:ascii="Courier New" w:hAnsi="Courier New" w:cs="Courier New" w:eastAsia="Courier New"/>
          <w:color w:val="444444"/>
          <w:sz w:val="20"/>
        </w:rPr>
        <w:t xml:space="preserve">,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.fecha_lanzamiento</w:t>
      </w:r>
      <w:r>
        <w:rPr>
          <w:rFonts w:ascii="Courier New" w:hAnsi="Courier New" w:cs="Courier New" w:eastAsia="Courier New"/>
          <w:color w:val="444444"/>
          <w:sz w:val="20"/>
        </w:rPr>
        <w:t xml:space="preserve">,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.vendida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770088"/>
          <w:sz w:val="20"/>
        </w:rPr>
        <w:tab/>
        <w:t xml:space="preserve">FROM</w:t>
      </w:r>
      <w:r>
        <w:rPr>
          <w:rFonts w:ascii="Courier New" w:hAnsi="Courier New" w:cs="Courier New" w:eastAsia="Courier New"/>
          <w:color w:val="444444"/>
          <w:sz w:val="20"/>
        </w:rPr>
        <w:t xml:space="preserve"> canciones can </w:t>
      </w:r>
      <w:r>
        <w:rPr>
          <w:rFonts w:ascii="Courier New" w:hAnsi="Courier New" w:cs="Courier New" w:eastAsia="Courier New"/>
          <w:color w:val="770088"/>
          <w:sz w:val="20"/>
        </w:rPr>
        <w:t xml:space="preserve">INNER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770088"/>
          <w:sz w:val="20"/>
        </w:rPr>
        <w:t xml:space="preserve">JOIN</w:t>
      </w:r>
      <w:r>
        <w:rPr>
          <w:rFonts w:ascii="Courier New" w:hAnsi="Courier New" w:cs="Courier New" w:eastAsia="Courier New"/>
          <w:color w:val="444444"/>
          <w:sz w:val="20"/>
        </w:rPr>
        <w:t xml:space="preserve"> artistas art </w:t>
      </w:r>
      <w:r>
        <w:rPr>
          <w:rFonts w:ascii="Courier New" w:hAnsi="Courier New" w:cs="Courier New" w:eastAsia="Courier New"/>
          <w:color w:val="770088"/>
          <w:sz w:val="20"/>
        </w:rPr>
        <w:t xml:space="preserve">ON</w:t>
      </w:r>
      <w:r>
        <w:rPr>
          <w:rFonts w:ascii="Courier New" w:hAnsi="Courier New" w:cs="Courier New" w:eastAsia="Courier New"/>
          <w:color w:val="444444"/>
          <w:sz w:val="20"/>
        </w:rPr>
        <w:t xml:space="preserve">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.id_art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FF00FF"/>
          <w:sz w:val="20"/>
        </w:rPr>
        <w:t xml:space="preserve">=</w:t>
      </w:r>
      <w:r>
        <w:rPr>
          <w:rFonts w:ascii="Courier New" w:hAnsi="Courier New" w:cs="Courier New" w:eastAsia="Courier New"/>
          <w:color w:val="444444"/>
          <w:sz w:val="20"/>
        </w:rPr>
        <w:t xml:space="preserve"> art</w:t>
      </w:r>
      <w:r>
        <w:rPr>
          <w:rFonts w:ascii="Courier New" w:hAnsi="Courier New" w:cs="Courier New" w:eastAsia="Courier New"/>
          <w:color w:val="0055AA"/>
          <w:sz w:val="20"/>
        </w:rPr>
        <w:t xml:space="preserve">.id_art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  <w:tab/>
      </w:r>
      <w:r>
        <w:rPr>
          <w:rFonts w:ascii="Courier New" w:hAnsi="Courier New" w:cs="Courier New" w:eastAsia="Courier New"/>
          <w:color w:val="770088"/>
          <w:sz w:val="20"/>
        </w:rPr>
        <w:t xml:space="preserve">WHERE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hyperlink r:id="rId12" w:tooltip="http://localhost/phpmyadmin/url.php?url=https://dev.mysql.com/doc/refman/8.0/en/date-and-time-types.html" w:history="1">
        <w:r>
          <w:rPr>
            <w:rStyle w:val="817"/>
            <w:rFonts w:ascii="Courier New" w:hAnsi="Courier New" w:cs="Courier New" w:eastAsia="Courier New"/>
            <w:color w:val="235A81"/>
            <w:sz w:val="20"/>
          </w:rPr>
          <w:t xml:space="preserve">YEAR</w:t>
        </w:r>
      </w:hyperlink>
      <w:r>
        <w:rPr>
          <w:rFonts w:ascii="Courier New" w:hAnsi="Courier New" w:cs="Courier New" w:eastAsia="Courier New"/>
          <w:color w:val="999977"/>
          <w:sz w:val="20"/>
        </w:rPr>
        <w:t xml:space="preserve">(</w:t>
      </w:r>
      <w:r>
        <w:rPr>
          <w:rFonts w:ascii="Courier New" w:hAnsi="Courier New" w:cs="Courier New" w:eastAsia="Courier New"/>
          <w:color w:val="444444"/>
          <w:sz w:val="20"/>
        </w:rPr>
        <w:t xml:space="preserve">fecha_lanzamiento</w:t>
      </w:r>
      <w:r>
        <w:rPr>
          <w:rFonts w:ascii="Courier New" w:hAnsi="Courier New" w:cs="Courier New" w:eastAsia="Courier New"/>
          <w:color w:val="999977"/>
          <w:sz w:val="20"/>
        </w:rPr>
        <w:t xml:space="preserve">)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FF00FF"/>
          <w:sz w:val="20"/>
        </w:rPr>
        <w:t xml:space="preserve">&gt;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116644"/>
          <w:sz w:val="20"/>
        </w:rPr>
        <w:t xml:space="preserve">2000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  <w:tab/>
        <w:tab/>
      </w:r>
      <w:r>
        <w:rPr>
          <w:rFonts w:ascii="Courier New" w:hAnsi="Courier New" w:cs="Courier New" w:eastAsia="Courier New"/>
          <w:color w:val="770088"/>
          <w:sz w:val="20"/>
        </w:rPr>
        <w:t xml:space="preserve">ORDER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770088"/>
          <w:sz w:val="20"/>
        </w:rPr>
        <w:t xml:space="preserve">BY</w:t>
      </w:r>
      <w:r>
        <w:rPr>
          <w:rFonts w:ascii="Courier New" w:hAnsi="Courier New" w:cs="Courier New" w:eastAsia="Courier New"/>
          <w:color w:val="444444"/>
          <w:sz w:val="20"/>
        </w:rPr>
        <w:t xml:space="preserve">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.vendida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770088"/>
          <w:sz w:val="20"/>
        </w:rPr>
        <w:t xml:space="preserve">DESC</w:t>
      </w:r>
      <w:r>
        <w:rPr>
          <w:rFonts w:ascii="Courier New" w:hAnsi="Courier New" w:cs="Courier New" w:eastAsia="Courier New"/>
          <w:color w:val="444444"/>
          <w:sz w:val="20"/>
        </w:rPr>
        <w:t xml:space="preserve">;</w:t>
      </w:r>
      <w:r>
        <w:rPr>
          <w:sz w:val="24"/>
          <w:highlight w:val="none"/>
        </w:rPr>
      </w:r>
      <w:r/>
    </w:p>
    <w:p>
      <w:pPr>
        <w:ind w:left="0" w:right="851" w:firstLine="708"/>
        <w:jc w:val="both"/>
        <w:rPr>
          <w:highlight w:val="none"/>
        </w:rPr>
      </w:pPr>
      <w:r>
        <w:rPr>
          <w:sz w:val="22"/>
          <w:highlight w:val="none"/>
        </w:rPr>
        <w:t xml:space="preserve">Esta consulta permite </w:t>
      </w:r>
      <w:r>
        <w:rPr>
          <w:sz w:val="22"/>
          <w:highlight w:val="none"/>
        </w:rPr>
        <w:t xml:space="preserve">identificar las canciones mas vendidas después del año 2000.</w:t>
      </w:r>
      <w:r/>
    </w:p>
    <w:p>
      <w:pPr>
        <w:ind w:left="0" w:right="851" w:firstLine="708"/>
        <w:jc w:val="both"/>
        <w:rPr>
          <w:rFonts w:ascii="Arial" w:hAnsi="Arial" w:cs="Arial" w:eastAsia="Arial"/>
          <w:color w:val="444444"/>
          <w:sz w:val="22"/>
        </w:rPr>
      </w:pPr>
      <w:r>
        <w:rPr>
          <w:rFonts w:ascii="Arial" w:hAnsi="Arial" w:cs="Arial" w:eastAsia="Arial"/>
          <w:color w:val="444444"/>
          <w:sz w:val="22"/>
          <w:highlight w:val="none"/>
        </w:rPr>
      </w:r>
      <w:r>
        <w:rPr>
          <w:rFonts w:ascii="Arial" w:hAnsi="Arial" w:cs="Arial" w:eastAsia="Arial"/>
          <w:color w:val="444444"/>
          <w:sz w:val="22"/>
          <w:highlight w:val="none"/>
        </w:rPr>
      </w:r>
      <w:r/>
    </w:p>
    <w:p>
      <w:pPr>
        <w:ind w:left="0" w:right="851" w:firstLine="708"/>
        <w:jc w:val="both"/>
        <w:rPr>
          <w:b/>
          <w:sz w:val="24"/>
          <w:highlight w:val="none"/>
        </w:rPr>
      </w:pPr>
      <w:r>
        <w:rPr>
          <w:b/>
          <w:highlight w:val="none"/>
        </w:rPr>
      </w:r>
      <w:r>
        <w:rPr>
          <w:b/>
          <w:sz w:val="24"/>
          <w:highlight w:val="none"/>
        </w:rPr>
        <w:t xml:space="preserve">Tabla 3</w:t>
      </w:r>
      <w:r>
        <w:rPr>
          <w:b/>
          <w:highlight w:val="none"/>
        </w:rPr>
      </w:r>
      <w:r/>
    </w:p>
    <w:p>
      <w:pPr>
        <w:ind w:left="0" w:right="851" w:firstLine="708"/>
        <w:jc w:val="both"/>
        <w:rPr>
          <w:b w:val="0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Comando SQL utilizado:</w:t>
      </w:r>
      <w:r>
        <w:rPr>
          <w:b w:val="0"/>
          <w:sz w:val="24"/>
          <w:highlight w:val="none"/>
        </w:rPr>
        <w:t xml:space="preserve"> </w:t>
      </w:r>
      <w:r>
        <w:rPr>
          <w:b w:val="0"/>
          <w:sz w:val="24"/>
          <w:highlight w:val="none"/>
        </w:rPr>
      </w:r>
      <w:r/>
    </w:p>
    <w:p>
      <w:pPr>
        <w:ind w:left="0" w:right="851" w:firstLine="708"/>
        <w:jc w:val="both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hyperlink r:id="rId13" w:tooltip="http://localhost/phpmyadmin/url.php?url=https://dev.mysql.com/doc/refman/8.0/en/select.html" w:history="1">
        <w:r>
          <w:rPr>
            <w:rStyle w:val="817"/>
            <w:rFonts w:ascii="Courier New" w:hAnsi="Courier New" w:cs="Courier New" w:eastAsia="Courier New"/>
            <w:color w:val="235A81"/>
            <w:sz w:val="20"/>
          </w:rPr>
          <w:t xml:space="preserve">SELECT</w:t>
        </w:r>
      </w:hyperlink>
      <w:r>
        <w:rPr>
          <w:rFonts w:ascii="Courier New" w:hAnsi="Courier New" w:cs="Courier New" w:eastAsia="Courier New"/>
          <w:color w:val="444444"/>
          <w:sz w:val="20"/>
        </w:rPr>
        <w:t xml:space="preserve"> nombre </w:t>
      </w:r>
      <w:r>
        <w:rPr>
          <w:rFonts w:ascii="Courier New" w:hAnsi="Courier New" w:cs="Courier New" w:eastAsia="Courier New"/>
          <w:color w:val="770088"/>
          <w:sz w:val="20"/>
        </w:rPr>
        <w:t xml:space="preserve">as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AA1111"/>
          <w:sz w:val="20"/>
        </w:rPr>
        <w:t xml:space="preserve">"Artista"</w:t>
      </w:r>
      <w:r>
        <w:rPr>
          <w:rFonts w:ascii="Courier New" w:hAnsi="Courier New" w:cs="Courier New" w:eastAsia="Courier New"/>
          <w:color w:val="444444"/>
          <w:sz w:val="20"/>
        </w:rPr>
        <w:t xml:space="preserve">,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.cancion</w:t>
      </w:r>
      <w:r>
        <w:rPr>
          <w:rFonts w:ascii="Courier New" w:hAnsi="Courier New" w:cs="Courier New" w:eastAsia="Courier New"/>
          <w:color w:val="444444"/>
          <w:sz w:val="20"/>
        </w:rPr>
        <w:t xml:space="preserve">,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.vendida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  <w:tab/>
        <w:tab/>
      </w:r>
      <w:r>
        <w:rPr>
          <w:rFonts w:ascii="Courier New" w:hAnsi="Courier New" w:cs="Courier New" w:eastAsia="Courier New"/>
          <w:color w:val="770088"/>
          <w:sz w:val="20"/>
        </w:rPr>
        <w:t xml:space="preserve">FROM</w:t>
      </w:r>
      <w:r>
        <w:rPr>
          <w:rFonts w:ascii="Courier New" w:hAnsi="Courier New" w:cs="Courier New" w:eastAsia="Courier New"/>
          <w:color w:val="444444"/>
          <w:sz w:val="20"/>
        </w:rPr>
        <w:t xml:space="preserve"> canciones can </w:t>
      </w:r>
      <w:r>
        <w:rPr>
          <w:rFonts w:ascii="Courier New" w:hAnsi="Courier New" w:cs="Courier New" w:eastAsia="Courier New"/>
          <w:color w:val="770088"/>
          <w:sz w:val="20"/>
        </w:rPr>
        <w:t xml:space="preserve">INNER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770088"/>
          <w:sz w:val="20"/>
        </w:rPr>
        <w:t xml:space="preserve">JOIN</w:t>
      </w:r>
      <w:r>
        <w:rPr>
          <w:rFonts w:ascii="Courier New" w:hAnsi="Courier New" w:cs="Courier New" w:eastAsia="Courier New"/>
          <w:color w:val="444444"/>
          <w:sz w:val="20"/>
        </w:rPr>
        <w:t xml:space="preserve"> artistas art </w:t>
      </w:r>
      <w:r>
        <w:rPr>
          <w:rFonts w:ascii="Courier New" w:hAnsi="Courier New" w:cs="Courier New" w:eastAsia="Courier New"/>
          <w:color w:val="444444"/>
          <w:sz w:val="20"/>
        </w:rPr>
        <w:t xml:space="preserve">ON can</w:t>
      </w:r>
      <w:r>
        <w:rPr>
          <w:rFonts w:ascii="Courier New" w:hAnsi="Courier New" w:cs="Courier New" w:eastAsia="Courier New"/>
          <w:color w:val="0055AA"/>
          <w:sz w:val="20"/>
        </w:rPr>
        <w:t xml:space="preserve">.id_art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FF00FF"/>
          <w:sz w:val="20"/>
        </w:rPr>
        <w:t xml:space="preserve">=</w:t>
      </w:r>
      <w:r>
        <w:rPr>
          <w:rFonts w:ascii="Courier New" w:hAnsi="Courier New" w:cs="Courier New" w:eastAsia="Courier New"/>
          <w:color w:val="444444"/>
          <w:sz w:val="20"/>
        </w:rPr>
        <w:t xml:space="preserve"> art</w:t>
      </w:r>
      <w:r>
        <w:rPr>
          <w:rFonts w:ascii="Courier New" w:hAnsi="Courier New" w:cs="Courier New" w:eastAsia="Courier New"/>
          <w:color w:val="0055AA"/>
          <w:sz w:val="20"/>
        </w:rPr>
        <w:t xml:space="preserve">.id_art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  <w:tab/>
      </w:r>
      <w:r>
        <w:rPr>
          <w:rFonts w:ascii="Courier New" w:hAnsi="Courier New" w:cs="Courier New" w:eastAsia="Courier New"/>
          <w:color w:val="770088"/>
          <w:sz w:val="20"/>
        </w:rPr>
        <w:t xml:space="preserve">ORDER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770088"/>
          <w:sz w:val="20"/>
        </w:rPr>
        <w:t xml:space="preserve">BY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444444"/>
          <w:sz w:val="20"/>
        </w:rPr>
        <w:t xml:space="preserve">can</w:t>
      </w:r>
      <w:r>
        <w:rPr>
          <w:rFonts w:ascii="Courier New" w:hAnsi="Courier New" w:cs="Courier New" w:eastAsia="Courier New"/>
          <w:color w:val="0055AA"/>
          <w:sz w:val="20"/>
        </w:rPr>
        <w:t xml:space="preserve">.vendida</w:t>
      </w:r>
      <w:r>
        <w:rPr>
          <w:rFonts w:ascii="Courier New" w:hAnsi="Courier New" w:cs="Courier New" w:eastAsia="Courier New"/>
          <w:color w:val="444444"/>
          <w:sz w:val="20"/>
        </w:rPr>
        <w:t xml:space="preserve"> </w:t>
      </w:r>
      <w:r>
        <w:rPr>
          <w:rFonts w:ascii="Courier New" w:hAnsi="Courier New" w:cs="Courier New" w:eastAsia="Courier New"/>
          <w:color w:val="770088"/>
          <w:sz w:val="20"/>
        </w:rPr>
        <w:t xml:space="preserve">ASC</w:t>
      </w:r>
      <w:r>
        <w:rPr>
          <w:rFonts w:ascii="Courier New" w:hAnsi="Courier New" w:cs="Courier New" w:eastAsia="Courier New"/>
          <w:color w:val="444444"/>
          <w:sz w:val="20"/>
        </w:rPr>
        <w:t xml:space="preserve">;</w:t>
      </w:r>
      <w:r>
        <w:rPr>
          <w:highlight w:val="none"/>
        </w:rPr>
      </w:r>
      <w:r/>
    </w:p>
    <w:p>
      <w:pPr>
        <w:ind w:left="0" w:right="851" w:firstLine="708"/>
        <w:jc w:val="both"/>
        <w:rPr>
          <w:rFonts w:ascii="Arial" w:hAnsi="Arial" w:cs="Arial" w:eastAsia="Arial"/>
          <w:color w:val="444444"/>
          <w:highlight w:val="none"/>
        </w:rPr>
      </w:pPr>
      <w:r>
        <w:rPr>
          <w:rFonts w:ascii="Arial" w:hAnsi="Arial" w:cs="Arial" w:eastAsia="Arial"/>
          <w:color w:val="444444"/>
          <w:sz w:val="22"/>
        </w:rPr>
        <w:t xml:space="preserve">Esta consulta permite ordenar de manera ascendente la cantidad de canciones </w:t>
        <w:tab/>
        <w:t xml:space="preserve">vendidas.</w:t>
      </w:r>
      <w:r>
        <w:rPr>
          <w:rFonts w:ascii="Arial" w:hAnsi="Arial" w:cs="Arial" w:eastAsia="Arial"/>
          <w:color w:val="444444"/>
          <w:sz w:val="22"/>
          <w:highlight w:val="none"/>
        </w:rPr>
        <w:t xml:space="preserve"> Con esta información se pueden identificar las canciones menos vendidas </w:t>
        <w:tab/>
        <w:t xml:space="preserve">de cada artista.</w:t>
      </w:r>
      <w:r/>
    </w:p>
    <w:p>
      <w:pPr>
        <w:ind w:left="850" w:right="851" w:firstLine="0"/>
        <w:jc w:val="both"/>
        <w:rPr>
          <w:rFonts w:ascii="Courier New" w:hAnsi="Courier New" w:cs="Courier New" w:eastAsia="Courier New"/>
          <w:color w:val="444444"/>
          <w:sz w:val="20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85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851" w:firstLine="0"/>
        <w:jc w:val="both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CJK TC">
    <w:panose1 w:val="02020400000000000000"/>
  </w:font>
  <w:font w:name="Abyssinica SIL">
    <w:panose1 w:val="02000000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7"/>
      <w:jc w:val="left"/>
    </w:pPr>
    <w:r>
      <w:t xml:space="preserve">                                                                            </w:t>
    </w:r>
    <w:fldSimple w:instr="PAGE \* MERGEFORMAT">
      <w:r>
        <w:t xml:space="preserve">1</w:t>
      </w:r>
    </w:fldSimple>
    <w:r/>
    <w:r/>
  </w:p>
  <w:p>
    <w:pPr>
      <w:pStyle w:val="6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85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7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29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01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3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45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17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9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61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55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7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99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1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3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5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7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9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1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9">
    <w:name w:val="Heading 1"/>
    <w:basedOn w:val="835"/>
    <w:next w:val="835"/>
    <w:link w:val="66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0">
    <w:name w:val="Heading 1 Char"/>
    <w:link w:val="659"/>
    <w:uiPriority w:val="9"/>
    <w:rPr>
      <w:rFonts w:ascii="Arial" w:hAnsi="Arial" w:cs="Arial" w:eastAsia="Arial"/>
      <w:sz w:val="40"/>
      <w:szCs w:val="40"/>
    </w:rPr>
  </w:style>
  <w:style w:type="paragraph" w:styleId="661">
    <w:name w:val="Heading 2"/>
    <w:basedOn w:val="835"/>
    <w:next w:val="835"/>
    <w:link w:val="6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2">
    <w:name w:val="Heading 2 Char"/>
    <w:link w:val="661"/>
    <w:uiPriority w:val="9"/>
    <w:rPr>
      <w:rFonts w:ascii="Arial" w:hAnsi="Arial" w:cs="Arial" w:eastAsia="Arial"/>
      <w:sz w:val="34"/>
    </w:rPr>
  </w:style>
  <w:style w:type="paragraph" w:styleId="663">
    <w:name w:val="Heading 3"/>
    <w:basedOn w:val="835"/>
    <w:next w:val="835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4">
    <w:name w:val="Heading 3 Char"/>
    <w:link w:val="663"/>
    <w:uiPriority w:val="9"/>
    <w:rPr>
      <w:rFonts w:ascii="Arial" w:hAnsi="Arial" w:cs="Arial" w:eastAsia="Arial"/>
      <w:sz w:val="30"/>
      <w:szCs w:val="30"/>
    </w:rPr>
  </w:style>
  <w:style w:type="paragraph" w:styleId="665">
    <w:name w:val="Heading 4"/>
    <w:basedOn w:val="835"/>
    <w:next w:val="835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6">
    <w:name w:val="Heading 4 Char"/>
    <w:link w:val="665"/>
    <w:uiPriority w:val="9"/>
    <w:rPr>
      <w:rFonts w:ascii="Arial" w:hAnsi="Arial" w:cs="Arial" w:eastAsia="Arial"/>
      <w:b/>
      <w:bCs/>
      <w:sz w:val="26"/>
      <w:szCs w:val="26"/>
    </w:rPr>
  </w:style>
  <w:style w:type="paragraph" w:styleId="667">
    <w:name w:val="Heading 5"/>
    <w:basedOn w:val="835"/>
    <w:next w:val="835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8">
    <w:name w:val="Heading 5 Char"/>
    <w:link w:val="667"/>
    <w:uiPriority w:val="9"/>
    <w:rPr>
      <w:rFonts w:ascii="Arial" w:hAnsi="Arial" w:cs="Arial" w:eastAsia="Arial"/>
      <w:b/>
      <w:bCs/>
      <w:sz w:val="24"/>
      <w:szCs w:val="24"/>
    </w:rPr>
  </w:style>
  <w:style w:type="paragraph" w:styleId="669">
    <w:name w:val="Heading 6"/>
    <w:basedOn w:val="835"/>
    <w:next w:val="835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0">
    <w:name w:val="Heading 6 Char"/>
    <w:link w:val="669"/>
    <w:uiPriority w:val="9"/>
    <w:rPr>
      <w:rFonts w:ascii="Arial" w:hAnsi="Arial" w:cs="Arial" w:eastAsia="Arial"/>
      <w:b/>
      <w:bCs/>
      <w:sz w:val="22"/>
      <w:szCs w:val="22"/>
    </w:rPr>
  </w:style>
  <w:style w:type="paragraph" w:styleId="671">
    <w:name w:val="Heading 7"/>
    <w:basedOn w:val="835"/>
    <w:next w:val="835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3">
    <w:name w:val="Heading 8"/>
    <w:basedOn w:val="835"/>
    <w:next w:val="835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cs="Arial" w:eastAsia="Arial"/>
      <w:i/>
      <w:iCs/>
      <w:sz w:val="22"/>
      <w:szCs w:val="22"/>
    </w:rPr>
  </w:style>
  <w:style w:type="paragraph" w:styleId="675">
    <w:name w:val="Heading 9"/>
    <w:basedOn w:val="835"/>
    <w:next w:val="835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Title"/>
    <w:basedOn w:val="835"/>
    <w:next w:val="835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link w:val="677"/>
    <w:uiPriority w:val="10"/>
    <w:rPr>
      <w:sz w:val="48"/>
      <w:szCs w:val="48"/>
    </w:rPr>
  </w:style>
  <w:style w:type="paragraph" w:styleId="679">
    <w:name w:val="Subtitle"/>
    <w:basedOn w:val="835"/>
    <w:next w:val="835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link w:val="679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link w:val="685"/>
    <w:uiPriority w:val="99"/>
  </w:style>
  <w:style w:type="paragraph" w:styleId="687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link w:val="687"/>
    <w:uiPriority w:val="99"/>
  </w:style>
  <w:style w:type="paragraph" w:styleId="689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1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5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No Spacing"/>
    <w:basedOn w:val="835"/>
    <w:uiPriority w:val="1"/>
    <w:qFormat/>
    <w:pPr>
      <w:spacing w:after="0" w:line="240" w:lineRule="auto"/>
    </w:pPr>
  </w:style>
  <w:style w:type="paragraph" w:styleId="839">
    <w:name w:val="List Paragraph"/>
    <w:basedOn w:val="835"/>
    <w:uiPriority w:val="34"/>
    <w:qFormat/>
    <w:pPr>
      <w:contextualSpacing/>
      <w:ind w:left="720"/>
    </w:pPr>
  </w:style>
  <w:style w:type="character" w:styleId="84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date-and-time-types.html" TargetMode="External"/><Relationship Id="rId13" Type="http://schemas.openxmlformats.org/officeDocument/2006/relationships/hyperlink" Target="http://localhost/phpmyadmin/url.php?url=https://dev.mysql.com/doc/refman/8.0/en/select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2022-05-18T02:34:01Z</dcterms:modified>
</cp:coreProperties>
</file>