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3A" w:rsidRPr="001047B3" w:rsidRDefault="009D783A" w:rsidP="009D783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</w:pPr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>-</w:t>
      </w:r>
      <w:proofErr w:type="spellStart"/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>Naive</w:t>
      </w:r>
      <w:proofErr w:type="spellEnd"/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 xml:space="preserve"> </w:t>
      </w:r>
      <w:proofErr w:type="spellStart"/>
      <w:proofErr w:type="gramStart"/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>Bayes</w:t>
      </w:r>
      <w:proofErr w:type="spellEnd"/>
      <w:r w:rsidRPr="001047B3">
        <w:rPr>
          <w:rFonts w:ascii="Arial" w:eastAsia="Times New Roman" w:hAnsi="Arial" w:cs="Arial"/>
          <w:b/>
          <w:bCs/>
          <w:color w:val="222222"/>
          <w:sz w:val="28"/>
          <w:szCs w:val="24"/>
          <w:shd w:val="clear" w:color="auto" w:fill="FFFFFF"/>
          <w:lang w:val="pt-BR"/>
        </w:rPr>
        <w:t xml:space="preserve"> :</w:t>
      </w:r>
      <w:proofErr w:type="gramEnd"/>
    </w:p>
    <w:p w:rsidR="001047B3" w:rsidRDefault="001047B3" w:rsidP="009D783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</w:pPr>
    </w:p>
    <w:p w:rsidR="001047B3" w:rsidRDefault="001047B3" w:rsidP="009D783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  <w:t xml:space="preserve">Teorema de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Bayes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:</w:t>
      </w:r>
    </w:p>
    <w:p w:rsidR="00EC4AA7" w:rsidRDefault="00EC4AA7" w:rsidP="009D783A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- Probabilidade “a Priori” = P(A)</w:t>
      </w:r>
    </w:p>
    <w:p w:rsidR="00EC4AA7" w:rsidRDefault="00EC4AA7" w:rsidP="00EC4AA7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- Probabilidade</w:t>
      </w:r>
      <w:proofErr w:type="gramStart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  </w:t>
      </w:r>
      <w:proofErr w:type="gramEnd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condicional = P(B|A)</w:t>
      </w:r>
    </w:p>
    <w:p w:rsidR="00EC4AA7" w:rsidRDefault="00EC4AA7" w:rsidP="00EC4AA7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- Probabilidade conjunta = P(A)</w:t>
      </w:r>
      <w:proofErr w:type="gramStart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 xml:space="preserve">  </w:t>
      </w:r>
      <w:proofErr w:type="gramEnd"/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P(B|A)</w:t>
      </w:r>
    </w:p>
    <w:p w:rsidR="00EC4AA7" w:rsidRDefault="00EC4AA7" w:rsidP="00EC4AA7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  <w:r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  <w:t>- Probabilidade “a Posteriori” = P(A|B)</w:t>
      </w:r>
    </w:p>
    <w:p w:rsidR="00EC4AA7" w:rsidRPr="00EC4AA7" w:rsidRDefault="00EC4AA7" w:rsidP="009D783A">
      <w:pPr>
        <w:spacing w:after="0" w:line="240" w:lineRule="auto"/>
        <w:rPr>
          <w:rFonts w:asciiTheme="majorHAnsi" w:eastAsia="Times New Roman" w:hAnsiTheme="majorHAnsi" w:cstheme="majorHAnsi"/>
          <w:bCs/>
          <w:color w:val="222222"/>
          <w:sz w:val="24"/>
          <w:szCs w:val="24"/>
          <w:shd w:val="clear" w:color="auto" w:fill="FFFFFF"/>
          <w:lang w:val="pt-BR"/>
        </w:rPr>
      </w:pPr>
    </w:p>
    <w:p w:rsidR="001047B3" w:rsidRPr="009D783A" w:rsidRDefault="001047B3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ab/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</w:t>
      </w:r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SVM :</w:t>
      </w:r>
      <w:proofErr w:type="gramEnd"/>
    </w:p>
    <w:p w:rsidR="009D783A" w:rsidRPr="009D783A" w:rsidRDefault="009D783A" w:rsidP="009D7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</w:t>
      </w:r>
      <w:proofErr w:type="spellStart"/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SimpleKMeans</w:t>
      </w:r>
      <w:proofErr w:type="spellEnd"/>
      <w:proofErr w:type="gramEnd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 xml:space="preserve"> :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ind w:left="-450" w:firstLine="315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 xml:space="preserve">A </w:t>
      </w:r>
      <w:proofErr w:type="spellStart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>idéia</w:t>
      </w:r>
      <w:proofErr w:type="spellEnd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 xml:space="preserve"> do algoritmo K-</w:t>
      </w:r>
      <w:proofErr w:type="spellStart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>Means</w:t>
      </w:r>
      <w:proofErr w:type="spellEnd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 xml:space="preserve"> (também chamado de K-Médias) é fornecer uma classificação de informações de acordo com os próprios dados. Esta classificação, como será vista a seguir, é baseada em análise e comparações entre os valores numéricos dos dados. Desta maneira, o algoritmo automaticamente vai fornecer uma classificação automática sem a necessidade de nenhuma supervisão humana, ou seja, sem nenhuma pré-classificação existente. Por causa desta característica, o K-</w:t>
      </w:r>
      <w:proofErr w:type="spellStart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>Means</w:t>
      </w:r>
      <w:proofErr w:type="spellEnd"/>
      <w:r w:rsidRPr="009D783A">
        <w:rPr>
          <w:rFonts w:ascii="Arial" w:eastAsia="Times New Roman" w:hAnsi="Arial" w:cs="Arial"/>
          <w:color w:val="646464"/>
          <w:sz w:val="24"/>
          <w:szCs w:val="24"/>
          <w:shd w:val="clear" w:color="auto" w:fill="FFFFFF"/>
          <w:lang w:val="pt-BR"/>
        </w:rPr>
        <w:t xml:space="preserve"> é considerado como um algoritmo de mineração de dados não supervisionado.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01: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Fornecer valores para os </w:t>
      </w:r>
      <w:proofErr w:type="spellStart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Neste passo os k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devem receber valores iniciais. No início do algoritmo geralmente escolhe-se os k primeiros pontos da tabela. Também é importante colocar todos os pontos em um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qualquer para que o algoritmo possa iniciar seu processamento.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02: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Gerar uma matriz de distância entre cada ponto e os </w:t>
      </w:r>
      <w:proofErr w:type="spellStart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Neste passo, a distância entre cada ponto e 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é calculada. A parte mais ‘pesada’ de cálculos ocorre neste passo</w:t>
      </w:r>
      <w:proofErr w:type="gram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pois</w:t>
      </w:r>
      <w:proofErr w:type="gram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se temos N pontos e k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teremos que calcular  N x k distâncias neste passo.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03: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Colocar cada ponto nas classes de acordo com a sua distância do </w:t>
      </w:r>
      <w:proofErr w:type="spellStart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>centróide</w:t>
      </w:r>
      <w:proofErr w:type="spellEnd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 da classe.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Aqui, os pontos são classificados de acordo com sua distância dos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de cada classe. A classificação funciona assim: o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que está mais perto deste ponto vai ‘incorporá-lo’, ou seja, o ponto vai pertencer à classe representada pelo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que está mais perto do ponto. É importante dizer que o algoritmo termina se nenhum ponto ‘mudar’ de classe, ou seja, se nenhum ponto for ‘incorporado’ a uma classe diferente da que ele estava antes deste passo.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04: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Calcular os novos </w:t>
      </w:r>
      <w:proofErr w:type="spellStart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 para cada classe.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Neste momento, os valores das coordenadas dos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são refinados. Para cada classe que possui mais de um ponto o novo valor dos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é calculado fazendo-se a média de cada atributo de todos os pontos que pertencem a esta classe.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PASSO 05: </w:t>
      </w:r>
      <w:r w:rsidRPr="009D783A">
        <w:rPr>
          <w:rFonts w:ascii="Arial" w:eastAsia="Times New Roman" w:hAnsi="Arial" w:cs="Arial"/>
          <w:b/>
          <w:bCs/>
          <w:color w:val="003399"/>
          <w:sz w:val="24"/>
          <w:szCs w:val="24"/>
          <w:shd w:val="clear" w:color="auto" w:fill="FFFFFF"/>
          <w:lang w:val="pt-BR"/>
        </w:rPr>
        <w:t xml:space="preserve">Repetir até a convergência. 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O algoritmo volta para o PASSO 02 repetindo iterativamente o refinamento do cálculo das coordenadas dos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centróides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>.</w:t>
      </w:r>
    </w:p>
    <w:p w:rsidR="009D783A" w:rsidRPr="009D783A" w:rsidRDefault="009D783A" w:rsidP="009D783A">
      <w:pPr>
        <w:spacing w:after="52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Notem que desta maneira teremos uma classificação que coloca cada ponto em apenas uma classe. Desta maneira dizemos que este algoritmo faz uma classificação </w:t>
      </w:r>
      <w:r w:rsidRPr="009D783A">
        <w:rPr>
          <w:rFonts w:ascii="Arial" w:eastAsia="Times New Roman" w:hAnsi="Arial" w:cs="Arial"/>
          <w:b/>
          <w:bCs/>
          <w:i/>
          <w:iCs/>
          <w:color w:val="646464"/>
          <w:sz w:val="24"/>
          <w:szCs w:val="24"/>
          <w:shd w:val="clear" w:color="auto" w:fill="FFFFFF"/>
          <w:lang w:val="pt-BR"/>
        </w:rPr>
        <w:t>hard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(hard </w:t>
      </w:r>
      <w:proofErr w:type="spellStart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lastRenderedPageBreak/>
        <w:t>clustering</w:t>
      </w:r>
      <w:proofErr w:type="spellEnd"/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) uma vez que cada ponto só pode ser classificado em uma classe. Outros algoritmos trabalham com o conceito de classificação </w:t>
      </w:r>
      <w:r w:rsidRPr="009D783A">
        <w:rPr>
          <w:rFonts w:ascii="Arial" w:eastAsia="Times New Roman" w:hAnsi="Arial" w:cs="Arial"/>
          <w:b/>
          <w:bCs/>
          <w:i/>
          <w:iCs/>
          <w:color w:val="646464"/>
          <w:sz w:val="24"/>
          <w:szCs w:val="24"/>
          <w:shd w:val="clear" w:color="auto" w:fill="FFFFFF"/>
          <w:lang w:val="pt-BR"/>
        </w:rPr>
        <w:t>soft</w:t>
      </w:r>
      <w:r w:rsidRPr="009D783A">
        <w:rPr>
          <w:rFonts w:ascii="Arial" w:eastAsia="Times New Roman" w:hAnsi="Arial" w:cs="Arial"/>
          <w:b/>
          <w:bCs/>
          <w:color w:val="646464"/>
          <w:sz w:val="24"/>
          <w:szCs w:val="24"/>
          <w:shd w:val="clear" w:color="auto" w:fill="FFFFFF"/>
          <w:lang w:val="pt-BR"/>
        </w:rPr>
        <w:t xml:space="preserve"> onde existe uma métrica que diz o quão ‘dentro’ de cada classe o ponto está.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Default="009D783A" w:rsidP="009D783A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</w:t>
      </w:r>
      <w:proofErr w:type="spellStart"/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Apriori</w:t>
      </w:r>
      <w:proofErr w:type="spellEnd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 xml:space="preserve"> :</w:t>
      </w:r>
      <w:proofErr w:type="gramEnd"/>
    </w:p>
    <w:p w:rsidR="00EE70D0" w:rsidRDefault="00EE70D0" w:rsidP="009D783A">
      <w:pPr>
        <w:spacing w:after="0" w:line="240" w:lineRule="auto"/>
        <w:rPr>
          <w:rFonts w:ascii="Open Sans" w:hAnsi="Open Sans" w:cs="Open Sans"/>
          <w:color w:val="333333"/>
          <w:shd w:val="clear" w:color="auto" w:fill="FFFFFF"/>
        </w:rPr>
      </w:pPr>
      <w:proofErr w:type="gramStart"/>
      <w:r>
        <w:rPr>
          <w:rFonts w:ascii="Open Sans" w:hAnsi="Open Sans" w:cs="Open Sans"/>
          <w:color w:val="333333"/>
          <w:shd w:val="clear" w:color="auto" w:fill="FFFFFF"/>
        </w:rPr>
        <w:t xml:space="preserve">Este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algoritmo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trabalha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por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meio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uma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busca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aprofundada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nos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dados 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gerando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conjuntos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padrões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onde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os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mais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frequentes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são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mantidos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os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menos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são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eliminados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</w:t>
      </w:r>
      <w:proofErr w:type="gramEnd"/>
    </w:p>
    <w:p w:rsidR="00C3423D" w:rsidRDefault="00C3423D" w:rsidP="009D783A">
      <w:pPr>
        <w:spacing w:after="0" w:line="240" w:lineRule="auto"/>
        <w:rPr>
          <w:rFonts w:ascii="Open Sans" w:hAnsi="Open Sans" w:cs="Open Sans"/>
          <w:color w:val="333333"/>
          <w:shd w:val="clear" w:color="auto" w:fill="FFFFFF"/>
        </w:rPr>
      </w:pPr>
    </w:p>
    <w:p w:rsidR="00BA1103" w:rsidRDefault="00C3423D" w:rsidP="009D783A">
      <w:pPr>
        <w:spacing w:after="0" w:line="240" w:lineRule="auto"/>
        <w:rPr>
          <w:rFonts w:ascii="Open Sans" w:hAnsi="Open Sans" w:cs="Open Sans"/>
          <w:color w:val="333333"/>
          <w:shd w:val="clear" w:color="auto" w:fill="FFFFFF"/>
        </w:rPr>
      </w:pPr>
      <w:proofErr w:type="gramStart"/>
      <w:r>
        <w:rPr>
          <w:rFonts w:ascii="Open Sans" w:hAnsi="Open Sans" w:cs="Open Sans"/>
          <w:color w:val="333333"/>
          <w:shd w:val="clear" w:color="auto" w:fill="FFFFFF"/>
        </w:rPr>
        <w:t xml:space="preserve">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Apriori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é um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algoritmo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geração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regras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associação</w:t>
      </w:r>
      <w:proofErr w:type="spellEnd"/>
      <w:r w:rsidR="001A743D">
        <w:rPr>
          <w:rFonts w:ascii="Open Sans" w:hAnsi="Open Sans" w:cs="Open Sans"/>
          <w:color w:val="333333"/>
          <w:shd w:val="clear" w:color="auto" w:fill="FFFFFF"/>
        </w:rPr>
        <w:t>.</w:t>
      </w:r>
      <w:proofErr w:type="gramEnd"/>
      <w:r w:rsidR="001A743D">
        <w:rPr>
          <w:rFonts w:ascii="Open Sans" w:hAnsi="Open Sans" w:cs="Open Sans"/>
          <w:color w:val="333333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BA1103">
        <w:rPr>
          <w:rFonts w:ascii="Open Sans" w:hAnsi="Open Sans" w:cs="Open Sans"/>
          <w:color w:val="333333"/>
          <w:shd w:val="clear" w:color="auto" w:fill="FFFFFF"/>
        </w:rPr>
        <w:t>Em</w:t>
      </w:r>
      <w:proofErr w:type="spellEnd"/>
      <w:r w:rsid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>
        <w:rPr>
          <w:rFonts w:ascii="Open Sans" w:hAnsi="Open Sans" w:cs="Open Sans"/>
          <w:color w:val="333333"/>
          <w:shd w:val="clear" w:color="auto" w:fill="FFFFFF"/>
        </w:rPr>
        <w:t>mineração</w:t>
      </w:r>
      <w:proofErr w:type="spellEnd"/>
      <w:r w:rsidR="00BA1103">
        <w:rPr>
          <w:rFonts w:ascii="Open Sans" w:hAnsi="Open Sans" w:cs="Open Sans"/>
          <w:color w:val="333333"/>
          <w:shd w:val="clear" w:color="auto" w:fill="FFFFFF"/>
        </w:rPr>
        <w:t xml:space="preserve"> de dados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regras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de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associação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são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usadas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para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descobrir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elementos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que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ocorrem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em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comum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dentro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de um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determinado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>conjunto</w:t>
      </w:r>
      <w:proofErr w:type="spellEnd"/>
      <w:r w:rsidR="00BA1103" w:rsidRPr="00BA1103">
        <w:rPr>
          <w:rFonts w:ascii="Open Sans" w:hAnsi="Open Sans" w:cs="Open Sans"/>
          <w:color w:val="333333"/>
          <w:shd w:val="clear" w:color="auto" w:fill="FFFFFF"/>
        </w:rPr>
        <w:t xml:space="preserve"> de dados.</w:t>
      </w:r>
    </w:p>
    <w:p w:rsidR="00C3423D" w:rsidRDefault="00C3423D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4018145" cy="27813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4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103" w:rsidRDefault="00BA1103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BA1103" w:rsidRDefault="00BA1103" w:rsidP="009D783A">
      <w:pPr>
        <w:spacing w:after="0" w:line="240" w:lineRule="auto"/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Este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algoritmo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recebe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como</w:t>
      </w:r>
      <w:proofErr w:type="spellEnd"/>
      <w:proofErr w:type="gram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parâmetro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um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conjunto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transações</w:t>
      </w:r>
      <w:proofErr w:type="spellEnd"/>
      <w:r>
        <w:rPr>
          <w:rStyle w:val="apple-converted-space"/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T</w:t>
      </w: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, o valor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percentual</w:t>
      </w:r>
      <w:proofErr w:type="spellEnd"/>
      <w:r>
        <w:rPr>
          <w:rStyle w:val="apple-converted-space"/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Style w:val="apple-converted-space"/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como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suporte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e um valor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percentual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C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para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confiança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. 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algoritmo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gera</w:t>
      </w:r>
      <w:proofErr w:type="spellEnd"/>
      <w:proofErr w:type="gram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um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conjunto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regras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no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formato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A</w:t>
      </w:r>
      <w:r>
        <w:rPr>
          <w:rStyle w:val="apple-converted-space"/>
          <w:rFonts w:ascii="Helvetica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=&gt;</w:t>
      </w:r>
      <w:r>
        <w:rPr>
          <w:rStyle w:val="apple-converted-space"/>
          <w:rFonts w:ascii="Helvetica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B</w:t>
      </w:r>
      <w:r>
        <w:rPr>
          <w:rStyle w:val="apple-converted-space"/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suporte</w:t>
      </w:r>
      <w:proofErr w:type="spellEnd"/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confiança</w:t>
      </w:r>
      <w:proofErr w:type="spellEnd"/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]</w:t>
      </w: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onde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conjunto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A é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chamado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antecedente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da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regra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e 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conjunto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B é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chamado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de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conseqüente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Cara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regra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gerada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deve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ser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seu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suporte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sua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confiança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maior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ou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igual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suporte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confiança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mínimo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passado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para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algoritmo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respectivamente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.</w:t>
      </w:r>
      <w:proofErr w:type="gramEnd"/>
    </w:p>
    <w:p w:rsidR="00BA1103" w:rsidRDefault="00BA1103" w:rsidP="009D783A">
      <w:pPr>
        <w:spacing w:after="0" w:line="240" w:lineRule="auto"/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</w:pPr>
    </w:p>
    <w:p w:rsidR="00BA1103" w:rsidRDefault="00BA1103" w:rsidP="009D783A">
      <w:pPr>
        <w:spacing w:after="0" w:line="240" w:lineRule="auto"/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algoritmo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APRIORI é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dividido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duas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partes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Na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primeira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parte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são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selecionados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todos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os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subconjuntos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de</w:t>
      </w:r>
      <w:r>
        <w:rPr>
          <w:rStyle w:val="apple-converted-space"/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T</w:t>
      </w:r>
      <w:r>
        <w:rPr>
          <w:rStyle w:val="apple-converted-space"/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que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podem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ser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utilizados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alguma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regra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ou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seja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que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contenham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suporte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acima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do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suporte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mínimo</w:t>
      </w:r>
      <w:proofErr w:type="spellEnd"/>
      <w:r>
        <w:rPr>
          <w:rStyle w:val="apple-converted-space"/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S</w:t>
      </w: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segunda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parte do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algoritmo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faz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geração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das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regras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partir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dos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subconjuntos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gerados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na</w:t>
      </w:r>
      <w:proofErr w:type="spellEnd"/>
      <w:proofErr w:type="gram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primeira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parte,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sendo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que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estas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regras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devem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ter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uma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confiança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maior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que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confiança</w:t>
      </w:r>
      <w:proofErr w:type="spellEnd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mínima</w:t>
      </w:r>
      <w:proofErr w:type="spellEnd"/>
      <w:r>
        <w:rPr>
          <w:rStyle w:val="apple-converted-space"/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646464"/>
          <w:spacing w:val="3"/>
          <w:sz w:val="26"/>
          <w:szCs w:val="26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646464"/>
          <w:spacing w:val="3"/>
          <w:sz w:val="26"/>
          <w:szCs w:val="26"/>
          <w:shd w:val="clear" w:color="auto" w:fill="FFFFFF"/>
        </w:rPr>
        <w:t>.</w:t>
      </w:r>
    </w:p>
    <w:p w:rsid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</w:pPr>
    </w:p>
    <w:p w:rsidR="00BA1103" w:rsidRP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</w:pP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 xml:space="preserve">PASSO </w:t>
      </w:r>
      <w:proofErr w:type="gram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1</w:t>
      </w:r>
      <w:proofErr w:type="gram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: Inicializações.</w:t>
      </w:r>
    </w:p>
    <w:p w:rsidR="00BA1103" w:rsidRP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</w:pP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Neste passo são iniciadas as estruturas de memória que conterão os dados trabalhados no algoritmo. É gerado uma estrutura que conterá os conjuntos com </w:t>
      </w:r>
      <w:proofErr w:type="gramStart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1</w:t>
      </w:r>
      <w:proofErr w:type="gram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 elemento, isto é todos os elementos da base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T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são colocados neste conjunto. Chamaremos este conjunto de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L1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, pois ele contém apenas os conjuntos com um elemento, ou seja, todos os conjuntos unitários com os produtos. Inicia-se também um variável chamada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K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 com o valor </w:t>
      </w:r>
      <w:proofErr w:type="gramStart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2</w:t>
      </w:r>
      <w:proofErr w:type="gram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, pois ela será o indexador da estrutura que armazena os conjuntos.</w:t>
      </w:r>
    </w:p>
    <w:p w:rsidR="00BA1103" w:rsidRP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</w:pP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 xml:space="preserve">PASSO </w:t>
      </w:r>
      <w:proofErr w:type="gram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2</w:t>
      </w:r>
      <w:proofErr w:type="gramEnd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: 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Gerar os subconjuntos</w:t>
      </w:r>
    </w:p>
    <w:p w:rsidR="00BA1103" w:rsidRP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</w:pP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Neste passo é necessário gerar todos os subconjuntos possíveis de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Lk-1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que tenham o tamanho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K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, pois </w:t>
      </w:r>
      <w:proofErr w:type="gramStart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é</w:t>
      </w:r>
      <w:proofErr w:type="gram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 a partir destes </w:t>
      </w:r>
      <w:proofErr w:type="spellStart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subconjutos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 de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Lk-1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 que o algoritmo vai determinar 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lastRenderedPageBreak/>
        <w:t>quais podem ou não ser utilizados. Chamaremos todos os subconjuntos com tamanho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K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que podem ser gerados a partir de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Lk-1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de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Ck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. Esta geração de subconjuntos é muito importante e, muitas vezes, é neste passo que o algoritmo demora.</w:t>
      </w:r>
    </w:p>
    <w:p w:rsidR="00BA1103" w:rsidRP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</w:pP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 xml:space="preserve">PASSO </w:t>
      </w:r>
      <w:proofErr w:type="gram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3</w:t>
      </w:r>
      <w:proofErr w:type="gramEnd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: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Filtrar os subconjuntos.</w:t>
      </w:r>
    </w:p>
    <w:p w:rsidR="00BA1103" w:rsidRP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</w:pP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Neste passo vamos analisar cada elemento do conjunto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Ck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, que foi gerado no passo anterior. Calcula-se qual o suporte de cada elemento de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Ck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e selecionam-se apenas os elementos de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Ck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cujo suporte seja maior do que o suporte mínimo especificado como parâmetro e chamado de </w:t>
      </w:r>
      <w:proofErr w:type="spellStart"/>
      <w:proofErr w:type="gram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S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.</w:t>
      </w:r>
      <w:proofErr w:type="gram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Todos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 os elementos de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Ck</w:t>
      </w:r>
      <w:proofErr w:type="spellEnd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 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cujo suporte seja maior do que o suporte mínimo são jogados dentro do conjunto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Lk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.</w:t>
      </w:r>
    </w:p>
    <w:p w:rsidR="00BA1103" w:rsidRP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</w:pP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 xml:space="preserve">PASSO </w:t>
      </w:r>
      <w:proofErr w:type="gram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4</w:t>
      </w:r>
      <w:proofErr w:type="gramEnd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: 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Seleção do conjunto.</w:t>
      </w:r>
    </w:p>
    <w:p w:rsidR="00BA1103" w:rsidRP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</w:pP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Todos os elementos de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Ck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 cujo suporte seja maior do que o suporte mínimo especificado </w:t>
      </w:r>
      <w:proofErr w:type="gramStart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são armazenados</w:t>
      </w:r>
      <w:proofErr w:type="gram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 em uma estrutura indexada por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K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chamada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Uk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. Em seguida, o algoritmo incrementa o contador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K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e verifica se existe algum elemento em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Lk-1</w:t>
      </w: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. Se existir, o algoritmo volta para o </w:t>
      </w:r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 xml:space="preserve">PASSO </w:t>
      </w:r>
      <w:proofErr w:type="gram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2</w:t>
      </w:r>
      <w:proofErr w:type="gram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 xml:space="preserve">. Caso contrário, o algoritmo termina </w:t>
      </w:r>
      <w:proofErr w:type="gramStart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retornado a união de todos os elementos dos conjuntos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Uk</w:t>
      </w:r>
      <w:proofErr w:type="spellEnd"/>
      <w:proofErr w:type="gram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. É importante lembrar os elementos de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Uk</w:t>
      </w:r>
      <w:proofErr w:type="spellEnd"/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 podem ser conjuntos de elementos como, por exemplo, o conjunto {A1, A4}, utilizado como antecedente da regra apresentada no começo deste artigo.</w:t>
      </w:r>
    </w:p>
    <w:p w:rsidR="00BA1103" w:rsidRPr="00BA1103" w:rsidRDefault="00BA1103" w:rsidP="00BA110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</w:pPr>
      <w:r w:rsidRPr="00BA1103">
        <w:rPr>
          <w:rFonts w:ascii="Helvetica" w:eastAsia="Times New Roman" w:hAnsi="Helvetica" w:cs="Helvetica"/>
          <w:color w:val="646464"/>
          <w:spacing w:val="3"/>
          <w:sz w:val="26"/>
          <w:szCs w:val="26"/>
          <w:lang w:val="pt-BR" w:eastAsia="pt-BR"/>
        </w:rPr>
        <w:t>A segunda parte do algoritmo gera as regras a partir de todos os elementos retornados pelo primeiro passo. Este parte do algoritmo é bem simples: basta verificar para cada um dos elementos retornados pela primeira parte do algoritmo qual é o suporte deste conjunto em relação aos elementos de todos os conjuntos </w:t>
      </w:r>
      <w:proofErr w:type="spellStart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Lk</w:t>
      </w:r>
      <w:proofErr w:type="spellEnd"/>
      <w:r w:rsidRPr="00BA1103">
        <w:rPr>
          <w:rFonts w:ascii="Helvetica" w:eastAsia="Times New Roman" w:hAnsi="Helvetica" w:cs="Helvetica"/>
          <w:b/>
          <w:bCs/>
          <w:color w:val="646464"/>
          <w:spacing w:val="3"/>
          <w:sz w:val="26"/>
          <w:szCs w:val="26"/>
          <w:bdr w:val="none" w:sz="0" w:space="0" w:color="auto" w:frame="1"/>
          <w:lang w:val="pt-BR" w:eastAsia="pt-BR"/>
        </w:rPr>
        <w:t>.</w:t>
      </w:r>
    </w:p>
    <w:p w:rsidR="00BA1103" w:rsidRPr="009D783A" w:rsidRDefault="00BA1103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-</w:t>
      </w:r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EM :</w:t>
      </w:r>
      <w:proofErr w:type="gramEnd"/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 xml:space="preserve">-Árvore de </w:t>
      </w:r>
      <w:proofErr w:type="gramStart"/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Decisão :</w:t>
      </w:r>
      <w:proofErr w:type="gramEnd"/>
    </w:p>
    <w:p w:rsidR="009D783A" w:rsidRPr="009D783A" w:rsidRDefault="009D783A" w:rsidP="009D78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9D783A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gramStart"/>
      <w:r w:rsidRPr="009D783A">
        <w:rPr>
          <w:rFonts w:ascii="Arial" w:eastAsia="Times New Roman" w:hAnsi="Arial" w:cs="Arial"/>
          <w:color w:val="000000"/>
          <w:lang w:val="pt-BR"/>
        </w:rPr>
        <w:t>Fontes :</w:t>
      </w:r>
      <w:proofErr w:type="gramEnd"/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</w:t>
      </w:r>
      <w:proofErr w:type="spell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Naive</w:t>
      </w:r>
      <w:proofErr w:type="spellEnd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 xml:space="preserve"> </w:t>
      </w:r>
      <w:proofErr w:type="spellStart"/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Bayes</w:t>
      </w:r>
      <w:proofErr w:type="spellEnd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 xml:space="preserve"> :</w:t>
      </w:r>
      <w:proofErr w:type="gramEnd"/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6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https://www.analyticsvidhya.com/blog/2015/09/naive-bayes-explained/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7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http://www.saedsayad.com/naive_bayesian.htm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8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http://machinelearningmastery.com/naive-bayes-classifier-scratch-python/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9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http://docs.orange.biolab.si/3/visual-programming/widgets/classify/naivebayes.html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0" w:history="1">
        <w:r w:rsidR="009D783A" w:rsidRPr="009D783A">
          <w:rPr>
            <w:rFonts w:ascii="Arial" w:eastAsia="Times New Roman" w:hAnsi="Arial" w:cs="Arial"/>
            <w:color w:val="1155CC"/>
            <w:u w:val="single"/>
            <w:lang w:val="pt-BR"/>
          </w:rPr>
          <w:t>https://www.youtube.com/watch?v=3HJVRBEMwoU</w:t>
        </w:r>
      </w:hyperlink>
      <w:r w:rsidR="009D783A" w:rsidRPr="009D783A">
        <w:rPr>
          <w:rFonts w:ascii="Arial" w:eastAsia="Times New Roman" w:hAnsi="Arial" w:cs="Arial"/>
          <w:color w:val="000000"/>
          <w:lang w:val="pt-BR"/>
        </w:rPr>
        <w:t xml:space="preserve"> 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</w:t>
      </w:r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SVM :</w:t>
      </w:r>
      <w:proofErr w:type="gramEnd"/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1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https://www.maxwell.vrac.puc-rio.br/9947/9947_6.PDF</w:t>
        </w:r>
      </w:hyperlink>
      <w:r w:rsidR="009D783A"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 xml:space="preserve"> </w:t>
      </w:r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2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http://scikit-learn.org/stable/modules/svm.html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3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http://docs.orange.biolab.si/3/visual-programming/widgets/classify/svm.html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14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http://www.kdnuggets.com/2016/07/support-vector-machines-simple-explanation.html</w:t>
        </w:r>
      </w:hyperlink>
      <w:r w:rsidR="009D783A"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 xml:space="preserve"> 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SimpleKMeans</w:t>
      </w:r>
      <w:proofErr w:type="spellEnd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:</w:t>
      </w:r>
      <w:proofErr w:type="gramEnd"/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https://imasters.com.br/artigo/4709/sql-server/data-mining-na-pratica-algoritmo-k-means/?trace=1519021197&amp;source=single</w:t>
        </w:r>
      </w:hyperlink>
      <w:r w:rsidR="009D783A"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https://www.google.com.br/search?q=SimpleKMeans&amp;oq=SimpleKMeans&amp;aqs=chrome..69i57&amp;sourceid=chrome&amp;ie=UTF-8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https://datasciencelab.wordpress.com/2013/12/12/clustering-with-k-means-in-python/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</w:t>
      </w:r>
      <w:proofErr w:type="spellStart"/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Apriori</w:t>
      </w:r>
      <w:proofErr w:type="spellEnd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:</w:t>
      </w:r>
      <w:proofErr w:type="gramEnd"/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http://www.deamo.prof.ufu.br/arquivos/Aula2.pdf</w:t>
        </w:r>
      </w:hyperlink>
      <w:r w:rsidR="009D783A" w:rsidRPr="009D783A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    </w:t>
      </w:r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https://imasters.com.br/artigo/7853/sql_server/data_mining_na_pratica_regras_de_associacao/</w:t>
        </w:r>
      </w:hyperlink>
    </w:p>
    <w:p w:rsidR="009D783A" w:rsidRDefault="00762AE2" w:rsidP="009D783A">
      <w:pPr>
        <w:spacing w:after="0" w:line="240" w:lineRule="auto"/>
        <w:rPr>
          <w:rFonts w:ascii="Arial" w:eastAsia="Times New Roman" w:hAnsi="Arial" w:cs="Arial"/>
          <w:color w:val="1155CC"/>
          <w:sz w:val="20"/>
          <w:szCs w:val="20"/>
          <w:u w:val="single"/>
          <w:shd w:val="clear" w:color="auto" w:fill="FFFFFF"/>
        </w:rPr>
      </w:pPr>
      <w:hyperlink r:id="rId20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http://www.lbd.dcc.ufmg.br/colecoes/eniac/2013/0038.pdf</w:t>
        </w:r>
      </w:hyperlink>
    </w:p>
    <w:p w:rsidR="00EE70D0" w:rsidRDefault="00EE70D0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EE70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https://www.profissio</w:t>
        </w:r>
        <w:r w:rsidRPr="00EE70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</w:t>
        </w:r>
        <w:r w:rsidRPr="00EE70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aisti.com.br/2013/11/data-mining-atraves-da-regra-de-associacao-apriori/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base)</w:t>
      </w:r>
    </w:p>
    <w:p w:rsidR="00C3423D" w:rsidRPr="009D783A" w:rsidRDefault="00C3423D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C3423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http://www.inf.ufrgs.br/~alvares/CMP259DCBD/RegrasDeAssociacao.pdf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-</w:t>
      </w:r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EM :</w:t>
      </w:r>
      <w:proofErr w:type="gramEnd"/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3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http://www.cmi.ac.in/~madhavan/courses/datamining12/reading/em-tutorial.pdf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4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http://www.nature.com/nbt/journal/v26/n8/full/nbt1406.html</w:t>
        </w:r>
      </w:hyperlink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:rsidR="009D783A" w:rsidRPr="009D783A" w:rsidRDefault="009D783A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 xml:space="preserve">-Árvore de </w:t>
      </w:r>
      <w:proofErr w:type="gramStart"/>
      <w:r w:rsidRPr="009D783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pt-BR"/>
        </w:rPr>
        <w:t>Decisão :</w:t>
      </w:r>
      <w:proofErr w:type="gramEnd"/>
    </w:p>
    <w:p w:rsidR="009D783A" w:rsidRPr="009D783A" w:rsidRDefault="009D783A" w:rsidP="009D783A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9D783A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val="pt-BR"/>
        </w:rPr>
        <w:t>      </w:t>
      </w:r>
      <w:hyperlink r:id="rId25" w:history="1">
        <w:r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http://web.tecnico.ulisboa.pt/ana.freitas/bioinformatics.ath.cx/bioinformatics.ath.cx/indexf23d.html?id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6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http://conteudo.icmc.usp.br/pessoas/mello/courses/scc5879-aula05.pdf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7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http://www-usr.inf.ufsm.br/~pozzer/disciplinas/pj3d_decisionTrees.pdf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8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http://pt.wikihow.com/Criar-uma-%C3%81rvore-de-Decis%C3%A3o</w:t>
        </w:r>
      </w:hyperlink>
    </w:p>
    <w:p w:rsidR="009D783A" w:rsidRPr="009D783A" w:rsidRDefault="00762AE2" w:rsidP="009D7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hyperlink r:id="rId29" w:history="1">
        <w:r w:rsidR="009D783A" w:rsidRPr="009D783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  <w:lang w:val="pt-BR"/>
          </w:rPr>
          <w:t>http://docs.orange.biolab.si/2/reference/rst/Orange.classification.tree.html</w:t>
        </w:r>
      </w:hyperlink>
    </w:p>
    <w:p w:rsidR="00553F21" w:rsidRPr="009D783A" w:rsidRDefault="00762AE2" w:rsidP="009D783A">
      <w:pPr>
        <w:rPr>
          <w:lang w:val="pt-BR"/>
        </w:rPr>
      </w:pPr>
    </w:p>
    <w:sectPr w:rsidR="00553F21" w:rsidRPr="009D783A" w:rsidSect="001047B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3A"/>
    <w:rsid w:val="001047B3"/>
    <w:rsid w:val="001A743D"/>
    <w:rsid w:val="001E2361"/>
    <w:rsid w:val="001F6638"/>
    <w:rsid w:val="004814E6"/>
    <w:rsid w:val="00571051"/>
    <w:rsid w:val="00646A4D"/>
    <w:rsid w:val="00684A8D"/>
    <w:rsid w:val="00701E95"/>
    <w:rsid w:val="00762AE2"/>
    <w:rsid w:val="00850490"/>
    <w:rsid w:val="009D783A"/>
    <w:rsid w:val="00BA1103"/>
    <w:rsid w:val="00C31271"/>
    <w:rsid w:val="00C3423D"/>
    <w:rsid w:val="00EB317E"/>
    <w:rsid w:val="00EC4AA7"/>
    <w:rsid w:val="00E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9D783A"/>
  </w:style>
  <w:style w:type="character" w:styleId="Hyperlink">
    <w:name w:val="Hyperlink"/>
    <w:basedOn w:val="Fontepargpadro"/>
    <w:uiPriority w:val="99"/>
    <w:unhideWhenUsed/>
    <w:rsid w:val="009D783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0D0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23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A1103"/>
  </w:style>
  <w:style w:type="character" w:styleId="Forte">
    <w:name w:val="Strong"/>
    <w:basedOn w:val="Fontepargpadro"/>
    <w:uiPriority w:val="22"/>
    <w:qFormat/>
    <w:rsid w:val="00BA11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9D783A"/>
  </w:style>
  <w:style w:type="character" w:styleId="Hyperlink">
    <w:name w:val="Hyperlink"/>
    <w:basedOn w:val="Fontepargpadro"/>
    <w:uiPriority w:val="99"/>
    <w:unhideWhenUsed/>
    <w:rsid w:val="009D783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0D0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423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A1103"/>
  </w:style>
  <w:style w:type="character" w:styleId="Forte">
    <w:name w:val="Strong"/>
    <w:basedOn w:val="Fontepargpadro"/>
    <w:uiPriority w:val="22"/>
    <w:qFormat/>
    <w:rsid w:val="00BA1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hinelearningmastery.com/naive-bayes-classifier-scratch-python/" TargetMode="External"/><Relationship Id="rId13" Type="http://schemas.openxmlformats.org/officeDocument/2006/relationships/hyperlink" Target="http://docs.orange.biolab.si/3/visual-programming/widgets/classify/svm.html" TargetMode="External"/><Relationship Id="rId18" Type="http://schemas.openxmlformats.org/officeDocument/2006/relationships/hyperlink" Target="http://www.deamo.prof.ufu.br/arquivos/Aula2.pdf" TargetMode="External"/><Relationship Id="rId26" Type="http://schemas.openxmlformats.org/officeDocument/2006/relationships/hyperlink" Target="http://conteudo.icmc.usp.br/pessoas/mello/courses/scc5879-aula05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fissionaisti.com.br/2013/11/data-mining-atraves-da-regra-de-associacao-apriori/" TargetMode="External"/><Relationship Id="rId7" Type="http://schemas.openxmlformats.org/officeDocument/2006/relationships/hyperlink" Target="http://www.saedsayad.com/naive_bayesian.htm" TargetMode="External"/><Relationship Id="rId12" Type="http://schemas.openxmlformats.org/officeDocument/2006/relationships/hyperlink" Target="http://scikit-learn.org/stable/modules/svm.html" TargetMode="External"/><Relationship Id="rId17" Type="http://schemas.openxmlformats.org/officeDocument/2006/relationships/hyperlink" Target="https://datasciencelab.wordpress.com/2013/12/12/clustering-with-k-means-in-python/" TargetMode="External"/><Relationship Id="rId25" Type="http://schemas.openxmlformats.org/officeDocument/2006/relationships/hyperlink" Target="http://web.tecnico.ulisboa.pt/ana.freitas/bioinformatics.ath.cx/bioinformatics.ath.cx/indexf23d.html?i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google.com.br/search?q=SimpleKMeans&amp;oq=SimpleKMeans&amp;aqs=chrome..69i57&amp;sourceid=chrome&amp;ie=UTF-8" TargetMode="External"/><Relationship Id="rId20" Type="http://schemas.openxmlformats.org/officeDocument/2006/relationships/hyperlink" Target="http://www.lbd.dcc.ufmg.br/colecoes/eniac/2013/0038.pdf" TargetMode="External"/><Relationship Id="rId29" Type="http://schemas.openxmlformats.org/officeDocument/2006/relationships/hyperlink" Target="http://docs.orange.biolab.si/2/reference/rst/Orange.classification.tre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5/09/naive-bayes-explained/" TargetMode="External"/><Relationship Id="rId11" Type="http://schemas.openxmlformats.org/officeDocument/2006/relationships/hyperlink" Target="https://www.maxwell.vrac.puc-rio.br/9947/9947_6.PDF" TargetMode="External"/><Relationship Id="rId24" Type="http://schemas.openxmlformats.org/officeDocument/2006/relationships/hyperlink" Target="http://www.nature.com/nbt/journal/v26/n8/full/nbt1406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masters.com.br/artigo/4709/sql-server/data-mining-na-pratica-algoritmo-k-means/?trace=1519021197&amp;source=single" TargetMode="External"/><Relationship Id="rId23" Type="http://schemas.openxmlformats.org/officeDocument/2006/relationships/hyperlink" Target="http://www.cmi.ac.in/~madhavan/courses/datamining12/reading/em-tutorial.pdf" TargetMode="External"/><Relationship Id="rId28" Type="http://schemas.openxmlformats.org/officeDocument/2006/relationships/hyperlink" Target="http://pt.wikihow.com/Criar-uma-%C3%81rvore-de-Decis%C3%A3o" TargetMode="External"/><Relationship Id="rId10" Type="http://schemas.openxmlformats.org/officeDocument/2006/relationships/hyperlink" Target="https://www.youtube.com/watch?v=3HJVRBEMwoU" TargetMode="External"/><Relationship Id="rId19" Type="http://schemas.openxmlformats.org/officeDocument/2006/relationships/hyperlink" Target="https://imasters.com.br/artigo/7853/sql_server/data_mining_na_pratica_regras_de_associacao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orange.biolab.si/3/visual-programming/widgets/classify/naivebayes.html" TargetMode="External"/><Relationship Id="rId14" Type="http://schemas.openxmlformats.org/officeDocument/2006/relationships/hyperlink" Target="http://www.kdnuggets.com/2016/07/support-vector-machines-simple-explanation.html" TargetMode="External"/><Relationship Id="rId22" Type="http://schemas.openxmlformats.org/officeDocument/2006/relationships/hyperlink" Target="http://www.inf.ufrgs.br/~alvares/CMP259DCBD/RegrasDeAssociacao.pdf" TargetMode="External"/><Relationship Id="rId27" Type="http://schemas.openxmlformats.org/officeDocument/2006/relationships/hyperlink" Target="http://www-usr.inf.ufsm.br/~pozzer/disciplinas/pj3d_decisionTrees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4</Pages>
  <Words>1623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Coelho</dc:creator>
  <cp:keywords/>
  <dc:description/>
  <cp:lastModifiedBy>Romulo Soares</cp:lastModifiedBy>
  <cp:revision>4</cp:revision>
  <dcterms:created xsi:type="dcterms:W3CDTF">2017-06-03T13:54:00Z</dcterms:created>
  <dcterms:modified xsi:type="dcterms:W3CDTF">2017-06-09T14:18:00Z</dcterms:modified>
</cp:coreProperties>
</file>