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32"/>
          <w:szCs w:val="32"/>
          <w:lang w:val="en-US" w:eastAsia="zh-CN" w:bidi="ar-SA"/>
        </w:rPr>
        <w:t>情感分类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智能舆情分析应用中的情感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模块旨在识别文本的情感倾向（正面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负面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中性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），并进一步分析情感的强度。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基于深度学习的情感分类，首先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对语句进行分词、停用词、简繁转换等预处理，然后进行词向量编码，然后利用LSTM或者GRU等RNN网络进行特征提取，最后通过全连接层和softmax输出每个分类的概率，从而得到情感分类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eastAsia="zh-CN"/>
        </w:rPr>
        <w:instrText xml:space="preserve"> REF _Ref16159 \r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eastAsia="zh-CN"/>
        </w:rPr>
        <w:t>[4]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bookmarkStart w:id="5" w:name="_GoBack"/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5273040" cy="1642110"/>
            <wp:effectExtent l="0" t="0" r="0" b="3810"/>
            <wp:docPr id="3" name="图片 3" descr="board-amusing-je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oard-amusing-jest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numPr>
          <w:ilvl w:val="1"/>
          <w:numId w:val="2"/>
        </w:numPr>
        <w:ind w:left="850" w:leftChars="0" w:hanging="453" w:firstLineChars="0"/>
        <w:rPr>
          <w:rFonts w:hint="eastAsia" w:asciiTheme="minorEastAsia" w:hAnsiTheme="minorEastAsia" w:eastAsia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30"/>
          <w:szCs w:val="30"/>
          <w:lang w:val="en-US" w:eastAsia="zh-CN" w:bidi="ar-SA"/>
        </w:rPr>
        <w:t>数据预处理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功能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：对原始数据进行处理，包括分词、停用词过滤、简繁转换等。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关键问题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：确保文本中的噪声和无关信息最小化，提升后续模型的准确性。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步骤：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同上文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 w:asciiTheme="minorEastAsia" w:hAnsiTheme="minorEastAsia" w:eastAsia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文本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30"/>
          <w:szCs w:val="30"/>
          <w:lang w:val="en-US" w:eastAsia="zh-CN" w:bidi="ar-SA"/>
        </w:rPr>
        <w:t>编码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功能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转换为向量，以便输入到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机器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学习模型中。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关键问题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：选择合适的词向量库，处理特定场景下的缺失词向量。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步骤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加载词向量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加载</w:t>
      </w:r>
      <w:r>
        <w:rPr>
          <w:rFonts w:ascii="宋体" w:hAnsi="宋体" w:eastAsia="宋体" w:cs="宋体"/>
          <w:sz w:val="24"/>
          <w:szCs w:val="24"/>
        </w:rPr>
        <w:t>预训练的词向量（如Word2Vec, GloVe），并结合特定场景的增量训练</w:t>
      </w:r>
      <w:r>
        <w:rPr>
          <w:rFonts w:hint="default" w:ascii="宋体" w:hAnsi="宋体" w:eastAsia="宋体" w:cs="宋体"/>
          <w:sz w:val="24"/>
          <w:szCs w:val="24"/>
          <w:vertAlign w:val="superscript"/>
          <w:lang w:val="en-US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vertAlign w:val="superscript"/>
          <w:lang w:val="en-US"/>
        </w:rPr>
        <w:instrText xml:space="preserve"> REF _Ref15698 \r \h </w:instrText>
      </w:r>
      <w:r>
        <w:rPr>
          <w:rFonts w:hint="default" w:ascii="宋体" w:hAnsi="宋体" w:eastAsia="宋体" w:cs="宋体"/>
          <w:sz w:val="24"/>
          <w:szCs w:val="24"/>
          <w:vertAlign w:val="superscript"/>
          <w:lang w:val="en-US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vertAlign w:val="superscript"/>
          <w:lang w:val="en-US"/>
        </w:rPr>
        <w:t>[2]</w:t>
      </w:r>
      <w:r>
        <w:rPr>
          <w:rFonts w:hint="default" w:ascii="宋体" w:hAnsi="宋体" w:eastAsia="宋体" w:cs="宋体"/>
          <w:sz w:val="24"/>
          <w:szCs w:val="24"/>
          <w:vertAlign w:val="superscript"/>
          <w:lang w:val="en-US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网上下载的词向量获取简单，往往缺失特定场景的词语。比如大众点评菜品场景下的鱼香肉丝、干锅花菜等词语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而自己训练则需要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大量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的语料，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训练时间长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，成本较高。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将两种方法结合。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建立词语到词向量的映射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将文本中的词语映射到对应的词向量，并创建一个词向量矩阵以供模型使用。</w:t>
      </w:r>
      <w:r>
        <w:rPr>
          <w:rFonts w:hint="eastAsia" w:ascii="宋体" w:hAnsi="宋体" w:eastAsia="宋体" w:cs="宋体"/>
          <w:sz w:val="24"/>
          <w:szCs w:val="24"/>
        </w:rPr>
        <w:t>使用Keras的Tokenizer来建立词语索引，并创建一个词向量矩阵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词向量矩阵的每一行表示一个词语的词向量。矩阵的行数等于词汇表的大小加1（考虑到索引从1开始）。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编码文本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使用嵌入层将文本中的词语转换为向量表示，并对文本进行数字编码和填充。使用Tokenizer将文本转换为词语的索引序列。填充序列以确保长度一致，方便后续模型处理。使用Keras的Embedding层将词语索引转换为词向量</w:t>
      </w:r>
      <w:r>
        <w:rPr>
          <w:rFonts w:hint="default" w:ascii="宋体" w:hAnsi="宋体" w:eastAsia="宋体" w:cs="宋体"/>
          <w:sz w:val="24"/>
          <w:szCs w:val="24"/>
          <w:vertAlign w:val="superscript"/>
          <w:lang w:val="en-US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vertAlign w:val="superscript"/>
          <w:lang w:val="en-US"/>
        </w:rPr>
        <w:instrText xml:space="preserve"> REF _Ref15875 \r \h </w:instrText>
      </w:r>
      <w:r>
        <w:rPr>
          <w:rFonts w:hint="default" w:ascii="宋体" w:hAnsi="宋体" w:eastAsia="宋体" w:cs="宋体"/>
          <w:sz w:val="24"/>
          <w:szCs w:val="24"/>
          <w:vertAlign w:val="superscript"/>
          <w:lang w:val="en-US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vertAlign w:val="superscript"/>
          <w:lang w:val="en-US"/>
        </w:rPr>
        <w:t>[3]</w:t>
      </w:r>
      <w:r>
        <w:rPr>
          <w:rFonts w:hint="default" w:ascii="宋体" w:hAnsi="宋体" w:eastAsia="宋体" w:cs="宋体"/>
          <w:sz w:val="24"/>
          <w:szCs w:val="24"/>
          <w:vertAlign w:val="superscript"/>
          <w:lang w:val="en-US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72970" cy="257619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50" w:leftChars="0" w:hanging="453" w:firstLineChars="0"/>
        <w:rPr>
          <w:rFonts w:hint="default" w:asciiTheme="minorEastAsia" w:hAnsiTheme="minorEastAsia" w:eastAsia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30"/>
          <w:szCs w:val="30"/>
          <w:lang w:val="en-US" w:eastAsia="zh-CN" w:bidi="ar-SA"/>
        </w:rPr>
        <w:t>构建</w:t>
      </w: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机器学习模型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结合CNN和BLSTM模型来提取和分析文本特征。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CNN 的优势是可以从全局信息中提取序列特征，并考虑这些特征之间的关系，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而 BLSTM 不仅解决了长期依赖的问题，同时也能考虑上下文的关系。因此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我们可以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将两个模型结合起来使用进行探索，用 CNN 卷积层将提取局部特征，然后 BLSTM 层将使用特征排序来了解输入的文本排序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vertAlign w:val="superscript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vertAlign w:val="superscript"/>
          <w:lang w:val="en-US" w:eastAsia="zh-CN" w:bidi="ar"/>
        </w:rPr>
        <w:instrText xml:space="preserve"> REF _Ref15940 \r \h </w:instrTex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vertAlign w:val="superscript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vertAlign w:val="superscript"/>
          <w:lang w:val="en-US" w:eastAsia="zh-CN" w:bidi="ar"/>
        </w:rPr>
        <w:t>[5]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vertAlign w:val="superscript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。</w:t>
      </w:r>
      <w:r>
        <w:drawing>
          <wp:inline distT="0" distB="0" distL="114300" distR="114300">
            <wp:extent cx="5242560" cy="3413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功能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：通过CNN提取局部特征，通过BLSTM获取上下文信息，最终进行分类。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步骤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使用词向量表示文本。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t>与上述步骤一致。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使用 CNN 提取文本特征。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t>通过卷积和池化操作提取有效的特征。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CNN 由输入层、卷积层、池化层和输出层构成。第一层是输入层，使用向量矩阵作为 CNN 模型的输入，就是把语料库中的矩阵作为输入进行词嵌入；第二层是卷积层，利用卷积核从字向量矩阵提取局部特征，词向量为 96 维时，采用 3×100,4×100,5×100 大小滤波器各 250 个，padding 设置为 VALID，strides 为 1；第三层是池化层，将不用的特征进行舍弃，保留有用的特征，生成固定维度的特征向量。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使用 BLSTM 获取上下文信息。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BLSTM 使用前向 LSTM 获得输入序列历史信息，后向的 LSTM 可以获得输入序列的信息。两个双向 LSTM 被堆叠，第一个双向 LSTM 输出返回序列作为第二个双向 LSTM 的输入，第二个双向 LSTM 输出时前向和后向最后一个单元输出的串联，最后进行叠加。BLSTM 的第一层是嵌入层，把嵌入层的矩阵作为输入，词向量维度为 96 维；第二层和第三层都是隐藏层，隐藏层大小为250。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使用分类器进行文本倾向分类。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文本倾向分类就是将全连接层的输出输入到激活函数层进行预测，如果预测结果是 Y，实际上是 Y’，则使用交叉熵作为损失函数，然后利用优化器对模型参数进行优化，同样的为了防止过度拟合，使用 dropout 机制，dropout 概率为 20%。 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 w:asciiTheme="minorEastAsia" w:hAnsiTheme="minorEastAsia" w:eastAsia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30"/>
          <w:szCs w:val="30"/>
          <w:lang w:val="en-US" w:eastAsia="zh-CN" w:bidi="ar-SA"/>
        </w:rPr>
        <w:t>模型训练和评估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功能：对模型进行训练，并使用验证集评估模型性能。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关键问题：数据集划分、训练过程中的过拟合问题。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数据集划分：将数据集划分为训练集和验证集。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训练模型：使用训练集对模型进行训练。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评估模型：使用验证集评估模型性能，并调整参数。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bookmarkStart w:id="0" w:name="_Ref15411"/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instrText xml:space="preserve"> HYPERLINK "https://blog.csdn.net/magicyangjay111/article/details/132896185?ops_request_misc=&amp;request_id=&amp;biz_id=102&amp;utm_term=nlp%E6%83%85%E6%84%9F%E5%88%86%E6%9E%90&amp;utm_medium=distribute.pc_search_result.none-task-blog-2~all~sobaiduweb~default-1-132896185.142^v100^pc" </w:instrTex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5"/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深入解析NLP情感分析技术：从篇章到属性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fldChar w:fldCharType="end"/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bookmarkStart w:id="1" w:name="_Ref15698"/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instrText xml:space="preserve"> HYPERLINK "https://blog.csdn.net/CSDN7689/article/details/136811483?ops_request_misc=&amp;request_id=&amp;biz_id=102&amp;utm_term=nlp%E6%83%85%E6%84%9F%E5%88%86%E6%9E%90%20%E8%AF%8D%E5%90%91%E9%87%8F&amp;utm_medium=distribute.pc_search_result.none-task-blog-2~all~sobaiduweb~default-" </w:instrTex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5"/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深入理解词向量与句向量：NLP中的基础概念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fldChar w:fldCharType="end"/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bookmarkStart w:id="2" w:name="_Ref15875"/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刘堃. 基于机器学习的股市舆情分析及其应用研究[D]. 电子科技大学, 2023. DOI:10.27005/d.cnki.gdzku.2023.001966.</w:t>
      </w:r>
      <w:bookmarkEnd w:id="2"/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bookmarkStart w:id="3" w:name="_Ref16159"/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王婷,杨文忠. 文本情感分析方法研究综述 [J]. 计算机工程与应用, 2021, 57 (12): 11-24.</w:t>
      </w:r>
      <w:bookmarkEnd w:id="3"/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bookmarkStart w:id="4" w:name="_Ref15940"/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党静园. 基于深度学习的网络舆情文本倾向性分析系统的研究与设计[D]. 西安电子科技大学, 2019. DOI:10.27389/d.cnki.gxadu.2019.003209.</w:t>
      </w:r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AB115"/>
    <w:multiLevelType w:val="multilevel"/>
    <w:tmpl w:val="896AB1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B1C1473E"/>
    <w:multiLevelType w:val="singleLevel"/>
    <w:tmpl w:val="B1C1473E"/>
    <w:lvl w:ilvl="0" w:tentative="0">
      <w:start w:val="1"/>
      <w:numFmt w:val="decimal"/>
      <w:lvlText w:val="[%1]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FFB30AFE"/>
    <w:multiLevelType w:val="singleLevel"/>
    <w:tmpl w:val="FFB30AF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4006488"/>
    <w:multiLevelType w:val="singleLevel"/>
    <w:tmpl w:val="4400648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77FF97D"/>
    <w:multiLevelType w:val="multilevel"/>
    <w:tmpl w:val="777FF97D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hZGY0ZTViYWQyN2I0ZGJhNDk0OThkMjNkNmQ2MDYifQ=="/>
    <w:docVar w:name="KSO_WPS_MARK_KEY" w:val="88167fbd-1117-4f4c-8a63-c45902feba48"/>
  </w:docVars>
  <w:rsids>
    <w:rsidRoot w:val="0B350317"/>
    <w:rsid w:val="0B350317"/>
    <w:rsid w:val="0BD6389D"/>
    <w:rsid w:val="11772B8A"/>
    <w:rsid w:val="36CA5CF4"/>
    <w:rsid w:val="3BE81440"/>
    <w:rsid w:val="40275AB8"/>
    <w:rsid w:val="4B2471D6"/>
    <w:rsid w:val="7E9C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1403</Words>
  <Characters>1566</Characters>
  <Lines>0</Lines>
  <Paragraphs>0</Paragraphs>
  <TotalTime>3</TotalTime>
  <ScaleCrop>false</ScaleCrop>
  <LinksUpToDate>false</LinksUpToDate>
  <CharactersWithSpaces>1616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2024-06-09T02:03:00Z</dcterms:created>
  <dc:creator>梅子</dc:creator>
  <cp:lastModifiedBy>梅子</cp:lastModifiedBy>
  <dcterms:modified xsi:type="dcterms:W3CDTF">2024-06-09T10:08:01Z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6EDF4184C45846DB81F0F6889B9A8C83</vt:lpwstr>
  </property>
</Properties>
</file>