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2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680">
        <w:rPr>
          <w:rFonts w:ascii="Times New Roman" w:hAnsi="Times New Roman" w:cs="Times New Roman"/>
          <w:sz w:val="28"/>
          <w:szCs w:val="28"/>
        </w:rPr>
        <w:t>ИСПОЛЬЗОВАНИЕ АЭРОЗОЛЬНЫХ ЭКРАНОВ ДЛЯ СНИЖЕНИЯ РИСКОВ УТЕЧКИ ИНФОРМАЦИИ ЧЕРЕЗ ПЭМИН</w:t>
      </w:r>
    </w:p>
    <w:p w:rsidR="009D368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2AC" w:rsidRPr="007862AC" w:rsidRDefault="004E65BE" w:rsidP="007862A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D3680" w:rsidRDefault="004E65BE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рассматривается потенциально возможное 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аэрозрольных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экранов, предназначенных для проецирования физически проницаемых объемных</w:t>
      </w:r>
      <w:r w:rsidR="007862AC">
        <w:rPr>
          <w:rFonts w:ascii="Times New Roman" w:hAnsi="Times New Roman" w:cs="Times New Roman"/>
          <w:sz w:val="28"/>
          <w:szCs w:val="28"/>
        </w:rPr>
        <w:t xml:space="preserve"> изображений, для противодей</w:t>
      </w:r>
      <w:r w:rsidR="008021CD">
        <w:rPr>
          <w:rFonts w:ascii="Times New Roman" w:hAnsi="Times New Roman" w:cs="Times New Roman"/>
          <w:sz w:val="28"/>
          <w:szCs w:val="28"/>
        </w:rPr>
        <w:t>ствия утечкам информации через побочные электромагнитные излучения и н</w:t>
      </w:r>
      <w:r w:rsidR="007862AC">
        <w:rPr>
          <w:rFonts w:ascii="Times New Roman" w:hAnsi="Times New Roman" w:cs="Times New Roman"/>
          <w:sz w:val="28"/>
          <w:szCs w:val="28"/>
        </w:rPr>
        <w:t>аводки (ПЭМИН).</w:t>
      </w:r>
    </w:p>
    <w:p w:rsidR="007862AC" w:rsidRPr="007862AC" w:rsidRDefault="007862AC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 w:rsidRPr="007862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аэрозольные экраны, дисперсные системы, теория рассеяния, ПЭМИН.</w:t>
      </w: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Pr="007862AC" w:rsidRDefault="007862AC" w:rsidP="00786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сокращений</w:t>
      </w:r>
    </w:p>
    <w:p w:rsidR="007862AC" w:rsidRPr="007862AC" w:rsidRDefault="004E65BE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ПЭМИН</w:t>
      </w:r>
      <w:r w:rsidRPr="007862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TEMPEST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сокр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Electromagnetic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Compromising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Побочные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ЭлектроМагнитные</w:t>
      </w:r>
      <w:proofErr w:type="spellEnd"/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Излучения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Наводки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утечки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техническими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побочных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электромагнитных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излучений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62AC" w:rsidRDefault="007862AC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 – аэрозольные экраны.</w:t>
      </w:r>
    </w:p>
    <w:p w:rsidR="007862AC" w:rsidRDefault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57D" w:rsidRDefault="008E157D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Проблема</w:t>
      </w:r>
      <w:r w:rsidR="007862AC">
        <w:rPr>
          <w:rFonts w:ascii="Times New Roman" w:hAnsi="Times New Roman" w:cs="Times New Roman"/>
          <w:sz w:val="28"/>
          <w:szCs w:val="28"/>
        </w:rPr>
        <w:t xml:space="preserve"> утечки данных через ПЭМИН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ещё в 1985 году с публикацией голландским инженером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«Электромагнитное излучение дисплейных модулей: риск перехвата?». Эксперимент, впоследствии ставший хрестоматийным, заключался в успешном перехвате изображения с ЭЛТ-монитора и получил название «Перехват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D1CCF" w:rsidRDefault="008E157D" w:rsidP="008021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меры противодействия подобного рода перехватам не позволяют полностью исключить риски утечки данных, хоть и существенно осложняют</w:t>
      </w:r>
      <w:r w:rsidR="008021CD">
        <w:rPr>
          <w:rFonts w:ascii="Times New Roman" w:hAnsi="Times New Roman" w:cs="Times New Roman"/>
          <w:sz w:val="28"/>
          <w:szCs w:val="28"/>
        </w:rPr>
        <w:t xml:space="preserve"> этот процесс за счёт минимизации полезной информации в перехваченном сигнале или усложнения процесса перехвата. Применение генераторов тумана</w:t>
      </w:r>
      <w:r w:rsidR="008D1CCF">
        <w:rPr>
          <w:rFonts w:ascii="Times New Roman" w:hAnsi="Times New Roman" w:cs="Times New Roman"/>
          <w:sz w:val="28"/>
          <w:szCs w:val="28"/>
        </w:rPr>
        <w:t>, вроде аэрозольных экранов</w:t>
      </w:r>
      <w:r w:rsidR="008021CD">
        <w:rPr>
          <w:rFonts w:ascii="Times New Roman" w:hAnsi="Times New Roman" w:cs="Times New Roman"/>
          <w:sz w:val="28"/>
          <w:szCs w:val="28"/>
        </w:rPr>
        <w:t xml:space="preserve"> или бытовых увлажнителей воздуха, также не убирает возможность получения секретной информации, но является дополнительным средством защиты и уменьшения рисков восстановления состояния излучающего объекта. </w:t>
      </w:r>
    </w:p>
    <w:p w:rsidR="002E5691" w:rsidRPr="00DC4343" w:rsidRDefault="008D1CCF" w:rsidP="002E5691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20-го столетия Густав Ми разработал полное решение уравнений Максвелла для рассеяния электромагнитных волн на сферических </w:t>
      </w:r>
      <w:r w:rsidR="00DC4343">
        <w:rPr>
          <w:rFonts w:ascii="Times New Roman" w:hAnsi="Times New Roman" w:cs="Times New Roman"/>
          <w:sz w:val="28"/>
          <w:szCs w:val="28"/>
        </w:rPr>
        <w:t>частицах произвольного размера.</w:t>
      </w:r>
      <w:bookmarkStart w:id="0" w:name="_GoBack"/>
      <w:bookmarkEnd w:id="0"/>
    </w:p>
    <w:p w:rsidR="008D1CCF" w:rsidRPr="003B0336" w:rsidRDefault="008D1CCF" w:rsidP="003B0336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8D1CCF" w:rsidRPr="003B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80"/>
    <w:rsid w:val="002E5691"/>
    <w:rsid w:val="003B0336"/>
    <w:rsid w:val="004E65BE"/>
    <w:rsid w:val="00556B20"/>
    <w:rsid w:val="007862AC"/>
    <w:rsid w:val="008021CD"/>
    <w:rsid w:val="008D1CCF"/>
    <w:rsid w:val="008E157D"/>
    <w:rsid w:val="009D3680"/>
    <w:rsid w:val="00D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1D093-378F-4126-830C-626B9BE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2</cp:revision>
  <dcterms:created xsi:type="dcterms:W3CDTF">2019-12-15T11:14:00Z</dcterms:created>
  <dcterms:modified xsi:type="dcterms:W3CDTF">2019-12-15T15:36:00Z</dcterms:modified>
</cp:coreProperties>
</file>