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AF4AA" w14:textId="77777777" w:rsidR="007C4886" w:rsidRDefault="007C4886" w:rsidP="007C4886">
      <w:pPr>
        <w:rPr>
          <w:rFonts w:ascii="Trebuchet MS" w:hAnsi="Trebuchet MS"/>
          <w:color w:val="002060"/>
        </w:rPr>
      </w:pPr>
    </w:p>
    <w:p w14:paraId="18A8D1C3" w14:textId="3226E859" w:rsidR="007C4886" w:rsidRDefault="007C4886" w:rsidP="007C4886">
      <w:pPr>
        <w:pStyle w:val="Title"/>
        <w:rPr>
          <w:rFonts w:ascii="Trebuchet MS" w:hAnsi="Trebuchet MS"/>
        </w:rPr>
      </w:pPr>
      <w:r>
        <w:t xml:space="preserve">Change Management </w:t>
      </w:r>
      <w:r w:rsidR="00EB3CDE">
        <w:t>for</w:t>
      </w:r>
      <w:r>
        <w:t xml:space="preserve"> DevOps </w:t>
      </w:r>
      <w:r w:rsidR="00EB3CDE">
        <w:t>Adoption</w:t>
      </w:r>
    </w:p>
    <w:p w14:paraId="1F83DB91" w14:textId="77777777" w:rsidR="007C4886" w:rsidRDefault="007C4886" w:rsidP="007C4886">
      <w:pPr>
        <w:pStyle w:val="Heading1"/>
        <w:rPr>
          <w:rFonts w:eastAsia="Times New Roman"/>
        </w:rPr>
      </w:pPr>
      <w:r>
        <w:rPr>
          <w:rFonts w:eastAsia="Times New Roman"/>
        </w:rPr>
        <w:t>Introduction</w:t>
      </w:r>
    </w:p>
    <w:p w14:paraId="7FC7A279" w14:textId="5B18F93C" w:rsidR="00EB3CDE" w:rsidRPr="00EB3CDE" w:rsidRDefault="00EB3CDE" w:rsidP="00EB3CDE">
      <w:pPr>
        <w:rPr>
          <w:rFonts w:ascii="Trebuchet MS" w:hAnsi="Trebuchet MS"/>
        </w:rPr>
      </w:pPr>
      <w:r w:rsidRPr="00EB3CDE">
        <w:rPr>
          <w:rFonts w:ascii="Trebuchet MS" w:hAnsi="Trebuchet MS"/>
        </w:rPr>
        <w:t>Here is a concise elucidation of Change Management, with practical suggestions on how to apply the concepts to promoting DevOps in an org.</w:t>
      </w:r>
    </w:p>
    <w:p w14:paraId="5E5BB8A6" w14:textId="77777777" w:rsidR="00EB3CDE" w:rsidRDefault="00EB3CDE" w:rsidP="007C4886">
      <w:pPr>
        <w:rPr>
          <w:rFonts w:ascii="Trebuchet MS" w:hAnsi="Trebuchet MS"/>
        </w:rPr>
      </w:pPr>
    </w:p>
    <w:p w14:paraId="6A29CBFB" w14:textId="5C55B05D" w:rsidR="007C4886" w:rsidRPr="00EB3CDE" w:rsidRDefault="007C4886" w:rsidP="007C4886">
      <w:pPr>
        <w:rPr>
          <w:rFonts w:ascii="Trebuchet MS" w:hAnsi="Trebuchet MS"/>
        </w:rPr>
      </w:pPr>
      <w:r w:rsidRPr="00EB3CDE">
        <w:rPr>
          <w:rFonts w:ascii="Trebuchet MS" w:hAnsi="Trebuchet MS"/>
        </w:rPr>
        <w:t xml:space="preserve">The effort to bring the any organization to use DevOps is complex, will require the participation of many agents through a period measured in months. Failure to implement it will hinder the capacity to scale to the ever-growing customer needs. As such, it is an initiative in the realm of Change Management. </w:t>
      </w:r>
    </w:p>
    <w:p w14:paraId="2942C1BC" w14:textId="77777777" w:rsidR="007C4886" w:rsidRPr="00EB3CDE" w:rsidRDefault="007C4886" w:rsidP="007C4886">
      <w:pPr>
        <w:rPr>
          <w:rFonts w:ascii="Trebuchet MS" w:hAnsi="Trebuchet MS"/>
        </w:rPr>
      </w:pPr>
    </w:p>
    <w:p w14:paraId="107A6332" w14:textId="010F1787" w:rsidR="007C4886" w:rsidRPr="00EB3CDE" w:rsidRDefault="007C4886" w:rsidP="007C4886">
      <w:pPr>
        <w:rPr>
          <w:rFonts w:ascii="Trebuchet MS" w:hAnsi="Trebuchet MS"/>
        </w:rPr>
      </w:pPr>
      <w:r w:rsidRPr="00EB3CDE">
        <w:rPr>
          <w:rFonts w:ascii="Trebuchet MS" w:hAnsi="Trebuchet MS"/>
        </w:rPr>
        <w:t>Considering that </w:t>
      </w:r>
      <w:hyperlink r:id="rId5" w:history="1">
        <w:r w:rsidRPr="00EB3CDE">
          <w:rPr>
            <w:rFonts w:ascii="Trebuchet MS" w:hAnsi="Trebuchet MS"/>
          </w:rPr>
          <w:t>70% of change programs fail</w:t>
        </w:r>
      </w:hyperlink>
      <w:r w:rsidRPr="00EB3CDE">
        <w:rPr>
          <w:rFonts w:ascii="Trebuchet MS" w:hAnsi="Trebuchet MS"/>
        </w:rPr>
        <w:t xml:space="preserve"> to achieve their goals, largely due to employee resistance and lack of management support, it is better to improve the chances of success through proven practices. This document glosses over some theoretical aspects, providing pointers in case someone wants to dig deeper. However, it brings concrete suggestions on how to apply Change Management practices to this effort. </w:t>
      </w:r>
    </w:p>
    <w:p w14:paraId="3B063B6F" w14:textId="77777777" w:rsidR="007C4886" w:rsidRPr="00EB3CDE" w:rsidRDefault="007C4886" w:rsidP="007C4886">
      <w:pPr>
        <w:rPr>
          <w:rFonts w:ascii="Trebuchet MS" w:hAnsi="Trebuchet MS"/>
        </w:rPr>
      </w:pPr>
    </w:p>
    <w:p w14:paraId="423C2844" w14:textId="77777777" w:rsidR="007C4886" w:rsidRPr="00EB3CDE" w:rsidRDefault="007C4886" w:rsidP="007C4886">
      <w:pPr>
        <w:rPr>
          <w:rFonts w:ascii="Trebuchet MS" w:hAnsi="Trebuchet MS"/>
        </w:rPr>
      </w:pPr>
      <w:r w:rsidRPr="00EB3CDE">
        <w:rPr>
          <w:rFonts w:ascii="Trebuchet MS" w:hAnsi="Trebuchet MS"/>
        </w:rPr>
        <w:t>Text in italic was taken directly from technical literature.</w:t>
      </w:r>
    </w:p>
    <w:p w14:paraId="18E18DE6" w14:textId="77777777" w:rsidR="007C4886" w:rsidRDefault="007C4886" w:rsidP="007C4886">
      <w:pPr>
        <w:pStyle w:val="Heading1"/>
        <w:rPr>
          <w:rFonts w:eastAsia="Times New Roman"/>
        </w:rPr>
      </w:pPr>
      <w:r>
        <w:rPr>
          <w:rFonts w:eastAsia="Times New Roman"/>
        </w:rPr>
        <w:t>Which change management methodology to use?</w:t>
      </w:r>
    </w:p>
    <w:p w14:paraId="200D7830" w14:textId="6B0DB1B3" w:rsidR="007C4886" w:rsidRPr="00EB3CDE" w:rsidRDefault="007C4886" w:rsidP="007C4886">
      <w:pPr>
        <w:rPr>
          <w:rFonts w:ascii="Trebuchet MS" w:hAnsi="Trebuchet MS"/>
        </w:rPr>
      </w:pPr>
      <w:r w:rsidRPr="00EB3CDE">
        <w:rPr>
          <w:rFonts w:ascii="Trebuchet MS" w:hAnsi="Trebuchet MS"/>
        </w:rPr>
        <w:t>Kotter-8, Plan-Do-Check-Act and Determine-Prepare-Implement-Sustain are the most used change management methodologies.</w:t>
      </w:r>
    </w:p>
    <w:p w14:paraId="076714D8" w14:textId="77777777" w:rsidR="007C4886" w:rsidRPr="00EB3CDE" w:rsidRDefault="007C4886" w:rsidP="007C4886">
      <w:pPr>
        <w:rPr>
          <w:rFonts w:ascii="Trebuchet MS" w:hAnsi="Trebuchet MS"/>
        </w:rPr>
      </w:pPr>
    </w:p>
    <w:p w14:paraId="3FC895CA" w14:textId="18975CD7" w:rsidR="007C4886" w:rsidRPr="00EB3CDE" w:rsidRDefault="007C4886" w:rsidP="007C4886">
      <w:pPr>
        <w:rPr>
          <w:rFonts w:ascii="Trebuchet MS" w:hAnsi="Trebuchet MS"/>
        </w:rPr>
      </w:pPr>
      <w:r w:rsidRPr="00EB3CDE">
        <w:rPr>
          <w:rFonts w:ascii="Trebuchet MS" w:hAnsi="Trebuchet MS"/>
        </w:rPr>
        <w:t>Plan-Do-Check-Act and Determine-Prepare-Implement-Sustain are simpler (4 steps instead of 8), but they do not obviate the need to include and communicate with many stakeholders to the change process.</w:t>
      </w:r>
    </w:p>
    <w:p w14:paraId="01D16AB1" w14:textId="77777777" w:rsidR="007C4886" w:rsidRPr="00EB3CDE" w:rsidRDefault="007C4886" w:rsidP="007C4886">
      <w:pPr>
        <w:rPr>
          <w:rFonts w:ascii="Trebuchet MS" w:hAnsi="Trebuchet MS"/>
        </w:rPr>
      </w:pPr>
    </w:p>
    <w:p w14:paraId="0D2743BF" w14:textId="77777777" w:rsidR="007C4886" w:rsidRPr="00EB3CDE" w:rsidRDefault="007C4886" w:rsidP="007C4886">
      <w:pPr>
        <w:rPr>
          <w:rFonts w:ascii="Trebuchet MS" w:hAnsi="Trebuchet MS"/>
        </w:rPr>
      </w:pPr>
      <w:r w:rsidRPr="00EB3CDE">
        <w:rPr>
          <w:rFonts w:ascii="Trebuchet MS" w:hAnsi="Trebuchet MS"/>
        </w:rPr>
        <w:t>Since most project failures are attributed to communication deficiencies, we'd better employ a change management approach that makes communication the central aspect of half of its steps: Kotter-8.</w:t>
      </w:r>
    </w:p>
    <w:p w14:paraId="365EB64D" w14:textId="77777777" w:rsidR="007C4886" w:rsidRDefault="007C4886" w:rsidP="007C4886">
      <w:pPr>
        <w:pStyle w:val="Heading1"/>
        <w:rPr>
          <w:rFonts w:eastAsia="Times New Roman"/>
        </w:rPr>
      </w:pPr>
      <w:r>
        <w:rPr>
          <w:rFonts w:eastAsia="Times New Roman"/>
        </w:rPr>
        <w:t xml:space="preserve">Kotter 8 </w:t>
      </w:r>
    </w:p>
    <w:p w14:paraId="4990BF52" w14:textId="77777777" w:rsidR="007C4886" w:rsidRDefault="007C4886" w:rsidP="007C4886"/>
    <w:p w14:paraId="6A847F7D" w14:textId="51087971" w:rsidR="007C4886" w:rsidRPr="00EB3CDE" w:rsidRDefault="007C4886" w:rsidP="007C4886">
      <w:pPr>
        <w:rPr>
          <w:rFonts w:ascii="Trebuchet MS" w:hAnsi="Trebuchet MS"/>
        </w:rPr>
      </w:pPr>
      <w:r w:rsidRPr="00EB3CDE">
        <w:rPr>
          <w:rFonts w:ascii="Trebuchet MS" w:hAnsi="Trebuchet MS"/>
        </w:rPr>
        <w:t>Dr. John Kotter (</w:t>
      </w:r>
      <w:hyperlink r:id="rId6" w:history="1">
        <w:r w:rsidRPr="00EB3CDE">
          <w:rPr>
            <w:rStyle w:val="Hyperlink"/>
            <w:rFonts w:ascii="Trebuchet MS" w:hAnsi="Trebuchet MS"/>
          </w:rPr>
          <w:t>https://www.kotterinc.com</w:t>
        </w:r>
      </w:hyperlink>
      <w:r w:rsidRPr="00EB3CDE">
        <w:rPr>
          <w:rFonts w:ascii="Trebuchet MS" w:hAnsi="Trebuchet MS"/>
        </w:rPr>
        <w:t>) is a major figure in the business administration field, with foundational, authoritative publications on Change Management and in Marketing. He is for Business Administration what Donald Knuth is for Computer Science.</w:t>
      </w:r>
    </w:p>
    <w:p w14:paraId="4D27B6EC" w14:textId="77777777" w:rsidR="007C4886" w:rsidRPr="00EB3CDE" w:rsidRDefault="007C4886" w:rsidP="007C4886">
      <w:pPr>
        <w:rPr>
          <w:rFonts w:ascii="Trebuchet MS" w:hAnsi="Trebuchet MS"/>
        </w:rPr>
      </w:pPr>
    </w:p>
    <w:p w14:paraId="781BBE3E" w14:textId="77777777" w:rsidR="007C4886" w:rsidRPr="00EB3CDE" w:rsidRDefault="007C4886" w:rsidP="007C4886">
      <w:pPr>
        <w:rPr>
          <w:rFonts w:ascii="Trebuchet MS" w:hAnsi="Trebuchet MS"/>
        </w:rPr>
      </w:pPr>
      <w:r w:rsidRPr="00EB3CDE">
        <w:rPr>
          <w:rFonts w:ascii="Trebuchet MS" w:hAnsi="Trebuchet MS"/>
        </w:rPr>
        <w:t>For Change Management, his approach is a cycle with 8 steps (he calls them “accelerators”):</w:t>
      </w:r>
    </w:p>
    <w:p w14:paraId="5B5E3693" w14:textId="77777777" w:rsidR="007C4886" w:rsidRDefault="007C4886" w:rsidP="007C4886">
      <w:pPr>
        <w:pStyle w:val="ListParagraph"/>
        <w:numPr>
          <w:ilvl w:val="0"/>
          <w:numId w:val="1"/>
        </w:numPr>
        <w:rPr>
          <w:rFonts w:eastAsia="Times New Roman"/>
        </w:rPr>
      </w:pPr>
      <w:r>
        <w:rPr>
          <w:rFonts w:eastAsia="Times New Roman"/>
        </w:rPr>
        <w:t>Create a sense of urgency.</w:t>
      </w:r>
    </w:p>
    <w:p w14:paraId="48608E87" w14:textId="77777777" w:rsidR="007C4886" w:rsidRDefault="007C4886" w:rsidP="007C4886">
      <w:pPr>
        <w:pStyle w:val="ListParagraph"/>
        <w:numPr>
          <w:ilvl w:val="0"/>
          <w:numId w:val="1"/>
        </w:numPr>
        <w:rPr>
          <w:rFonts w:eastAsia="Times New Roman"/>
        </w:rPr>
      </w:pPr>
      <w:r>
        <w:rPr>
          <w:rFonts w:eastAsia="Times New Roman"/>
        </w:rPr>
        <w:t>Build a guiding coalition.</w:t>
      </w:r>
    </w:p>
    <w:p w14:paraId="3B48A4D0" w14:textId="77777777" w:rsidR="007C4886" w:rsidRDefault="007C4886" w:rsidP="007C4886">
      <w:pPr>
        <w:pStyle w:val="ListParagraph"/>
        <w:numPr>
          <w:ilvl w:val="0"/>
          <w:numId w:val="1"/>
        </w:numPr>
        <w:rPr>
          <w:rFonts w:eastAsia="Times New Roman"/>
        </w:rPr>
      </w:pPr>
      <w:r>
        <w:rPr>
          <w:rFonts w:eastAsia="Times New Roman"/>
        </w:rPr>
        <w:t>Form a Strategic Vision and Initiatives.</w:t>
      </w:r>
    </w:p>
    <w:p w14:paraId="6CE79C3F" w14:textId="77777777" w:rsidR="007C4886" w:rsidRDefault="007C4886" w:rsidP="007C4886">
      <w:pPr>
        <w:pStyle w:val="ListParagraph"/>
        <w:numPr>
          <w:ilvl w:val="0"/>
          <w:numId w:val="1"/>
        </w:numPr>
        <w:rPr>
          <w:rFonts w:eastAsia="Times New Roman"/>
        </w:rPr>
      </w:pPr>
      <w:r>
        <w:rPr>
          <w:rFonts w:eastAsia="Times New Roman"/>
        </w:rPr>
        <w:t>Enlist a Volunteer Army.</w:t>
      </w:r>
    </w:p>
    <w:p w14:paraId="0C62112E" w14:textId="77777777" w:rsidR="007C4886" w:rsidRDefault="007C4886" w:rsidP="007C4886">
      <w:pPr>
        <w:pStyle w:val="ListParagraph"/>
        <w:numPr>
          <w:ilvl w:val="0"/>
          <w:numId w:val="1"/>
        </w:numPr>
        <w:rPr>
          <w:rFonts w:eastAsia="Times New Roman"/>
        </w:rPr>
      </w:pPr>
      <w:r>
        <w:rPr>
          <w:rFonts w:eastAsia="Times New Roman"/>
        </w:rPr>
        <w:t>Enable Action by Removing Barriers.</w:t>
      </w:r>
    </w:p>
    <w:p w14:paraId="2939C198" w14:textId="77777777" w:rsidR="007C4886" w:rsidRDefault="007C4886" w:rsidP="007C4886">
      <w:pPr>
        <w:pStyle w:val="ListParagraph"/>
        <w:numPr>
          <w:ilvl w:val="0"/>
          <w:numId w:val="1"/>
        </w:numPr>
        <w:rPr>
          <w:rFonts w:eastAsia="Times New Roman"/>
        </w:rPr>
      </w:pPr>
      <w:r>
        <w:rPr>
          <w:rFonts w:eastAsia="Times New Roman"/>
        </w:rPr>
        <w:t>Generate Short-Term Wins.</w:t>
      </w:r>
    </w:p>
    <w:p w14:paraId="27C49A52" w14:textId="77777777" w:rsidR="007C4886" w:rsidRDefault="007C4886" w:rsidP="007C4886">
      <w:pPr>
        <w:pStyle w:val="ListParagraph"/>
        <w:numPr>
          <w:ilvl w:val="0"/>
          <w:numId w:val="1"/>
        </w:numPr>
        <w:rPr>
          <w:rFonts w:eastAsia="Times New Roman"/>
        </w:rPr>
      </w:pPr>
      <w:r>
        <w:rPr>
          <w:rFonts w:eastAsia="Times New Roman"/>
        </w:rPr>
        <w:t>Sustain Acceleration.</w:t>
      </w:r>
    </w:p>
    <w:p w14:paraId="3C60F4CF" w14:textId="77777777" w:rsidR="007C4886" w:rsidRDefault="007C4886" w:rsidP="007C4886">
      <w:pPr>
        <w:pStyle w:val="ListParagraph"/>
        <w:numPr>
          <w:ilvl w:val="0"/>
          <w:numId w:val="1"/>
        </w:numPr>
        <w:rPr>
          <w:rFonts w:eastAsia="Times New Roman"/>
        </w:rPr>
      </w:pPr>
      <w:r>
        <w:rPr>
          <w:rFonts w:eastAsia="Times New Roman"/>
        </w:rPr>
        <w:t>Institute Change.</w:t>
      </w:r>
    </w:p>
    <w:p w14:paraId="6E9C8BCD" w14:textId="2E38E60C" w:rsidR="007C4886" w:rsidRPr="00EB3CDE" w:rsidRDefault="007C4886" w:rsidP="007C4886">
      <w:pPr>
        <w:rPr>
          <w:rFonts w:ascii="Trebuchet MS" w:hAnsi="Trebuchet MS"/>
        </w:rPr>
      </w:pPr>
      <w:r w:rsidRPr="00EB3CDE">
        <w:rPr>
          <w:rFonts w:ascii="Trebuchet MS" w:hAnsi="Trebuchet MS"/>
        </w:rPr>
        <w:lastRenderedPageBreak/>
        <w:t>Let’s look at how each accelerator can be used in the context of the effort to adopt DevOps at any organization.</w:t>
      </w:r>
    </w:p>
    <w:p w14:paraId="06AC392D" w14:textId="77777777" w:rsidR="007C4886" w:rsidRDefault="007C4886" w:rsidP="007C4886">
      <w:pPr>
        <w:pStyle w:val="Heading1"/>
        <w:rPr>
          <w:rFonts w:eastAsia="Times New Roman"/>
        </w:rPr>
      </w:pPr>
      <w:bookmarkStart w:id="0" w:name="_Create_a_Sense"/>
      <w:bookmarkEnd w:id="0"/>
      <w:r>
        <w:rPr>
          <w:rFonts w:eastAsia="Times New Roman"/>
        </w:rPr>
        <w:t>Create a Sense of Urgency</w:t>
      </w:r>
    </w:p>
    <w:p w14:paraId="181A3703" w14:textId="77777777" w:rsidR="007C4886" w:rsidRDefault="007C4886" w:rsidP="007C4886">
      <w:pPr>
        <w:rPr>
          <w:b/>
          <w:bCs/>
        </w:rPr>
      </w:pPr>
    </w:p>
    <w:p w14:paraId="40BD2264" w14:textId="3D2298A3" w:rsidR="007C4886" w:rsidRPr="00EB3CDE" w:rsidRDefault="007C4886" w:rsidP="007C4886">
      <w:pPr>
        <w:rPr>
          <w:rFonts w:ascii="Trebuchet MS" w:hAnsi="Trebuchet MS"/>
        </w:rPr>
      </w:pPr>
      <w:r w:rsidRPr="00EB3CDE">
        <w:rPr>
          <w:rFonts w:ascii="Trebuchet MS" w:hAnsi="Trebuchet MS"/>
          <w:b/>
          <w:bCs/>
        </w:rPr>
        <w:t>Big opportunity:</w:t>
      </w:r>
      <w:r w:rsidRPr="00EB3CDE">
        <w:rPr>
          <w:rFonts w:ascii="Trebuchet MS" w:hAnsi="Trebuchet MS"/>
        </w:rPr>
        <w:t xml:space="preserve"> Identify, articulate and communicate the big opportunity, listing the results in case we succeed or fail. It must be a common opportunity.</w:t>
      </w:r>
    </w:p>
    <w:p w14:paraId="32DD27ED" w14:textId="77777777" w:rsidR="007C4886" w:rsidRPr="00EB3CDE" w:rsidRDefault="007C4886" w:rsidP="007C4886">
      <w:pPr>
        <w:rPr>
          <w:rFonts w:ascii="Trebuchet MS" w:hAnsi="Trebuchet MS"/>
        </w:rPr>
      </w:pPr>
      <w:r w:rsidRPr="00EB3CDE">
        <w:rPr>
          <w:rFonts w:ascii="Trebuchet MS" w:hAnsi="Trebuchet MS"/>
          <w:b/>
          <w:bCs/>
        </w:rPr>
        <w:t>Window of Opportunity:</w:t>
      </w:r>
      <w:r w:rsidRPr="00EB3CDE">
        <w:rPr>
          <w:rFonts w:ascii="Trebuchet MS" w:hAnsi="Trebuchet MS"/>
        </w:rPr>
        <w:t xml:space="preserve"> Build urgency by calling attention to a window of opportunity that is open now but may close tomorrow.</w:t>
      </w:r>
    </w:p>
    <w:p w14:paraId="69518184" w14:textId="77777777" w:rsidR="007C4886" w:rsidRDefault="007C4886" w:rsidP="007C4886">
      <w:pPr>
        <w:pStyle w:val="Heading2"/>
        <w:rPr>
          <w:rFonts w:eastAsia="Times New Roman"/>
        </w:rPr>
      </w:pPr>
    </w:p>
    <w:p w14:paraId="76E29DA9" w14:textId="36CACA2C" w:rsidR="007C4886" w:rsidRDefault="007C4886" w:rsidP="007C4886">
      <w:pPr>
        <w:pStyle w:val="Heading2"/>
        <w:rPr>
          <w:rFonts w:eastAsia="Times New Roman"/>
        </w:rPr>
      </w:pPr>
      <w:r>
        <w:rPr>
          <w:rFonts w:eastAsia="Times New Roman"/>
        </w:rPr>
        <w:t xml:space="preserve">How to apply </w:t>
      </w:r>
    </w:p>
    <w:p w14:paraId="6EC74E22" w14:textId="77777777" w:rsidR="007C4886" w:rsidRDefault="007C4886" w:rsidP="007C4886"/>
    <w:p w14:paraId="6F0D645C" w14:textId="441C65ED" w:rsidR="007C4886" w:rsidRPr="00EB3CDE" w:rsidRDefault="007C4886" w:rsidP="007C4886">
      <w:pPr>
        <w:rPr>
          <w:rFonts w:ascii="Trebuchet MS" w:hAnsi="Trebuchet MS"/>
        </w:rPr>
      </w:pPr>
      <w:r w:rsidRPr="00EB3CDE">
        <w:rPr>
          <w:rFonts w:ascii="Trebuchet MS" w:hAnsi="Trebuchet MS"/>
        </w:rPr>
        <w:t>Well, even though it seems obvious for the engineers, it is important to explain whether:</w:t>
      </w:r>
    </w:p>
    <w:p w14:paraId="6FD020EB" w14:textId="01755A3B" w:rsidR="007C4886" w:rsidRDefault="007C4886" w:rsidP="007C4886">
      <w:pPr>
        <w:pStyle w:val="ListParagraph"/>
        <w:numPr>
          <w:ilvl w:val="0"/>
          <w:numId w:val="2"/>
        </w:numPr>
        <w:rPr>
          <w:rFonts w:eastAsia="Times New Roman"/>
        </w:rPr>
      </w:pPr>
      <w:r>
        <w:rPr>
          <w:rFonts w:eastAsia="Times New Roman"/>
        </w:rPr>
        <w:t>The current situation is scalable.</w:t>
      </w:r>
    </w:p>
    <w:p w14:paraId="1E8BCF2F" w14:textId="60821BFB" w:rsidR="007C4886" w:rsidRDefault="007C4886" w:rsidP="007C4886">
      <w:pPr>
        <w:pStyle w:val="ListParagraph"/>
        <w:numPr>
          <w:ilvl w:val="1"/>
          <w:numId w:val="2"/>
        </w:numPr>
        <w:rPr>
          <w:rFonts w:eastAsia="Times New Roman"/>
        </w:rPr>
      </w:pPr>
      <w:r>
        <w:rPr>
          <w:rFonts w:eastAsia="Times New Roman"/>
        </w:rPr>
        <w:t>If something happens to some key engineers (vacations, sick leave or quitting), no one knows what to do in case of problems with deployment and operations.</w:t>
      </w:r>
    </w:p>
    <w:p w14:paraId="749802A1" w14:textId="5375A37D" w:rsidR="007C4886" w:rsidRDefault="007C4886" w:rsidP="007C4886">
      <w:pPr>
        <w:pStyle w:val="ListParagraph"/>
        <w:numPr>
          <w:ilvl w:val="1"/>
          <w:numId w:val="2"/>
        </w:numPr>
        <w:rPr>
          <w:rFonts w:eastAsia="Times New Roman"/>
        </w:rPr>
      </w:pPr>
      <w:r>
        <w:rPr>
          <w:rFonts w:eastAsia="Times New Roman"/>
        </w:rPr>
        <w:t>The product is growing in complexity and geographies.</w:t>
      </w:r>
    </w:p>
    <w:p w14:paraId="06A9E269" w14:textId="77777777" w:rsidR="007C4886" w:rsidRDefault="007C4886" w:rsidP="007C4886">
      <w:pPr>
        <w:pStyle w:val="ListParagraph"/>
        <w:numPr>
          <w:ilvl w:val="0"/>
          <w:numId w:val="2"/>
        </w:numPr>
        <w:rPr>
          <w:rFonts w:eastAsia="Times New Roman"/>
        </w:rPr>
      </w:pPr>
      <w:r>
        <w:rPr>
          <w:rFonts w:eastAsia="Times New Roman"/>
        </w:rPr>
        <w:t>Data points regarding organizations with DevOps against non-DevOps:</w:t>
      </w:r>
    </w:p>
    <w:p w14:paraId="3E5F9CCD" w14:textId="77777777" w:rsidR="007C4886" w:rsidRDefault="007C4886" w:rsidP="007C4886">
      <w:pPr>
        <w:pStyle w:val="ListParagraph"/>
        <w:numPr>
          <w:ilvl w:val="1"/>
          <w:numId w:val="2"/>
        </w:numPr>
        <w:rPr>
          <w:rFonts w:eastAsia="Times New Roman"/>
        </w:rPr>
      </w:pPr>
      <w:r>
        <w:rPr>
          <w:rFonts w:eastAsia="Times New Roman"/>
        </w:rPr>
        <w:t xml:space="preserve">200 times more frequent code deployments </w:t>
      </w:r>
    </w:p>
    <w:p w14:paraId="750F4953" w14:textId="77777777" w:rsidR="007C4886" w:rsidRDefault="007C4886" w:rsidP="007C4886">
      <w:pPr>
        <w:pStyle w:val="ListParagraph"/>
        <w:numPr>
          <w:ilvl w:val="1"/>
          <w:numId w:val="2"/>
        </w:numPr>
        <w:rPr>
          <w:rFonts w:eastAsia="Times New Roman"/>
        </w:rPr>
      </w:pPr>
      <w:r>
        <w:rPr>
          <w:rFonts w:eastAsia="Times New Roman"/>
        </w:rPr>
        <w:t xml:space="preserve">2,555 times faster lead times </w:t>
      </w:r>
    </w:p>
    <w:p w14:paraId="667CE1B9" w14:textId="77777777" w:rsidR="007C4886" w:rsidRDefault="007C4886" w:rsidP="007C4886">
      <w:pPr>
        <w:pStyle w:val="ListParagraph"/>
        <w:numPr>
          <w:ilvl w:val="1"/>
          <w:numId w:val="2"/>
        </w:numPr>
        <w:rPr>
          <w:rFonts w:eastAsia="Times New Roman"/>
        </w:rPr>
      </w:pPr>
      <w:r>
        <w:rPr>
          <w:rFonts w:eastAsia="Times New Roman"/>
        </w:rPr>
        <w:t xml:space="preserve">24 times faster mean time to recover </w:t>
      </w:r>
    </w:p>
    <w:p w14:paraId="5FEC57B0" w14:textId="77777777" w:rsidR="007C4886" w:rsidRDefault="007C4886" w:rsidP="007C4886">
      <w:pPr>
        <w:pStyle w:val="ListParagraph"/>
        <w:numPr>
          <w:ilvl w:val="1"/>
          <w:numId w:val="2"/>
        </w:numPr>
        <w:rPr>
          <w:rFonts w:eastAsia="Times New Roman"/>
        </w:rPr>
      </w:pPr>
      <w:r>
        <w:rPr>
          <w:rFonts w:eastAsia="Times New Roman"/>
        </w:rPr>
        <w:t>3 times lower change failure rate</w:t>
      </w:r>
    </w:p>
    <w:p w14:paraId="08ECE0D8" w14:textId="77777777" w:rsidR="007C4886" w:rsidRDefault="007C4886" w:rsidP="007C4886">
      <w:pPr>
        <w:pStyle w:val="Heading1"/>
        <w:rPr>
          <w:rFonts w:eastAsia="Times New Roman"/>
        </w:rPr>
      </w:pPr>
      <w:r>
        <w:rPr>
          <w:rFonts w:eastAsia="Times New Roman"/>
        </w:rPr>
        <w:t>Build a guiding coalition</w:t>
      </w:r>
    </w:p>
    <w:p w14:paraId="027A7326" w14:textId="77777777" w:rsidR="007C4886" w:rsidRDefault="007C4886" w:rsidP="007C4886">
      <w:pPr>
        <w:rPr>
          <w:i/>
          <w:iCs/>
        </w:rPr>
      </w:pPr>
    </w:p>
    <w:p w14:paraId="2EA02085" w14:textId="77777777" w:rsidR="007C4886" w:rsidRPr="00EB3CDE" w:rsidRDefault="007C4886" w:rsidP="007C4886">
      <w:pPr>
        <w:rPr>
          <w:rFonts w:ascii="Trebuchet MS" w:hAnsi="Trebuchet MS"/>
          <w:i/>
          <w:iCs/>
        </w:rPr>
      </w:pPr>
      <w:r w:rsidRPr="00EB3CDE">
        <w:rPr>
          <w:rFonts w:ascii="Trebuchet MS" w:hAnsi="Trebuchet MS"/>
          <w:i/>
          <w:iCs/>
        </w:rPr>
        <w:t>Without a Guiding Coalition, the organization will continue to rely on traditional, hierarchical ways of operating which often act in ways that kill off, rather than accelerate, needed change.</w:t>
      </w:r>
    </w:p>
    <w:p w14:paraId="500C4C22" w14:textId="1531E92B" w:rsidR="007C4886" w:rsidRPr="00EB3CDE" w:rsidRDefault="007C4886" w:rsidP="007C4886">
      <w:pPr>
        <w:rPr>
          <w:rFonts w:ascii="Trebuchet MS" w:hAnsi="Trebuchet MS"/>
          <w:i/>
          <w:iCs/>
        </w:rPr>
      </w:pPr>
      <w:r w:rsidRPr="00EB3CDE">
        <w:rPr>
          <w:rFonts w:ascii="Trebuchet MS" w:hAnsi="Trebuchet MS"/>
          <w:i/>
          <w:iCs/>
        </w:rPr>
        <w:t>Engage beyond the “usual suspects” in your organization. You need more eyes to see, more brains to think, and more hands to do to accelerate your change efforts.</w:t>
      </w:r>
    </w:p>
    <w:p w14:paraId="02D19F94" w14:textId="77777777" w:rsidR="007C4886" w:rsidRPr="00EB3CDE" w:rsidRDefault="007C4886" w:rsidP="007C4886">
      <w:pPr>
        <w:rPr>
          <w:rFonts w:ascii="Trebuchet MS" w:hAnsi="Trebuchet MS"/>
          <w:i/>
          <w:iCs/>
        </w:rPr>
      </w:pPr>
      <w:r w:rsidRPr="00EB3CDE">
        <w:rPr>
          <w:rFonts w:ascii="Trebuchet MS" w:hAnsi="Trebuchet MS"/>
          <w:i/>
          <w:iCs/>
        </w:rPr>
        <w:t>Diversity of the team in terms of level, function, geographic location (if applicable), tenure, and ideas.</w:t>
      </w:r>
    </w:p>
    <w:p w14:paraId="3EE3A178" w14:textId="77777777" w:rsidR="007C4886" w:rsidRPr="00EB3CDE" w:rsidRDefault="007C4886" w:rsidP="007C4886">
      <w:pPr>
        <w:rPr>
          <w:rFonts w:ascii="Trebuchet MS" w:hAnsi="Trebuchet MS"/>
          <w:i/>
          <w:iCs/>
        </w:rPr>
      </w:pPr>
      <w:r w:rsidRPr="00EB3CDE">
        <w:rPr>
          <w:rFonts w:ascii="Trebuchet MS" w:hAnsi="Trebuchet MS"/>
          <w:i/>
          <w:iCs/>
        </w:rPr>
        <w:t>An ability and a willingness to work across the hierarchy while also working with people across all levels and functions...with respect and energy and a commitment to the change initiative at hand.</w:t>
      </w:r>
    </w:p>
    <w:p w14:paraId="3C1F6048" w14:textId="77777777" w:rsidR="007C4886" w:rsidRDefault="007C4886" w:rsidP="007C4886">
      <w:pPr>
        <w:pStyle w:val="Heading2"/>
        <w:rPr>
          <w:rFonts w:eastAsia="Times New Roman"/>
        </w:rPr>
      </w:pPr>
    </w:p>
    <w:p w14:paraId="16E7109B" w14:textId="46630B07" w:rsidR="007C4886" w:rsidRDefault="007C4886" w:rsidP="007C4886">
      <w:pPr>
        <w:pStyle w:val="Heading2"/>
        <w:rPr>
          <w:rFonts w:eastAsia="Times New Roman"/>
        </w:rPr>
      </w:pPr>
      <w:r>
        <w:rPr>
          <w:rFonts w:eastAsia="Times New Roman"/>
        </w:rPr>
        <w:t xml:space="preserve">How to apply </w:t>
      </w:r>
    </w:p>
    <w:p w14:paraId="3974C19B" w14:textId="77777777" w:rsidR="007C4886" w:rsidRDefault="007C4886" w:rsidP="007C4886"/>
    <w:p w14:paraId="4F343318" w14:textId="220B7450" w:rsidR="007C4886" w:rsidRPr="00EB3CDE" w:rsidRDefault="007C4886" w:rsidP="007C4886">
      <w:pPr>
        <w:rPr>
          <w:rFonts w:ascii="Trebuchet MS" w:hAnsi="Trebuchet MS"/>
        </w:rPr>
      </w:pPr>
      <w:r w:rsidRPr="00EB3CDE">
        <w:rPr>
          <w:rFonts w:ascii="Trebuchet MS" w:hAnsi="Trebuchet MS"/>
        </w:rPr>
        <w:t>Get a small group of committed, opinionated and diverse people that can help you define the Vision (see next accelerator).</w:t>
      </w:r>
    </w:p>
    <w:p w14:paraId="20990D1E" w14:textId="77777777" w:rsidR="007C4886" w:rsidRDefault="007C4886" w:rsidP="007C4886">
      <w:pPr>
        <w:pStyle w:val="Heading1"/>
        <w:rPr>
          <w:rFonts w:eastAsia="Times New Roman"/>
        </w:rPr>
      </w:pPr>
      <w:bookmarkStart w:id="1" w:name="_Form_a_Strategic"/>
      <w:bookmarkEnd w:id="1"/>
      <w:r>
        <w:rPr>
          <w:rFonts w:eastAsia="Times New Roman"/>
        </w:rPr>
        <w:t>Form a Strategic Vision and Initiatives</w:t>
      </w:r>
    </w:p>
    <w:p w14:paraId="2A98F2DE" w14:textId="77777777" w:rsidR="007C4886" w:rsidRDefault="007C4886" w:rsidP="007C4886">
      <w:pPr>
        <w:rPr>
          <w:i/>
          <w:iCs/>
        </w:rPr>
      </w:pPr>
    </w:p>
    <w:p w14:paraId="48AA069D" w14:textId="77777777" w:rsidR="007C4886" w:rsidRPr="00EB3CDE" w:rsidRDefault="007C4886" w:rsidP="007C4886">
      <w:pPr>
        <w:rPr>
          <w:rFonts w:ascii="Trebuchet MS" w:hAnsi="Trebuchet MS"/>
          <w:i/>
          <w:iCs/>
        </w:rPr>
      </w:pPr>
      <w:r w:rsidRPr="00EB3CDE">
        <w:rPr>
          <w:rFonts w:ascii="Trebuchet MS" w:hAnsi="Trebuchet MS"/>
          <w:i/>
          <w:iCs/>
        </w:rPr>
        <w:t xml:space="preserve">Characteristics of a good strategic vision: </w:t>
      </w:r>
    </w:p>
    <w:p w14:paraId="3DCC9851"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t>Communicable, Desirable, Creates, a, Verbal, Picture, Flexible, Feasible, Imaginable, Simple.</w:t>
      </w:r>
    </w:p>
    <w:p w14:paraId="6CFC28C0"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t xml:space="preserve">Motivates people to take action. </w:t>
      </w:r>
    </w:p>
    <w:p w14:paraId="20B438FA"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lastRenderedPageBreak/>
        <w:t xml:space="preserve">Coordinates and aligns their actions. </w:t>
      </w:r>
    </w:p>
    <w:p w14:paraId="3CFA7F99"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t>Without it, strategic initiatives can struggle to get activity behind them.</w:t>
      </w:r>
    </w:p>
    <w:p w14:paraId="70FDF3EF"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t>Clarifies how the future will be different from the past, and how that future will become a reality.</w:t>
      </w:r>
    </w:p>
    <w:p w14:paraId="5984127B" w14:textId="77777777" w:rsidR="007C4886" w:rsidRPr="00EB3CDE" w:rsidRDefault="007C4886" w:rsidP="007C4886">
      <w:pPr>
        <w:pStyle w:val="ListParagraph"/>
        <w:numPr>
          <w:ilvl w:val="0"/>
          <w:numId w:val="3"/>
        </w:numPr>
        <w:rPr>
          <w:rFonts w:eastAsia="Times New Roman"/>
          <w:i/>
          <w:iCs/>
        </w:rPr>
      </w:pPr>
      <w:r w:rsidRPr="00EB3CDE">
        <w:rPr>
          <w:rFonts w:eastAsia="Times New Roman"/>
          <w:i/>
          <w:iCs/>
        </w:rPr>
        <w:t xml:space="preserve">Ties directly to the </w:t>
      </w:r>
      <w:hyperlink r:id="rId7" w:anchor="_Create_a_Sense" w:history="1">
        <w:r w:rsidRPr="00EB3CDE">
          <w:rPr>
            <w:rStyle w:val="Hyperlink"/>
            <w:rFonts w:eastAsia="Times New Roman"/>
            <w:i/>
            <w:iCs/>
          </w:rPr>
          <w:t>Big Opportunity</w:t>
        </w:r>
      </w:hyperlink>
      <w:r w:rsidRPr="00EB3CDE">
        <w:rPr>
          <w:rFonts w:eastAsia="Times New Roman"/>
          <w:i/>
          <w:iCs/>
        </w:rPr>
        <w:t>.</w:t>
      </w:r>
    </w:p>
    <w:p w14:paraId="3AC5DFDC" w14:textId="77777777" w:rsidR="007C4886" w:rsidRDefault="007C4886" w:rsidP="007C4886">
      <w:pPr>
        <w:pStyle w:val="Heading2"/>
        <w:rPr>
          <w:rFonts w:eastAsia="Times New Roman"/>
        </w:rPr>
      </w:pPr>
      <w:r>
        <w:rPr>
          <w:rFonts w:eastAsia="Times New Roman"/>
        </w:rPr>
        <w:t>How to apply to our case</w:t>
      </w:r>
    </w:p>
    <w:p w14:paraId="5429D955" w14:textId="77777777" w:rsidR="007C4886" w:rsidRDefault="007C4886" w:rsidP="007C4886">
      <w:pPr>
        <w:rPr>
          <w:rFonts w:ascii="Trebuchet MS" w:hAnsi="Trebuchet MS"/>
          <w:color w:val="002060"/>
        </w:rPr>
      </w:pPr>
    </w:p>
    <w:p w14:paraId="6483669F" w14:textId="77777777" w:rsidR="007C4886" w:rsidRPr="00EB3CDE" w:rsidRDefault="007C4886" w:rsidP="007C4886">
      <w:pPr>
        <w:rPr>
          <w:rFonts w:ascii="Trebuchet MS" w:hAnsi="Trebuchet MS"/>
        </w:rPr>
      </w:pPr>
      <w:r w:rsidRPr="00EB3CDE">
        <w:rPr>
          <w:rFonts w:ascii="Trebuchet MS" w:hAnsi="Trebuchet MS"/>
        </w:rPr>
        <w:t>As a suggestion, a good vision could be: “Achieve ‘High IT Performer’ status according to the classification from State of DevOps report, by the first quarter of 2020.”</w:t>
      </w:r>
    </w:p>
    <w:p w14:paraId="2004CC50" w14:textId="77777777" w:rsidR="007C4886" w:rsidRDefault="007C4886" w:rsidP="007C4886"/>
    <w:p w14:paraId="731ED7C6" w14:textId="163C8753" w:rsidR="007C4886" w:rsidRDefault="007C4886" w:rsidP="007C4886">
      <w:r>
        <w:rPr>
          <w:noProof/>
        </w:rPr>
        <w:drawing>
          <wp:inline distT="0" distB="0" distL="0" distR="0" wp14:anchorId="53ADBDF8" wp14:editId="50FD0884">
            <wp:extent cx="5943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0148C869" w14:textId="77777777" w:rsidR="007C4886" w:rsidRDefault="007C4886" w:rsidP="007C4886">
      <w:pPr>
        <w:pStyle w:val="Heading1"/>
        <w:rPr>
          <w:rFonts w:eastAsia="Times New Roman"/>
        </w:rPr>
      </w:pPr>
    </w:p>
    <w:p w14:paraId="603D12D3" w14:textId="77777777" w:rsidR="007C4886" w:rsidRDefault="007C4886" w:rsidP="007C4886">
      <w:pPr>
        <w:pStyle w:val="Heading1"/>
        <w:rPr>
          <w:rFonts w:eastAsia="Times New Roman"/>
        </w:rPr>
      </w:pPr>
      <w:r>
        <w:rPr>
          <w:rFonts w:eastAsia="Times New Roman"/>
        </w:rPr>
        <w:t>Enlist a Volunteer Army</w:t>
      </w:r>
    </w:p>
    <w:p w14:paraId="220808B7" w14:textId="77777777" w:rsidR="007C4886" w:rsidRDefault="007C4886" w:rsidP="007C4886">
      <w:pPr>
        <w:rPr>
          <w:rFonts w:ascii="Trebuchet MS" w:hAnsi="Trebuchet MS"/>
          <w:color w:val="002060"/>
        </w:rPr>
      </w:pPr>
    </w:p>
    <w:p w14:paraId="29430E2D" w14:textId="77777777" w:rsidR="007C4886" w:rsidRPr="00EB3CDE" w:rsidRDefault="007C4886" w:rsidP="007C4886">
      <w:pPr>
        <w:rPr>
          <w:rFonts w:ascii="Trebuchet MS" w:hAnsi="Trebuchet MS"/>
          <w:i/>
          <w:iCs/>
        </w:rPr>
      </w:pPr>
      <w:r w:rsidRPr="00EB3CDE">
        <w:rPr>
          <w:rFonts w:ascii="Trebuchet MS" w:hAnsi="Trebuchet MS"/>
          <w:i/>
          <w:iCs/>
        </w:rPr>
        <w:t>Large-scale change can only occur when very significant numbers of people amass under a common opportunity and drive in the same direction.</w:t>
      </w:r>
    </w:p>
    <w:p w14:paraId="0C83A8F2" w14:textId="77777777" w:rsidR="007C4886" w:rsidRPr="00EB3CDE" w:rsidRDefault="007C4886" w:rsidP="007C4886">
      <w:pPr>
        <w:rPr>
          <w:rFonts w:ascii="Trebuchet MS" w:hAnsi="Trebuchet MS"/>
          <w:i/>
          <w:iCs/>
        </w:rPr>
      </w:pPr>
      <w:r w:rsidRPr="00EB3CDE">
        <w:rPr>
          <w:rFonts w:ascii="Trebuchet MS" w:hAnsi="Trebuchet MS"/>
          <w:i/>
          <w:iCs/>
        </w:rPr>
        <w:t xml:space="preserve">Give people a reason and motivation to join the movement. A </w:t>
      </w:r>
      <w:hyperlink r:id="rId10" w:anchor="_Form_a_Strategic" w:history="1">
        <w:r w:rsidRPr="00EB3CDE">
          <w:rPr>
            <w:rStyle w:val="Hyperlink"/>
            <w:rFonts w:ascii="Trebuchet MS" w:hAnsi="Trebuchet MS"/>
            <w:i/>
            <w:iCs/>
          </w:rPr>
          <w:t>strong vision</w:t>
        </w:r>
      </w:hyperlink>
      <w:r w:rsidRPr="00EB3CDE">
        <w:rPr>
          <w:rFonts w:ascii="Trebuchet MS" w:hAnsi="Trebuchet MS"/>
          <w:i/>
          <w:iCs/>
        </w:rPr>
        <w:t xml:space="preserve"> goes a long way.</w:t>
      </w:r>
    </w:p>
    <w:p w14:paraId="31F5022A" w14:textId="77777777" w:rsidR="007C4886" w:rsidRPr="00EB3CDE" w:rsidRDefault="007C4886" w:rsidP="007C4886">
      <w:pPr>
        <w:rPr>
          <w:rFonts w:ascii="Trebuchet MS" w:hAnsi="Trebuchet MS"/>
          <w:i/>
          <w:iCs/>
        </w:rPr>
      </w:pPr>
      <w:r w:rsidRPr="00EB3CDE">
        <w:rPr>
          <w:rFonts w:ascii="Trebuchet MS" w:hAnsi="Trebuchet MS"/>
          <w:i/>
          <w:iCs/>
        </w:rPr>
        <w:t>Don’t boil the ocean –while you reach “stickiness” once you surpass 50%, about 15% of your organization is enough to build material momentum toward change.</w:t>
      </w:r>
    </w:p>
    <w:p w14:paraId="1F60CC38" w14:textId="77777777" w:rsidR="007C4886" w:rsidRPr="00EB3CDE" w:rsidRDefault="007C4886" w:rsidP="007C4886">
      <w:pPr>
        <w:rPr>
          <w:rFonts w:ascii="Trebuchet MS" w:hAnsi="Trebuchet MS"/>
          <w:i/>
          <w:iCs/>
        </w:rPr>
      </w:pPr>
      <w:r w:rsidRPr="00EB3CDE">
        <w:rPr>
          <w:rFonts w:ascii="Trebuchet MS" w:hAnsi="Trebuchet MS"/>
          <w:i/>
          <w:iCs/>
        </w:rPr>
        <w:t>Recognize the effort of existing volunteers to keep them engaged and to recruit more.</w:t>
      </w:r>
    </w:p>
    <w:p w14:paraId="5F873458" w14:textId="77777777" w:rsidR="007C4886" w:rsidRDefault="007C4886" w:rsidP="007C4886">
      <w:pPr>
        <w:pStyle w:val="Heading2"/>
        <w:rPr>
          <w:rFonts w:eastAsia="Times New Roman"/>
        </w:rPr>
      </w:pPr>
    </w:p>
    <w:p w14:paraId="60EFF00E" w14:textId="1CBAD2A1" w:rsidR="007C4886" w:rsidRDefault="007C4886" w:rsidP="007C4886">
      <w:pPr>
        <w:pStyle w:val="Heading2"/>
        <w:rPr>
          <w:rFonts w:eastAsia="Times New Roman"/>
        </w:rPr>
      </w:pPr>
      <w:r>
        <w:rPr>
          <w:rFonts w:eastAsia="Times New Roman"/>
        </w:rPr>
        <w:t xml:space="preserve">How to apply </w:t>
      </w:r>
    </w:p>
    <w:p w14:paraId="6FD92BFD" w14:textId="77777777" w:rsidR="007C4886" w:rsidRDefault="007C4886" w:rsidP="007C4886"/>
    <w:p w14:paraId="7979801E" w14:textId="7FE79C27" w:rsidR="007C4886" w:rsidRPr="00EB3CDE" w:rsidRDefault="007C4886" w:rsidP="007C4886">
      <w:pPr>
        <w:rPr>
          <w:rFonts w:ascii="Trebuchet MS" w:hAnsi="Trebuchet MS"/>
        </w:rPr>
      </w:pPr>
      <w:r w:rsidRPr="00EB3CDE">
        <w:rPr>
          <w:rFonts w:ascii="Trebuchet MS" w:hAnsi="Trebuchet MS"/>
        </w:rPr>
        <w:t>A virtual team with buy-in from Senior Leadership.</w:t>
      </w:r>
    </w:p>
    <w:p w14:paraId="4534FECD" w14:textId="77777777" w:rsidR="007C4886" w:rsidRDefault="007C4886" w:rsidP="007C4886"/>
    <w:p w14:paraId="1D1FDAB6" w14:textId="77777777" w:rsidR="007C4886" w:rsidRDefault="007C4886" w:rsidP="007C4886">
      <w:pPr>
        <w:pStyle w:val="Heading1"/>
        <w:rPr>
          <w:rFonts w:eastAsia="Times New Roman"/>
        </w:rPr>
      </w:pPr>
      <w:r>
        <w:rPr>
          <w:rFonts w:eastAsia="Times New Roman"/>
        </w:rPr>
        <w:t>Enable Action by Removing Barriers</w:t>
      </w:r>
    </w:p>
    <w:p w14:paraId="6A164298" w14:textId="77777777" w:rsidR="007C4886" w:rsidRDefault="007C4886" w:rsidP="007C4886">
      <w:pPr>
        <w:rPr>
          <w:i/>
          <w:iCs/>
        </w:rPr>
      </w:pPr>
    </w:p>
    <w:p w14:paraId="7305B02F" w14:textId="77777777" w:rsidR="007C4886" w:rsidRPr="00EB3CDE" w:rsidRDefault="007C4886" w:rsidP="007C4886">
      <w:pPr>
        <w:rPr>
          <w:rFonts w:ascii="Trebuchet MS" w:hAnsi="Trebuchet MS"/>
          <w:i/>
          <w:iCs/>
        </w:rPr>
      </w:pPr>
      <w:r w:rsidRPr="00EB3CDE">
        <w:rPr>
          <w:rFonts w:ascii="Trebuchet MS" w:hAnsi="Trebuchet MS"/>
          <w:i/>
          <w:iCs/>
        </w:rPr>
        <w:t>By removing barriers such as inefficient processes and archaic norms, leaders provide the freedom necessary for employees to work across boundaries and create real impact.</w:t>
      </w:r>
    </w:p>
    <w:p w14:paraId="3C44FBA7" w14:textId="77777777" w:rsidR="007C4886" w:rsidRPr="00EB3CDE" w:rsidRDefault="007C4886" w:rsidP="007C4886">
      <w:pPr>
        <w:rPr>
          <w:rFonts w:ascii="Trebuchet MS" w:hAnsi="Trebuchet MS"/>
          <w:i/>
          <w:iCs/>
        </w:rPr>
      </w:pPr>
      <w:r w:rsidRPr="00EB3CDE">
        <w:rPr>
          <w:rFonts w:ascii="Trebuchet MS" w:hAnsi="Trebuchet MS"/>
          <w:i/>
          <w:iCs/>
        </w:rPr>
        <w:t>Many leaders agree that even their own management practices are too bureaucratic and are a nuisance, yet remnants of the past can have tremendous staying power.</w:t>
      </w:r>
    </w:p>
    <w:p w14:paraId="3D7703D2" w14:textId="0DD20DC6" w:rsidR="007C4886" w:rsidRPr="00EB3CDE" w:rsidRDefault="007C4886" w:rsidP="007C4886">
      <w:pPr>
        <w:rPr>
          <w:rFonts w:ascii="Trebuchet MS" w:hAnsi="Trebuchet MS"/>
          <w:i/>
          <w:iCs/>
        </w:rPr>
      </w:pPr>
      <w:r w:rsidRPr="00EB3CDE">
        <w:rPr>
          <w:rFonts w:ascii="Trebuchet MS" w:hAnsi="Trebuchet MS"/>
          <w:i/>
          <w:iCs/>
        </w:rPr>
        <w:t xml:space="preserve">To remove barriers, you must identify them. Think about why past initiatives have failed. At what stage? Did they get off the ground at all? Stall mid-way? Get completed but then abandoned? </w:t>
      </w:r>
    </w:p>
    <w:p w14:paraId="19DA5413" w14:textId="77777777" w:rsidR="007C4886" w:rsidRPr="00EB3CDE" w:rsidRDefault="007C4886" w:rsidP="007C4886">
      <w:pPr>
        <w:rPr>
          <w:rFonts w:ascii="Trebuchet MS" w:hAnsi="Trebuchet MS"/>
          <w:i/>
          <w:iCs/>
        </w:rPr>
      </w:pPr>
      <w:r w:rsidRPr="00EB3CDE">
        <w:rPr>
          <w:rFonts w:ascii="Trebuchet MS" w:hAnsi="Trebuchet MS"/>
          <w:i/>
          <w:iCs/>
        </w:rPr>
        <w:t>Barriers can be commonly accepted statements that, while appearing helpful, can deter attempts to get past legacy obstacles. These are statements like, "It's just not done that way," or "We tried that before —it didn't work.”</w:t>
      </w:r>
    </w:p>
    <w:p w14:paraId="67D82D00" w14:textId="77777777" w:rsidR="007C4886" w:rsidRPr="00EB3CDE" w:rsidRDefault="007C4886" w:rsidP="007C4886">
      <w:pPr>
        <w:rPr>
          <w:rFonts w:ascii="Trebuchet MS" w:hAnsi="Trebuchet MS"/>
        </w:rPr>
      </w:pPr>
      <w:r w:rsidRPr="00EB3CDE">
        <w:rPr>
          <w:rFonts w:ascii="Trebuchet MS" w:hAnsi="Trebuchet MS"/>
          <w:i/>
          <w:iCs/>
        </w:rPr>
        <w:t>Common barriers include: silos, parochialism, pressure to hit numbers, complacency, legacy rules or procedures, and limited access to key stakeholders and leaders.</w:t>
      </w:r>
    </w:p>
    <w:p w14:paraId="6B433981" w14:textId="77777777" w:rsidR="007C4886" w:rsidRDefault="007C4886" w:rsidP="007C4886">
      <w:pPr>
        <w:pStyle w:val="Heading2"/>
        <w:rPr>
          <w:rFonts w:eastAsia="Times New Roman"/>
        </w:rPr>
      </w:pPr>
    </w:p>
    <w:p w14:paraId="0D020845" w14:textId="4E6722E5" w:rsidR="007C4886" w:rsidRDefault="007C4886" w:rsidP="007C4886">
      <w:pPr>
        <w:pStyle w:val="Heading2"/>
        <w:rPr>
          <w:rFonts w:eastAsia="Times New Roman"/>
        </w:rPr>
      </w:pPr>
      <w:r>
        <w:rPr>
          <w:rFonts w:eastAsia="Times New Roman"/>
        </w:rPr>
        <w:t xml:space="preserve">How to apply </w:t>
      </w:r>
    </w:p>
    <w:p w14:paraId="22040307" w14:textId="77777777" w:rsidR="007C4886" w:rsidRDefault="007C4886" w:rsidP="007C4886"/>
    <w:p w14:paraId="0EF4F3B8" w14:textId="77777777" w:rsidR="007C4886" w:rsidRPr="00EB3CDE" w:rsidRDefault="007C4886" w:rsidP="007C4886">
      <w:pPr>
        <w:rPr>
          <w:rFonts w:ascii="Trebuchet MS" w:hAnsi="Trebuchet MS"/>
        </w:rPr>
      </w:pPr>
      <w:r w:rsidRPr="00EB3CDE">
        <w:rPr>
          <w:rFonts w:ascii="Trebuchet MS" w:hAnsi="Trebuchet MS"/>
        </w:rPr>
        <w:t xml:space="preserve">People that will join this effort surely will stumble upon ill-documented areas of our processes, or simply complicated parts that no matter how much documentation it would be daunting to understand. </w:t>
      </w:r>
    </w:p>
    <w:p w14:paraId="66369AF4" w14:textId="3E46DB44" w:rsidR="007C4886" w:rsidRPr="00EB3CDE" w:rsidRDefault="007C4886" w:rsidP="007C4886">
      <w:pPr>
        <w:rPr>
          <w:rFonts w:ascii="Trebuchet MS" w:hAnsi="Trebuchet MS"/>
        </w:rPr>
      </w:pPr>
      <w:r w:rsidRPr="00EB3CDE">
        <w:rPr>
          <w:rFonts w:ascii="Trebuchet MS" w:hAnsi="Trebuchet MS"/>
        </w:rPr>
        <w:t>For a Tech Lead, it is important to identify these gray areas / black holes beforehand and either document them, automate them or have brown bags. It is also advisable to have someone else able to perform at least 70% of what you do, so you can continue with your head up most of the time.</w:t>
      </w:r>
    </w:p>
    <w:p w14:paraId="57E37CEC" w14:textId="77777777" w:rsidR="007C4886" w:rsidRDefault="007C4886" w:rsidP="007C4886">
      <w:pPr>
        <w:pStyle w:val="Heading1"/>
        <w:rPr>
          <w:rFonts w:eastAsia="Times New Roman"/>
        </w:rPr>
      </w:pPr>
      <w:r>
        <w:rPr>
          <w:rFonts w:eastAsia="Times New Roman"/>
        </w:rPr>
        <w:t>Generate Short-Term Wins</w:t>
      </w:r>
    </w:p>
    <w:p w14:paraId="4D3C545B" w14:textId="77777777" w:rsidR="007C4886" w:rsidRDefault="007C4886" w:rsidP="007C4886">
      <w:pPr>
        <w:rPr>
          <w:i/>
          <w:iCs/>
        </w:rPr>
      </w:pPr>
    </w:p>
    <w:p w14:paraId="1E7D131C" w14:textId="77777777" w:rsidR="007C4886" w:rsidRPr="00EB3CDE" w:rsidRDefault="007C4886" w:rsidP="007C4886">
      <w:pPr>
        <w:rPr>
          <w:rFonts w:ascii="Trebuchet MS" w:hAnsi="Trebuchet MS"/>
          <w:i/>
          <w:iCs/>
        </w:rPr>
      </w:pPr>
      <w:r w:rsidRPr="00EB3CDE">
        <w:rPr>
          <w:rFonts w:ascii="Trebuchet MS" w:hAnsi="Trebuchet MS"/>
          <w:i/>
          <w:iCs/>
        </w:rPr>
        <w:t xml:space="preserve">A win is anything –big or small –that helps you move toward your opportunity. They may take the shape of actions taken, a lesson learned, a process improved, a new behavior demonstrated, etc. </w:t>
      </w:r>
    </w:p>
    <w:p w14:paraId="3F52C9CD" w14:textId="77777777" w:rsidR="007C4886" w:rsidRPr="00EB3CDE" w:rsidRDefault="007C4886" w:rsidP="007C4886">
      <w:pPr>
        <w:rPr>
          <w:rFonts w:ascii="Trebuchet MS" w:hAnsi="Trebuchet MS"/>
          <w:i/>
          <w:iCs/>
        </w:rPr>
      </w:pPr>
      <w:r w:rsidRPr="00EB3CDE">
        <w:rPr>
          <w:rFonts w:ascii="Trebuchet MS" w:hAnsi="Trebuchet MS"/>
          <w:i/>
          <w:iCs/>
        </w:rPr>
        <w:t>Results: a body of data that tells the story of your transformation in validated, quantifiable, and qualifiable terms.</w:t>
      </w:r>
    </w:p>
    <w:p w14:paraId="661492E4" w14:textId="77777777" w:rsidR="007C4886" w:rsidRPr="00EB3CDE" w:rsidRDefault="007C4886" w:rsidP="007C4886">
      <w:pPr>
        <w:rPr>
          <w:rFonts w:ascii="Trebuchet MS" w:hAnsi="Trebuchet MS"/>
          <w:i/>
          <w:iCs/>
        </w:rPr>
      </w:pPr>
      <w:r w:rsidRPr="00EB3CDE">
        <w:rPr>
          <w:rFonts w:ascii="Trebuchet MS" w:hAnsi="Trebuchet MS"/>
          <w:i/>
          <w:iCs/>
        </w:rPr>
        <w:t>Relevant in light of the opportunity before you.</w:t>
      </w:r>
    </w:p>
    <w:p w14:paraId="3E54115D" w14:textId="77777777" w:rsidR="007C4886" w:rsidRPr="00EB3CDE" w:rsidRDefault="007C4886" w:rsidP="007C4886">
      <w:pPr>
        <w:rPr>
          <w:rFonts w:ascii="Trebuchet MS" w:hAnsi="Trebuchet MS"/>
          <w:i/>
          <w:iCs/>
        </w:rPr>
      </w:pPr>
      <w:r w:rsidRPr="00EB3CDE">
        <w:rPr>
          <w:rFonts w:ascii="Trebuchet MS" w:hAnsi="Trebuchet MS"/>
          <w:i/>
          <w:iCs/>
        </w:rPr>
        <w:t>Meaningful to others. People beyond the winner or winners care about the win, be it members of your team, another team, customers, stakeholders, etc.</w:t>
      </w:r>
    </w:p>
    <w:p w14:paraId="3A2B0323" w14:textId="77777777" w:rsidR="007C4886" w:rsidRPr="00EB3CDE" w:rsidRDefault="007C4886" w:rsidP="007C4886">
      <w:pPr>
        <w:rPr>
          <w:rFonts w:ascii="Trebuchet MS" w:hAnsi="Trebuchet MS"/>
        </w:rPr>
      </w:pPr>
      <w:r w:rsidRPr="00EB3CDE">
        <w:rPr>
          <w:rFonts w:ascii="Trebuchet MS" w:hAnsi="Trebuchet MS"/>
          <w:i/>
          <w:iCs/>
        </w:rPr>
        <w:t>Unambiguous, visible, and tangible such that people can replicate or adapt it. Wins have the most impact when they scale across organizations.</w:t>
      </w:r>
    </w:p>
    <w:p w14:paraId="1F243434" w14:textId="77777777" w:rsidR="007C4886" w:rsidRDefault="007C4886" w:rsidP="007C4886">
      <w:pPr>
        <w:pStyle w:val="Heading2"/>
        <w:rPr>
          <w:rFonts w:eastAsia="Times New Roman"/>
        </w:rPr>
      </w:pPr>
    </w:p>
    <w:p w14:paraId="4AF3643D" w14:textId="3F568430" w:rsidR="007C4886" w:rsidRDefault="007C4886" w:rsidP="007C4886">
      <w:pPr>
        <w:pStyle w:val="Heading2"/>
        <w:rPr>
          <w:rFonts w:eastAsia="Times New Roman"/>
        </w:rPr>
      </w:pPr>
      <w:r>
        <w:rPr>
          <w:rFonts w:eastAsia="Times New Roman"/>
        </w:rPr>
        <w:t xml:space="preserve">How to apply </w:t>
      </w:r>
    </w:p>
    <w:p w14:paraId="76595E96" w14:textId="77777777" w:rsidR="007C4886" w:rsidRDefault="007C4886" w:rsidP="007C4886"/>
    <w:p w14:paraId="5D8E85F2" w14:textId="77777777" w:rsidR="007C4886" w:rsidRPr="00EB3CDE" w:rsidRDefault="007C4886" w:rsidP="007C4886">
      <w:pPr>
        <w:rPr>
          <w:rFonts w:ascii="Trebuchet MS" w:hAnsi="Trebuchet MS"/>
        </w:rPr>
      </w:pPr>
      <w:r w:rsidRPr="00EB3CDE">
        <w:rPr>
          <w:rFonts w:ascii="Trebuchet MS" w:hAnsi="Trebuchet MS"/>
        </w:rPr>
        <w:t xml:space="preserve">Break the Vision into logical, attainable Epics. Create Features, User Stories and Tasks as you have more clarity for each Epic (using </w:t>
      </w:r>
      <w:hyperlink r:id="rId11" w:history="1">
        <w:r w:rsidRPr="00EB3CDE">
          <w:rPr>
            <w:rStyle w:val="Hyperlink"/>
            <w:rFonts w:ascii="Trebuchet MS" w:hAnsi="Trebuchet MS"/>
          </w:rPr>
          <w:t>BDD</w:t>
        </w:r>
      </w:hyperlink>
      <w:r w:rsidRPr="00EB3CDE">
        <w:rPr>
          <w:rFonts w:ascii="Trebuchet MS" w:hAnsi="Trebuchet MS"/>
        </w:rPr>
        <w:t>, preferably). Get realistic estimates using Planning Poker, then follow-up daily against estimates. Act immediately when slipping is detected.</w:t>
      </w:r>
    </w:p>
    <w:p w14:paraId="3FB56CA8" w14:textId="77777777" w:rsidR="007C4886" w:rsidRPr="00EB3CDE" w:rsidRDefault="007C4886" w:rsidP="007C4886">
      <w:pPr>
        <w:rPr>
          <w:rFonts w:ascii="Trebuchet MS" w:hAnsi="Trebuchet MS"/>
        </w:rPr>
      </w:pPr>
      <w:r w:rsidRPr="00EB3CDE">
        <w:rPr>
          <w:rFonts w:ascii="Trebuchet MS" w:hAnsi="Trebuchet MS"/>
        </w:rPr>
        <w:t>Commemorate loudly whenever a new part is implemented.</w:t>
      </w:r>
    </w:p>
    <w:p w14:paraId="2E163768" w14:textId="77777777" w:rsidR="007C4886" w:rsidRDefault="007C4886" w:rsidP="007C4886">
      <w:pPr>
        <w:pStyle w:val="Heading1"/>
        <w:rPr>
          <w:rFonts w:eastAsia="Times New Roman"/>
        </w:rPr>
      </w:pPr>
      <w:r>
        <w:rPr>
          <w:rFonts w:eastAsia="Times New Roman"/>
        </w:rPr>
        <w:lastRenderedPageBreak/>
        <w:t>Sustain Acceleration</w:t>
      </w:r>
    </w:p>
    <w:p w14:paraId="25586A79" w14:textId="77777777" w:rsidR="007C4886" w:rsidRDefault="007C4886" w:rsidP="007C4886">
      <w:pPr>
        <w:rPr>
          <w:i/>
          <w:iCs/>
        </w:rPr>
      </w:pPr>
    </w:p>
    <w:p w14:paraId="4BF967B1" w14:textId="77777777" w:rsidR="007C4886" w:rsidRPr="00EB3CDE" w:rsidRDefault="007C4886" w:rsidP="007C4886">
      <w:pPr>
        <w:rPr>
          <w:rFonts w:ascii="Trebuchet MS" w:hAnsi="Trebuchet MS"/>
          <w:i/>
          <w:iCs/>
        </w:rPr>
      </w:pPr>
      <w:r w:rsidRPr="00EB3CDE">
        <w:rPr>
          <w:rFonts w:ascii="Trebuchet MS" w:hAnsi="Trebuchet MS"/>
          <w:i/>
          <w:iCs/>
        </w:rPr>
        <w:t>Press harder after the first successes. Your increasing credibility can improve systems, structures and policies. Be relentless with initiating change after change until the vision is a reality.</w:t>
      </w:r>
    </w:p>
    <w:p w14:paraId="3A0BD2EF" w14:textId="77777777" w:rsidR="007C4886" w:rsidRPr="00EB3CDE" w:rsidRDefault="007C4886" w:rsidP="007C4886">
      <w:pPr>
        <w:rPr>
          <w:rFonts w:ascii="Trebuchet MS" w:hAnsi="Trebuchet MS"/>
          <w:i/>
          <w:iCs/>
        </w:rPr>
      </w:pPr>
      <w:r w:rsidRPr="00EB3CDE">
        <w:rPr>
          <w:rFonts w:ascii="Trebuchet MS" w:hAnsi="Trebuchet MS"/>
          <w:i/>
          <w:iCs/>
        </w:rPr>
        <w:t>So you’ve had a few wins. It can be easy to lift your foot off the gas pedal after experiencing some success. Instead, this is the time to press harder and use those wins as momentum to further fuel the change.</w:t>
      </w:r>
    </w:p>
    <w:p w14:paraId="72A7E84C" w14:textId="77777777" w:rsidR="007C4886" w:rsidRPr="00EB3CDE" w:rsidRDefault="007C4886" w:rsidP="007C4886">
      <w:pPr>
        <w:rPr>
          <w:rFonts w:ascii="Trebuchet MS" w:hAnsi="Trebuchet MS"/>
          <w:i/>
          <w:iCs/>
        </w:rPr>
      </w:pPr>
      <w:r w:rsidRPr="00EB3CDE">
        <w:rPr>
          <w:rFonts w:ascii="Trebuchet MS" w:hAnsi="Trebuchet MS"/>
          <w:i/>
          <w:iCs/>
        </w:rPr>
        <w:t xml:space="preserve">Revisit urgency after generating some  significant wins. It is so easy to lose sight of the ultimate goal, which is to move the initiatives into the culture and sustain them. It may be necessary to revisit some of the urgency-raising activities incorporated at the start. </w:t>
      </w:r>
    </w:p>
    <w:p w14:paraId="2E87A4C5" w14:textId="77777777" w:rsidR="007C4886" w:rsidRPr="00EB3CDE" w:rsidRDefault="007C4886" w:rsidP="007C4886">
      <w:pPr>
        <w:rPr>
          <w:rFonts w:ascii="Trebuchet MS" w:hAnsi="Trebuchet MS"/>
          <w:i/>
          <w:iCs/>
        </w:rPr>
      </w:pPr>
      <w:r w:rsidRPr="00EB3CDE">
        <w:rPr>
          <w:rFonts w:ascii="Trebuchet MS" w:hAnsi="Trebuchet MS"/>
          <w:i/>
          <w:iCs/>
        </w:rPr>
        <w:t>Get more and more people involved, always looking for ways to expand the volunteer army.</w:t>
      </w:r>
    </w:p>
    <w:p w14:paraId="24C8E878" w14:textId="77777777" w:rsidR="007C4886" w:rsidRPr="00EB3CDE" w:rsidRDefault="007C4886" w:rsidP="007C4886">
      <w:pPr>
        <w:rPr>
          <w:rFonts w:ascii="Trebuchet MS" w:hAnsi="Trebuchet MS"/>
          <w:i/>
          <w:iCs/>
        </w:rPr>
      </w:pPr>
      <w:r w:rsidRPr="00EB3CDE">
        <w:rPr>
          <w:rFonts w:ascii="Trebuchet MS" w:hAnsi="Trebuchet MS"/>
          <w:i/>
          <w:iCs/>
        </w:rPr>
        <w:t>With new volunteers and fresh eyes, you’ll find more barriers in need of knocking down. Remove them, too!</w:t>
      </w:r>
    </w:p>
    <w:p w14:paraId="4A8B0156" w14:textId="77777777" w:rsidR="007C4886" w:rsidRDefault="007C4886" w:rsidP="007C4886">
      <w:pPr>
        <w:pStyle w:val="Heading2"/>
        <w:rPr>
          <w:rFonts w:eastAsia="Times New Roman"/>
        </w:rPr>
      </w:pPr>
    </w:p>
    <w:p w14:paraId="51BF0D7E" w14:textId="751A0006" w:rsidR="007C4886" w:rsidRDefault="007C4886" w:rsidP="007C4886">
      <w:pPr>
        <w:pStyle w:val="Heading2"/>
        <w:rPr>
          <w:rFonts w:eastAsia="Times New Roman"/>
        </w:rPr>
      </w:pPr>
      <w:r>
        <w:rPr>
          <w:rFonts w:eastAsia="Times New Roman"/>
        </w:rPr>
        <w:t xml:space="preserve">How to apply </w:t>
      </w:r>
    </w:p>
    <w:p w14:paraId="29757F07" w14:textId="77777777" w:rsidR="007C4886" w:rsidRDefault="007C4886" w:rsidP="007C4886"/>
    <w:p w14:paraId="1B970ABC" w14:textId="77777777" w:rsidR="007C4886" w:rsidRPr="00EB3CDE" w:rsidRDefault="007C4886" w:rsidP="007C4886">
      <w:pPr>
        <w:rPr>
          <w:rFonts w:ascii="Trebuchet MS" w:hAnsi="Trebuchet MS"/>
        </w:rPr>
      </w:pPr>
      <w:r w:rsidRPr="00EB3CDE">
        <w:rPr>
          <w:rFonts w:ascii="Trebuchet MS" w:hAnsi="Trebuchet MS"/>
        </w:rPr>
        <w:t xml:space="preserve">Review the </w:t>
      </w:r>
      <w:hyperlink r:id="rId12" w:anchor="_Create_a_Sense" w:history="1">
        <w:r w:rsidRPr="00EB3CDE">
          <w:rPr>
            <w:rStyle w:val="Hyperlink"/>
            <w:rFonts w:ascii="Trebuchet MS" w:hAnsi="Trebuchet MS"/>
          </w:rPr>
          <w:t>Big Opportunity</w:t>
        </w:r>
      </w:hyperlink>
      <w:r w:rsidRPr="00EB3CDE">
        <w:rPr>
          <w:rFonts w:ascii="Trebuchet MS" w:hAnsi="Trebuchet MS"/>
        </w:rPr>
        <w:t xml:space="preserve"> and the </w:t>
      </w:r>
      <w:hyperlink r:id="rId13" w:anchor="_Form_a_Strategic" w:history="1">
        <w:r w:rsidRPr="00EB3CDE">
          <w:rPr>
            <w:rStyle w:val="Hyperlink"/>
            <w:rFonts w:ascii="Trebuchet MS" w:hAnsi="Trebuchet MS"/>
          </w:rPr>
          <w:t>Vision</w:t>
        </w:r>
      </w:hyperlink>
      <w:r w:rsidRPr="00EB3CDE">
        <w:rPr>
          <w:rFonts w:ascii="Trebuchet MS" w:hAnsi="Trebuchet MS"/>
        </w:rPr>
        <w:t xml:space="preserve">, at least once a week. Recruit more people. Communicate, communicate, communicate: create and distribute reports (with lots of colorful boxes indicating progress). </w:t>
      </w:r>
    </w:p>
    <w:p w14:paraId="0C8383F3" w14:textId="77777777" w:rsidR="007C4886" w:rsidRDefault="007C4886" w:rsidP="007C4886"/>
    <w:p w14:paraId="2C69B6DA" w14:textId="77777777" w:rsidR="007C4886" w:rsidRDefault="007C4886" w:rsidP="007C4886">
      <w:pPr>
        <w:pStyle w:val="Heading1"/>
        <w:rPr>
          <w:rFonts w:eastAsia="Times New Roman"/>
        </w:rPr>
      </w:pPr>
      <w:r>
        <w:rPr>
          <w:rFonts w:eastAsia="Times New Roman"/>
        </w:rPr>
        <w:t>Institute Change</w:t>
      </w:r>
    </w:p>
    <w:p w14:paraId="6E989E29" w14:textId="77777777" w:rsidR="007C4886" w:rsidRDefault="007C4886" w:rsidP="007C4886">
      <w:pPr>
        <w:rPr>
          <w:i/>
          <w:iCs/>
        </w:rPr>
      </w:pPr>
    </w:p>
    <w:p w14:paraId="6FF88A58" w14:textId="77777777" w:rsidR="007C4886" w:rsidRPr="00EB3CDE" w:rsidRDefault="007C4886" w:rsidP="007C4886">
      <w:pPr>
        <w:rPr>
          <w:rFonts w:ascii="Trebuchet MS" w:hAnsi="Trebuchet MS"/>
          <w:i/>
          <w:iCs/>
        </w:rPr>
      </w:pPr>
      <w:r w:rsidRPr="00EB3CDE">
        <w:rPr>
          <w:rFonts w:ascii="Trebuchet MS" w:hAnsi="Trebuchet MS"/>
          <w:i/>
          <w:iCs/>
        </w:rPr>
        <w:t>To ensure new behaviors are repeated over the long term, it's important that you define and communicate the connections between those behaviors and the organization's success.</w:t>
      </w:r>
    </w:p>
    <w:p w14:paraId="2CE05120" w14:textId="77777777" w:rsidR="007C4886" w:rsidRPr="00EB3CDE" w:rsidRDefault="007C4886" w:rsidP="007C4886">
      <w:pPr>
        <w:rPr>
          <w:rFonts w:ascii="Trebuchet MS" w:hAnsi="Trebuchet MS"/>
          <w:i/>
          <w:iCs/>
        </w:rPr>
      </w:pPr>
      <w:r w:rsidRPr="00EB3CDE">
        <w:rPr>
          <w:rFonts w:ascii="Trebuchet MS" w:hAnsi="Trebuchet MS"/>
          <w:i/>
          <w:iCs/>
        </w:rPr>
        <w:t>Years of a different kind of experience are often needed to create lasting change. That is why cultural changes come once you are deep into a transformation, not at the beginning. You first have to build the muscle and track record of antithetical experiences. Culture changes after you have successfully altered people’s actions, connecting the dots between new behaviors and better performance.</w:t>
      </w:r>
    </w:p>
    <w:p w14:paraId="3494F58B" w14:textId="77777777" w:rsidR="007C4886" w:rsidRPr="00EB3CDE" w:rsidRDefault="007C4886" w:rsidP="007C4886">
      <w:pPr>
        <w:rPr>
          <w:rFonts w:ascii="Trebuchet MS" w:hAnsi="Trebuchet MS"/>
          <w:i/>
          <w:iCs/>
        </w:rPr>
      </w:pPr>
      <w:r w:rsidRPr="00EB3CDE">
        <w:rPr>
          <w:rFonts w:ascii="Trebuchet MS" w:hAnsi="Trebuchet MS"/>
          <w:i/>
          <w:iCs/>
        </w:rPr>
        <w:t>Accelerators 1-7 are all about building new muscles, new behaviors and new ways of working. Accelerator 8 is about sustaining it long into the future.</w:t>
      </w:r>
    </w:p>
    <w:p w14:paraId="519CA2D2" w14:textId="77777777" w:rsidR="007C4886" w:rsidRPr="00EB3CDE" w:rsidRDefault="007C4886" w:rsidP="007C4886">
      <w:pPr>
        <w:rPr>
          <w:rFonts w:ascii="Trebuchet MS" w:hAnsi="Trebuchet MS"/>
          <w:i/>
          <w:iCs/>
        </w:rPr>
      </w:pPr>
      <w:r w:rsidRPr="00EB3CDE">
        <w:rPr>
          <w:rFonts w:ascii="Trebuchet MS" w:hAnsi="Trebuchet MS"/>
          <w:i/>
          <w:iCs/>
        </w:rPr>
        <w:t>New practices must be deeply rooted and anchored to replace the old ways. There must be clear communication and synchronization between the traditional hierarchical structure and the innovative network of volunteers.</w:t>
      </w:r>
    </w:p>
    <w:p w14:paraId="011F3D84" w14:textId="77777777" w:rsidR="007C4886" w:rsidRPr="00EB3CDE" w:rsidRDefault="007C4886" w:rsidP="007C4886">
      <w:pPr>
        <w:rPr>
          <w:rFonts w:ascii="Trebuchet MS" w:hAnsi="Trebuchet MS"/>
          <w:i/>
          <w:iCs/>
        </w:rPr>
      </w:pPr>
      <w:r w:rsidRPr="00EB3CDE">
        <w:rPr>
          <w:rFonts w:ascii="Trebuchet MS" w:hAnsi="Trebuchet MS"/>
          <w:i/>
          <w:iCs/>
        </w:rPr>
        <w:t>A key challenge is grafting the new practices onto roots that may be old but still effective, while killing off the inconsistent pieces.</w:t>
      </w:r>
    </w:p>
    <w:p w14:paraId="2687A1A9" w14:textId="77777777" w:rsidR="007C4886" w:rsidRDefault="007C4886" w:rsidP="007C4886">
      <w:pPr>
        <w:pStyle w:val="Heading2"/>
        <w:rPr>
          <w:rFonts w:eastAsia="Times New Roman"/>
        </w:rPr>
      </w:pPr>
    </w:p>
    <w:p w14:paraId="3C51866B" w14:textId="017FD72D" w:rsidR="007C4886" w:rsidRDefault="007C4886" w:rsidP="007C4886">
      <w:pPr>
        <w:pStyle w:val="Heading2"/>
        <w:rPr>
          <w:rFonts w:eastAsia="Times New Roman"/>
        </w:rPr>
      </w:pPr>
      <w:r>
        <w:rPr>
          <w:rFonts w:eastAsia="Times New Roman"/>
        </w:rPr>
        <w:t>How to apply</w:t>
      </w:r>
    </w:p>
    <w:p w14:paraId="1E9E9ACA" w14:textId="77777777" w:rsidR="007C4886" w:rsidRDefault="007C4886" w:rsidP="007C4886"/>
    <w:p w14:paraId="45A5065B" w14:textId="77777777" w:rsidR="007C4886" w:rsidRPr="00EB3CDE" w:rsidRDefault="007C4886" w:rsidP="007C4886">
      <w:pPr>
        <w:rPr>
          <w:rFonts w:ascii="Trebuchet MS" w:hAnsi="Trebuchet MS"/>
        </w:rPr>
      </w:pPr>
      <w:r w:rsidRPr="00EB3CDE">
        <w:rPr>
          <w:rFonts w:ascii="Trebuchet MS" w:hAnsi="Trebuchet MS"/>
        </w:rPr>
        <w:t>Document the new processes with the goal that even a total newbie can follow them productively, with any chance of disaster.</w:t>
      </w:r>
    </w:p>
    <w:p w14:paraId="66F1BC21" w14:textId="0D1A69A9" w:rsidR="007C4886" w:rsidRPr="00EB3CDE" w:rsidRDefault="007C4886" w:rsidP="007C4886">
      <w:pPr>
        <w:rPr>
          <w:rFonts w:ascii="Trebuchet MS" w:hAnsi="Trebuchet MS"/>
        </w:rPr>
      </w:pPr>
      <w:r w:rsidRPr="00EB3CDE">
        <w:rPr>
          <w:rFonts w:ascii="Trebuchet MS" w:hAnsi="Trebuchet MS"/>
        </w:rPr>
        <w:t xml:space="preserve">Make sure previous practices (such as writing wonky </w:t>
      </w:r>
      <w:r w:rsidR="00EB3CDE" w:rsidRPr="00EB3CDE">
        <w:rPr>
          <w:rFonts w:ascii="Trebuchet MS" w:hAnsi="Trebuchet MS"/>
        </w:rPr>
        <w:t xml:space="preserve">ad-hoc </w:t>
      </w:r>
      <w:r w:rsidRPr="00EB3CDE">
        <w:rPr>
          <w:rFonts w:ascii="Trebuchet MS" w:hAnsi="Trebuchet MS"/>
        </w:rPr>
        <w:t>scripts) are not attainable.</w:t>
      </w:r>
    </w:p>
    <w:p w14:paraId="62CB2D7B" w14:textId="7D768FC0" w:rsidR="007C4886" w:rsidRPr="00EB3CDE" w:rsidRDefault="007C4886" w:rsidP="007C4886">
      <w:pPr>
        <w:rPr>
          <w:rFonts w:ascii="Trebuchet MS" w:hAnsi="Trebuchet MS"/>
        </w:rPr>
      </w:pPr>
      <w:r w:rsidRPr="00EB3CDE">
        <w:rPr>
          <w:rFonts w:ascii="Trebuchet MS" w:hAnsi="Trebuchet MS"/>
        </w:rPr>
        <w:t xml:space="preserve">Put telemetry so </w:t>
      </w:r>
      <w:r w:rsidR="00EB3CDE" w:rsidRPr="00EB3CDE">
        <w:rPr>
          <w:rFonts w:ascii="Trebuchet MS" w:hAnsi="Trebuchet MS"/>
        </w:rPr>
        <w:t>anyone</w:t>
      </w:r>
      <w:r w:rsidRPr="00EB3CDE">
        <w:rPr>
          <w:rFonts w:ascii="Trebuchet MS" w:hAnsi="Trebuchet MS"/>
        </w:rPr>
        <w:t xml:space="preserve"> can review the state of the new processes and infer the new </w:t>
      </w:r>
      <w:hyperlink r:id="rId14" w:anchor="_Create_a_Sense" w:history="1">
        <w:r w:rsidRPr="00EB3CDE">
          <w:rPr>
            <w:rStyle w:val="Hyperlink"/>
            <w:rFonts w:ascii="Trebuchet MS" w:hAnsi="Trebuchet MS"/>
          </w:rPr>
          <w:t>Big Opportunity</w:t>
        </w:r>
      </w:hyperlink>
      <w:r w:rsidRPr="00EB3CDE">
        <w:rPr>
          <w:rFonts w:ascii="Trebuchet MS" w:hAnsi="Trebuchet MS"/>
        </w:rPr>
        <w:t xml:space="preserve">. Perform a Retrospective review, list what went right and what went wrong, and what could be the next </w:t>
      </w:r>
      <w:hyperlink r:id="rId15" w:anchor="_Create_a_Sense" w:history="1">
        <w:r w:rsidRPr="00EB3CDE">
          <w:rPr>
            <w:rStyle w:val="Hyperlink"/>
            <w:rFonts w:ascii="Trebuchet MS" w:hAnsi="Trebuchet MS"/>
          </w:rPr>
          <w:t>Big Opportunity</w:t>
        </w:r>
      </w:hyperlink>
      <w:r w:rsidRPr="00EB3CDE">
        <w:rPr>
          <w:rFonts w:ascii="Trebuchet MS" w:hAnsi="Trebuchet MS"/>
        </w:rPr>
        <w:t>.</w:t>
      </w:r>
    </w:p>
    <w:p w14:paraId="279CAC50" w14:textId="77777777" w:rsidR="007C4886" w:rsidRPr="00EB3CDE" w:rsidRDefault="007C4886" w:rsidP="007C4886">
      <w:pPr>
        <w:rPr>
          <w:rFonts w:ascii="Trebuchet MS" w:hAnsi="Trebuchet MS"/>
          <w:b/>
          <w:bCs/>
        </w:rPr>
      </w:pPr>
      <w:r w:rsidRPr="00EB3CDE">
        <w:rPr>
          <w:rFonts w:ascii="Trebuchet MS" w:hAnsi="Trebuchet MS"/>
        </w:rPr>
        <w:t xml:space="preserve">Most important: </w:t>
      </w:r>
      <w:r w:rsidRPr="00EB3CDE">
        <w:rPr>
          <w:rFonts w:ascii="Trebuchet MS" w:hAnsi="Trebuchet MS"/>
          <w:b/>
          <w:bCs/>
        </w:rPr>
        <w:t>Do not rest on your laurels!</w:t>
      </w:r>
    </w:p>
    <w:p w14:paraId="408B50BB" w14:textId="77777777" w:rsidR="007C4886" w:rsidRDefault="007C4886" w:rsidP="007C4886">
      <w:pPr>
        <w:pStyle w:val="Heading1"/>
        <w:rPr>
          <w:rFonts w:eastAsia="Times New Roman"/>
          <w:bCs/>
        </w:rPr>
      </w:pPr>
      <w:r>
        <w:rPr>
          <w:rFonts w:eastAsia="Times New Roman"/>
        </w:rPr>
        <w:lastRenderedPageBreak/>
        <w:t>Resources</w:t>
      </w:r>
    </w:p>
    <w:p w14:paraId="3BA4DD57" w14:textId="77777777" w:rsidR="007C4886" w:rsidRDefault="007C4886" w:rsidP="007C4886"/>
    <w:p w14:paraId="3ECC306B" w14:textId="77777777" w:rsidR="007C4886" w:rsidRPr="00EB3CDE" w:rsidRDefault="00E750AB" w:rsidP="007C4886">
      <w:pPr>
        <w:rPr>
          <w:rFonts w:ascii="Trebuchet MS" w:hAnsi="Trebuchet MS"/>
        </w:rPr>
      </w:pPr>
      <w:hyperlink r:id="rId16" w:history="1">
        <w:r w:rsidR="007C4886" w:rsidRPr="00EB3CDE">
          <w:rPr>
            <w:rStyle w:val="Hyperlink"/>
            <w:rFonts w:ascii="Trebuchet MS" w:hAnsi="Trebuchet MS"/>
          </w:rPr>
          <w:t>https://puppet.com/resources/whitepaper/2016-state-of-devops-report</w:t>
        </w:r>
      </w:hyperlink>
    </w:p>
    <w:p w14:paraId="3A6A3C3B" w14:textId="77777777" w:rsidR="007C4886" w:rsidRPr="00EB3CDE" w:rsidRDefault="00E750AB" w:rsidP="007C4886">
      <w:pPr>
        <w:rPr>
          <w:rFonts w:ascii="Trebuchet MS" w:hAnsi="Trebuchet MS"/>
        </w:rPr>
      </w:pPr>
      <w:hyperlink r:id="rId17" w:history="1">
        <w:r w:rsidR="007C4886" w:rsidRPr="00EB3CDE">
          <w:rPr>
            <w:rStyle w:val="Hyperlink"/>
            <w:rFonts w:ascii="Trebuchet MS" w:hAnsi="Trebuchet MS"/>
          </w:rPr>
          <w:t>https://puppet.com/resources/whitepaper/2017-state-of-devops-report</w:t>
        </w:r>
      </w:hyperlink>
    </w:p>
    <w:p w14:paraId="18958897" w14:textId="77777777" w:rsidR="007C4886" w:rsidRPr="00EB3CDE" w:rsidRDefault="00E750AB" w:rsidP="007C4886">
      <w:pPr>
        <w:rPr>
          <w:rFonts w:ascii="Trebuchet MS" w:hAnsi="Trebuchet MS"/>
        </w:rPr>
      </w:pPr>
      <w:hyperlink r:id="rId18" w:history="1">
        <w:r w:rsidR="007C4886" w:rsidRPr="00EB3CDE">
          <w:rPr>
            <w:rStyle w:val="Hyperlink"/>
            <w:rFonts w:ascii="Trebuchet MS" w:hAnsi="Trebuchet MS"/>
          </w:rPr>
          <w:t>https://puppet.com/resources/whitepaper/2018-state-of-devops-report</w:t>
        </w:r>
      </w:hyperlink>
    </w:p>
    <w:p w14:paraId="3BA5C493" w14:textId="77777777" w:rsidR="007C4886" w:rsidRPr="00EB3CDE" w:rsidRDefault="00E750AB" w:rsidP="007C4886">
      <w:pPr>
        <w:rPr>
          <w:rFonts w:ascii="Trebuchet MS" w:hAnsi="Trebuchet MS"/>
        </w:rPr>
      </w:pPr>
      <w:hyperlink r:id="rId19" w:history="1">
        <w:r w:rsidR="007C4886" w:rsidRPr="00EB3CDE">
          <w:rPr>
            <w:rStyle w:val="Hyperlink"/>
            <w:rFonts w:ascii="Trebuchet MS" w:hAnsi="Trebuchet MS"/>
          </w:rPr>
          <w:t>https://www.mckinsey.com/featured-insights/leadership/changing-change-management</w:t>
        </w:r>
      </w:hyperlink>
    </w:p>
    <w:p w14:paraId="61730C53" w14:textId="77777777" w:rsidR="007C4886" w:rsidRPr="00EB3CDE" w:rsidRDefault="007C4886" w:rsidP="007C4886">
      <w:pPr>
        <w:rPr>
          <w:rFonts w:ascii="Trebuchet MS" w:hAnsi="Trebuchet MS"/>
        </w:rPr>
      </w:pPr>
    </w:p>
    <w:p w14:paraId="15ACAC97" w14:textId="77777777" w:rsidR="007C4886" w:rsidRPr="00EB3CDE" w:rsidRDefault="007C4886" w:rsidP="007C4886">
      <w:pPr>
        <w:rPr>
          <w:rFonts w:ascii="Trebuchet MS" w:hAnsi="Trebuchet MS"/>
        </w:rPr>
      </w:pPr>
      <w:r w:rsidRPr="00EB3CDE">
        <w:rPr>
          <w:rFonts w:ascii="Trebuchet MS" w:hAnsi="Trebuchet MS"/>
        </w:rPr>
        <w:t xml:space="preserve">Development and Deployment at Facebook  </w:t>
      </w:r>
      <w:hyperlink r:id="rId20" w:history="1">
        <w:r w:rsidRPr="00EB3CDE">
          <w:rPr>
            <w:rStyle w:val="Hyperlink"/>
            <w:rFonts w:ascii="Trebuchet MS" w:hAnsi="Trebuchet MS"/>
          </w:rPr>
          <w:t>https://ieeexplore.ieee.org/abstract/document/6449236</w:t>
        </w:r>
      </w:hyperlink>
    </w:p>
    <w:p w14:paraId="1C65C791" w14:textId="77777777" w:rsidR="007C4886" w:rsidRDefault="007C4886" w:rsidP="007C4886"/>
    <w:p w14:paraId="07A5CDB0" w14:textId="77777777" w:rsidR="007C4886" w:rsidRDefault="007C4886" w:rsidP="007C4886">
      <w:pPr>
        <w:rPr>
          <w:rFonts w:ascii="Trebuchet MS" w:hAnsi="Trebuchet MS"/>
          <w:color w:val="002060"/>
        </w:rPr>
      </w:pPr>
    </w:p>
    <w:p w14:paraId="7ED07B67" w14:textId="77777777" w:rsidR="007C4886" w:rsidRDefault="007C4886" w:rsidP="007C4886">
      <w:pPr>
        <w:rPr>
          <w:rFonts w:ascii="Trebuchet MS" w:hAnsi="Trebuchet MS"/>
          <w:color w:val="002060"/>
        </w:rPr>
      </w:pPr>
    </w:p>
    <w:p w14:paraId="6C3F1755" w14:textId="77777777" w:rsidR="00091FFD" w:rsidRDefault="00E750AB"/>
    <w:sectPr w:rsidR="0009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4E7"/>
    <w:multiLevelType w:val="hybridMultilevel"/>
    <w:tmpl w:val="4F56E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F232DE"/>
    <w:multiLevelType w:val="hybridMultilevel"/>
    <w:tmpl w:val="329AA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444EF8"/>
    <w:multiLevelType w:val="hybridMultilevel"/>
    <w:tmpl w:val="66FC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86"/>
    <w:rsid w:val="001F2BE6"/>
    <w:rsid w:val="002454A2"/>
    <w:rsid w:val="007C4886"/>
    <w:rsid w:val="00A52190"/>
    <w:rsid w:val="00CF7235"/>
    <w:rsid w:val="00E750AB"/>
    <w:rsid w:val="00EB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87F2"/>
  <w15:chartTrackingRefBased/>
  <w15:docId w15:val="{39A775CC-8384-40EF-93AB-9FB0DEA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86"/>
    <w:pPr>
      <w:spacing w:after="0" w:line="240" w:lineRule="auto"/>
    </w:pPr>
    <w:rPr>
      <w:rFonts w:ascii="Calibri" w:hAnsi="Calibri" w:cs="Calibri"/>
    </w:rPr>
  </w:style>
  <w:style w:type="paragraph" w:styleId="Heading1">
    <w:name w:val="heading 1"/>
    <w:basedOn w:val="Normal"/>
    <w:next w:val="Normal"/>
    <w:link w:val="Heading1Char"/>
    <w:uiPriority w:val="9"/>
    <w:qFormat/>
    <w:rsid w:val="002454A2"/>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2454A2"/>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4A2"/>
    <w:rPr>
      <w:rFonts w:ascii="Trebuchet MS" w:eastAsiaTheme="majorEastAsia" w:hAnsi="Trebuchet MS" w:cstheme="majorBidi"/>
      <w:b/>
      <w:color w:val="000000" w:themeColor="text1"/>
      <w:sz w:val="28"/>
      <w:szCs w:val="32"/>
    </w:rPr>
  </w:style>
  <w:style w:type="character" w:customStyle="1" w:styleId="Heading2Char">
    <w:name w:val="Heading 2 Char"/>
    <w:basedOn w:val="DefaultParagraphFont"/>
    <w:link w:val="Heading2"/>
    <w:uiPriority w:val="9"/>
    <w:semiHidden/>
    <w:rsid w:val="002454A2"/>
    <w:rPr>
      <w:rFonts w:ascii="Trebuchet MS" w:eastAsiaTheme="majorEastAsia" w:hAnsi="Trebuchet MS" w:cstheme="majorBidi"/>
      <w:b/>
      <w:color w:val="000000" w:themeColor="text1"/>
      <w:sz w:val="24"/>
      <w:szCs w:val="26"/>
    </w:rPr>
  </w:style>
  <w:style w:type="paragraph" w:styleId="Title">
    <w:name w:val="Title"/>
    <w:basedOn w:val="Normal"/>
    <w:next w:val="Normal"/>
    <w:link w:val="TitleChar"/>
    <w:uiPriority w:val="10"/>
    <w:qFormat/>
    <w:rsid w:val="001F2BE6"/>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F2BE6"/>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1F2BE6"/>
    <w:pPr>
      <w:numPr>
        <w:ilvl w:val="1"/>
      </w:numPr>
    </w:pPr>
    <w:rPr>
      <w:rFonts w:eastAsiaTheme="minorEastAsia"/>
      <w:b/>
      <w:color w:val="000000" w:themeColor="text1"/>
      <w:spacing w:val="15"/>
    </w:rPr>
  </w:style>
  <w:style w:type="character" w:customStyle="1" w:styleId="SubtitleChar">
    <w:name w:val="Subtitle Char"/>
    <w:basedOn w:val="DefaultParagraphFont"/>
    <w:link w:val="Subtitle"/>
    <w:uiPriority w:val="11"/>
    <w:rsid w:val="001F2BE6"/>
    <w:rPr>
      <w:rFonts w:ascii="Trebuchet MS" w:eastAsiaTheme="minorEastAsia" w:hAnsi="Trebuchet MS"/>
      <w:b/>
      <w:color w:val="000000" w:themeColor="text1"/>
      <w:spacing w:val="15"/>
    </w:rPr>
  </w:style>
  <w:style w:type="paragraph" w:styleId="NoSpacing">
    <w:name w:val="No Spacing"/>
    <w:uiPriority w:val="1"/>
    <w:qFormat/>
    <w:rsid w:val="001F2BE6"/>
    <w:pPr>
      <w:spacing w:after="0" w:line="240" w:lineRule="auto"/>
    </w:pPr>
    <w:rPr>
      <w:rFonts w:ascii="Trebuchet MS" w:hAnsi="Trebuchet MS"/>
      <w:sz w:val="20"/>
    </w:rPr>
  </w:style>
  <w:style w:type="character" w:styleId="Hyperlink">
    <w:name w:val="Hyperlink"/>
    <w:basedOn w:val="DefaultParagraphFont"/>
    <w:uiPriority w:val="99"/>
    <w:semiHidden/>
    <w:unhideWhenUsed/>
    <w:rsid w:val="007C4886"/>
    <w:rPr>
      <w:color w:val="0563C1"/>
      <w:u w:val="single"/>
    </w:rPr>
  </w:style>
  <w:style w:type="paragraph" w:styleId="ListParagraph">
    <w:name w:val="List Paragraph"/>
    <w:basedOn w:val="Normal"/>
    <w:uiPriority w:val="34"/>
    <w:qFormat/>
    <w:rsid w:val="007C4886"/>
    <w:pPr>
      <w:spacing w:after="160" w:line="252" w:lineRule="auto"/>
      <w:ind w:left="720"/>
      <w:contextualSpacing/>
    </w:pPr>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3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oft-my.sharepoint.com/personal/lumayerk_microsoft_com/Documents/ChangeManagementForDevOpsPushInPlayFab.docx" TargetMode="External"/><Relationship Id="rId18" Type="http://schemas.openxmlformats.org/officeDocument/2006/relationships/hyperlink" Target="https://puppet.com/resources/whitepaper/2018-state-of-devops-rep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my.sharepoint.com/personal/lumayerk_microsoft_com/Documents/ChangeManagementForDevOpsPushInPlayFab.docx" TargetMode="External"/><Relationship Id="rId12" Type="http://schemas.openxmlformats.org/officeDocument/2006/relationships/hyperlink" Target="https://microsoft-my.sharepoint.com/personal/lumayerk_microsoft_com/Documents/ChangeManagementForDevOpsPushInPlayFab.docx" TargetMode="External"/><Relationship Id="rId17" Type="http://schemas.openxmlformats.org/officeDocument/2006/relationships/hyperlink" Target="https://puppet.com/resources/whitepaper/2017-state-of-devops-report" TargetMode="External"/><Relationship Id="rId2" Type="http://schemas.openxmlformats.org/officeDocument/2006/relationships/styles" Target="styles.xml"/><Relationship Id="rId16" Type="http://schemas.openxmlformats.org/officeDocument/2006/relationships/hyperlink" Target="https://puppet.com/resources/whitepaper/2016-state-of-devops-report" TargetMode="External"/><Relationship Id="rId20" Type="http://schemas.openxmlformats.org/officeDocument/2006/relationships/hyperlink" Target="https://ieeexplore.ieee.org/abstract/document/6449236" TargetMode="External"/><Relationship Id="rId1" Type="http://schemas.openxmlformats.org/officeDocument/2006/relationships/numbering" Target="numbering.xml"/><Relationship Id="rId6" Type="http://schemas.openxmlformats.org/officeDocument/2006/relationships/hyperlink" Target="https://www.kotterinc.com" TargetMode="External"/><Relationship Id="rId11" Type="http://schemas.openxmlformats.org/officeDocument/2006/relationships/hyperlink" Target="https://playfab.visualstudio.com/PlayFab/_wiki/wikis/pf-main.wiki?pagePath=%2FEngineering%2FDev%20environment%20and%20tools%2FBehavior%20Driven%20Development%20(BDD)%20with%20Specflow&amp;wikiVersion=GBwikiMaster&amp;pageId=423" TargetMode="External"/><Relationship Id="rId5" Type="http://schemas.openxmlformats.org/officeDocument/2006/relationships/hyperlink" Target="https://www.mckinsey.com/featured-insights/leadership/changing-change-management" TargetMode="External"/><Relationship Id="rId15" Type="http://schemas.openxmlformats.org/officeDocument/2006/relationships/hyperlink" Target="https://microsoft-my.sharepoint.com/personal/lumayerk_microsoft_com/Documents/ChangeManagementForDevOpsPushInPlayFab.docx" TargetMode="External"/><Relationship Id="rId10" Type="http://schemas.openxmlformats.org/officeDocument/2006/relationships/hyperlink" Target="https://microsoft-my.sharepoint.com/personal/lumayerk_microsoft_com/Documents/ChangeManagementForDevOpsPushInPlayFab.docx" TargetMode="External"/><Relationship Id="rId19" Type="http://schemas.openxmlformats.org/officeDocument/2006/relationships/hyperlink" Target="https://www.mckinsey.com/featured-insights/leadership/changing-change-management" TargetMode="External"/><Relationship Id="rId4" Type="http://schemas.openxmlformats.org/officeDocument/2006/relationships/webSettings" Target="webSettings.xml"/><Relationship Id="rId9" Type="http://schemas.openxmlformats.org/officeDocument/2006/relationships/image" Target="cid:image003.png@01D4CF84.2CFC1E20" TargetMode="External"/><Relationship Id="rId14" Type="http://schemas.openxmlformats.org/officeDocument/2006/relationships/hyperlink" Target="https://microsoft-my.sharepoint.com/personal/lumayerk_microsoft_com/Documents/ChangeManagementForDevOpsPushInPlayFab.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Lucidio Kuhn</dc:creator>
  <cp:keywords/>
  <dc:description/>
  <cp:lastModifiedBy>Lucidio Kuhn</cp:lastModifiedBy>
  <cp:revision>2</cp:revision>
  <dcterms:created xsi:type="dcterms:W3CDTF">2020-03-13T16:07:00Z</dcterms:created>
  <dcterms:modified xsi:type="dcterms:W3CDTF">2020-03-13T16:26:00Z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2020-03-13T16:07:26Z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68aeb687-ebf6-4b11-9aa2-0000c8047725</vt:lpwstr>
  </property>
  <property fmtid="{D5CDD505-2E9C-101B-9397-08002B2CF9AE}" pid="8" name="MSIP_Label_f42aa342-8706-4288-bd11-ebb85995028c_ContentBits">
    <vt:lpwstr>0</vt:lpwstr>
  </property>
</Properties>
</file>