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DA07B5"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DA07B5" w14:paraId="2E5B1810" w14:textId="77777777" w:rsidTr="0020622F">
              <w:tc>
                <w:tcPr>
                  <w:tcW w:w="6658" w:type="dxa"/>
                  <w:vAlign w:val="center"/>
                </w:tcPr>
                <w:p w14:paraId="5ECB89CD" w14:textId="77777777" w:rsidR="000D6544" w:rsidRPr="00DA07B5" w:rsidRDefault="000D6544" w:rsidP="0020622F">
                  <w:pPr>
                    <w:rPr>
                      <w:rFonts w:cs="Arial"/>
                      <w:b/>
                      <w:sz w:val="28"/>
                    </w:rPr>
                  </w:pPr>
                  <w:r w:rsidRPr="00DA07B5">
                    <w:rPr>
                      <w:rFonts w:cs="Arial"/>
                      <w:b/>
                      <w:sz w:val="28"/>
                    </w:rPr>
                    <w:t>Informaticien/-ne CFC</w:t>
                  </w:r>
                </w:p>
                <w:p w14:paraId="4172591C" w14:textId="77F46038" w:rsidR="000D6544" w:rsidRPr="00DA07B5" w:rsidRDefault="000D6544" w:rsidP="0020622F">
                  <w:pPr>
                    <w:rPr>
                      <w:rFonts w:cs="Arial"/>
                    </w:rPr>
                  </w:pPr>
                  <w:r w:rsidRPr="00DA07B5">
                    <w:rPr>
                      <w:rFonts w:cs="Arial"/>
                    </w:rPr>
                    <w:t>Travail pratique individuel 20</w:t>
                  </w:r>
                  <w:r w:rsidR="004A59DE" w:rsidRPr="00DA07B5">
                    <w:rPr>
                      <w:rFonts w:cs="Arial"/>
                    </w:rPr>
                    <w:t>2</w:t>
                  </w:r>
                  <w:r w:rsidR="007B07DC" w:rsidRPr="00DA07B5">
                    <w:rPr>
                      <w:rFonts w:cs="Arial"/>
                    </w:rPr>
                    <w:t>6</w:t>
                  </w:r>
                  <w:r w:rsidRPr="00DA07B5">
                    <w:rPr>
                      <w:rFonts w:cs="Arial"/>
                    </w:rPr>
                    <w:t xml:space="preserve"> (TPI)</w:t>
                  </w:r>
                </w:p>
              </w:tc>
              <w:tc>
                <w:tcPr>
                  <w:tcW w:w="3677" w:type="dxa"/>
                  <w:vAlign w:val="center"/>
                </w:tcPr>
                <w:p w14:paraId="5AD166A1" w14:textId="77777777" w:rsidR="000D6544" w:rsidRPr="00DA07B5" w:rsidRDefault="000D6544" w:rsidP="0020622F">
                  <w:pPr>
                    <w:jc w:val="right"/>
                    <w:rPr>
                      <w:b/>
                      <w:spacing w:val="20"/>
                      <w:sz w:val="26"/>
                    </w:rPr>
                  </w:pPr>
                  <w:r w:rsidRPr="00DA07B5">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DA07B5" w:rsidRDefault="000D6544" w:rsidP="0020622F"/>
        </w:tc>
      </w:tr>
      <w:tr w:rsidR="00917D4F" w:rsidRPr="00DA07B5"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DA07B5" w:rsidRDefault="00917D4F" w:rsidP="008B48B3">
            <w:pPr>
              <w:ind w:right="67"/>
              <w:rPr>
                <w:b/>
                <w:spacing w:val="20"/>
                <w:sz w:val="26"/>
              </w:rPr>
            </w:pPr>
          </w:p>
        </w:tc>
      </w:tr>
    </w:tbl>
    <w:p w14:paraId="7101A703" w14:textId="7C252A71" w:rsidR="00917D4F" w:rsidRPr="00DA07B5" w:rsidRDefault="000D22F7" w:rsidP="00917D4F">
      <w:pPr>
        <w:pStyle w:val="Lgende"/>
        <w:rPr>
          <w:bCs w:val="0"/>
          <w:sz w:val="24"/>
        </w:rPr>
      </w:pPr>
      <w:r w:rsidRPr="00DA07B5">
        <w:rPr>
          <w:bCs w:val="0"/>
          <w:noProof/>
          <w:sz w:val="24"/>
          <w:lang w:eastAsia="fr-CH"/>
        </w:rPr>
        <mc:AlternateContent>
          <mc:Choice Requires="wps">
            <w:drawing>
              <wp:anchor distT="0" distB="0" distL="114300" distR="114300" simplePos="0" relativeHeight="251660288" behindDoc="0" locked="0" layoutInCell="0" allowOverlap="1" wp14:anchorId="5CED4B80" wp14:editId="0A9D5577">
                <wp:simplePos x="0" y="0"/>
                <wp:positionH relativeFrom="column">
                  <wp:posOffset>5104130</wp:posOffset>
                </wp:positionH>
                <wp:positionV relativeFrom="paragraph">
                  <wp:posOffset>127000</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1.9pt;margin-top:10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AaRyl64QAAAAsBAAAPAAAAZHJzL2Rvd25yZXYueG1sTI9BS8NAEIXvgv9hGcFL&#10;sbupWEvMpoig2NKLqQjettkxCc3Ohuw2jf++k5PeZuY93vsmW4+uFQP2ofGkIZkrEEiltw1VGj73&#10;r3crECEasqb1hBp+McA6v77KTGr9mT5wKGIlOIRCajTUMXaplKGs0Zkw9x0Saz++dyby2lfS9ubM&#10;4a6VC6WW0pmGuKE2Hb7UWB6Lk9PwvRmOu0f/td9ul8XsXb4Vu3HWaH17Mz4/gYg4xj8zTPiMDjkz&#10;HfyJbBCthpW6Z/SogWtATAaVJHw5TNPiAWSeyf8/5BcAAAD//wMAUEsBAi0AFAAGAAgAAAAhALaD&#10;OJL+AAAA4QEAABMAAAAAAAAAAAAAAAAAAAAAAFtDb250ZW50X1R5cGVzXS54bWxQSwECLQAUAAYA&#10;CAAAACEAOP0h/9YAAACUAQAACwAAAAAAAAAAAAAAAAAvAQAAX3JlbHMvLnJlbHNQSwECLQAUAAYA&#10;CAAAACEALSW99xcCAAArBAAADgAAAAAAAAAAAAAAAAAuAgAAZHJzL2Uyb0RvYy54bWxQSwECLQAU&#10;AAYACAAAACEAGkcpeuEAAAAL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DA07B5">
        <w:rPr>
          <w:bCs w:val="0"/>
          <w:sz w:val="24"/>
        </w:rPr>
        <w:t>Modèle de rapport v</w:t>
      </w:r>
      <w:r w:rsidR="00251608" w:rsidRPr="00DA07B5">
        <w:rPr>
          <w:bCs w:val="0"/>
          <w:sz w:val="24"/>
        </w:rPr>
        <w:t>3</w:t>
      </w:r>
      <w:r w:rsidR="00245BBE" w:rsidRPr="00DA07B5">
        <w:rPr>
          <w:bCs w:val="0"/>
          <w:sz w:val="24"/>
        </w:rPr>
        <w:t>.0</w:t>
      </w:r>
    </w:p>
    <w:p w14:paraId="28CEF1B3" w14:textId="3897E7DD" w:rsidR="00917D4F" w:rsidRPr="00DA07B5" w:rsidRDefault="00917D4F" w:rsidP="00DD29DC">
      <w:pPr>
        <w:pStyle w:val="BITTextkrper"/>
        <w:rPr>
          <w:b/>
        </w:rPr>
      </w:pPr>
      <w:r w:rsidRPr="00DA07B5">
        <w:t>Nom du candidat :</w:t>
      </w:r>
      <w:r w:rsidR="007B07DC" w:rsidRPr="00DA07B5">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t>Voeffray Lucielle</w:t>
          </w:r>
        </w:sdtContent>
      </w:sdt>
      <w:r w:rsidR="008F1D69" w:rsidRPr="00DA07B5">
        <w:t xml:space="preserve"> </w:t>
      </w:r>
    </w:p>
    <w:p w14:paraId="261B2244" w14:textId="77777777" w:rsidR="00917D4F" w:rsidRPr="00DA07B5" w:rsidRDefault="00917D4F" w:rsidP="00DD29DC">
      <w:pPr>
        <w:pStyle w:val="BITTextkrper"/>
      </w:pPr>
    </w:p>
    <w:p w14:paraId="64FE1D36" w14:textId="77777777" w:rsidR="00917D4F" w:rsidRPr="00DA07B5" w:rsidRDefault="00917D4F" w:rsidP="00DD29DC">
      <w:pPr>
        <w:pStyle w:val="BITTextkrper"/>
      </w:pPr>
    </w:p>
    <w:p w14:paraId="03B39D74" w14:textId="77777777" w:rsidR="00917D4F" w:rsidRPr="00DA07B5" w:rsidRDefault="00917D4F" w:rsidP="00DD29DC">
      <w:pPr>
        <w:pStyle w:val="BITTextkrper"/>
      </w:pPr>
    </w:p>
    <w:p w14:paraId="1CAC0FC8" w14:textId="6F39F74D" w:rsidR="00917D4F" w:rsidRPr="00DA07B5" w:rsidRDefault="007B07DC" w:rsidP="008D40BE">
      <w:pPr>
        <w:pStyle w:val="Titre"/>
      </w:pPr>
      <w:r w:rsidRPr="008D40BE">
        <w:t>Automatisation</w:t>
      </w:r>
      <w:r w:rsidRPr="00DA07B5">
        <w:t xml:space="preserve"> sur un cluster Proxmox</w:t>
      </w:r>
    </w:p>
    <w:p w14:paraId="0FE63EAE" w14:textId="77777777" w:rsidR="00917D4F" w:rsidRPr="00DA07B5" w:rsidRDefault="00917D4F" w:rsidP="00DD29DC">
      <w:pPr>
        <w:pStyle w:val="BITTextkrper"/>
      </w:pPr>
    </w:p>
    <w:p w14:paraId="0EFF5695" w14:textId="3E4D35FB" w:rsidR="00917D4F" w:rsidRPr="00DA07B5" w:rsidRDefault="00917D4F" w:rsidP="00DD29DC">
      <w:pPr>
        <w:pStyle w:val="BITTextkrper"/>
      </w:pPr>
    </w:p>
    <w:p w14:paraId="74A93C89" w14:textId="23DE754E" w:rsidR="00917D4F" w:rsidRPr="00DA07B5" w:rsidRDefault="00917D4F" w:rsidP="00DD29DC">
      <w:pPr>
        <w:pStyle w:val="BITTextkrper"/>
      </w:pPr>
    </w:p>
    <w:p w14:paraId="1B844CA2" w14:textId="559747B2" w:rsidR="00917D4F" w:rsidRPr="00DA07B5" w:rsidRDefault="00917D4F" w:rsidP="00DD29DC">
      <w:pPr>
        <w:pStyle w:val="BITTextkrper"/>
      </w:pPr>
    </w:p>
    <w:p w14:paraId="3D7C95E1" w14:textId="2846F752" w:rsidR="00917D4F" w:rsidRPr="00DA07B5" w:rsidRDefault="007B07DC" w:rsidP="00DD29DC">
      <w:pPr>
        <w:pStyle w:val="BITTextkrper"/>
        <w:rPr>
          <w:rFonts w:cs="Arial"/>
          <w:sz w:val="32"/>
        </w:rPr>
      </w:pPr>
      <w:r w:rsidRPr="00DA07B5">
        <w:rPr>
          <w:noProof/>
        </w:rPr>
        <w:drawing>
          <wp:anchor distT="0" distB="0" distL="114300" distR="114300" simplePos="0" relativeHeight="251661312" behindDoc="0" locked="0" layoutInCell="1" allowOverlap="1" wp14:anchorId="3F127E0F" wp14:editId="724D8E26">
            <wp:simplePos x="0" y="0"/>
            <wp:positionH relativeFrom="margin">
              <wp:posOffset>-635</wp:posOffset>
            </wp:positionH>
            <wp:positionV relativeFrom="paragraph">
              <wp:posOffset>287655</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9">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6F8EA6F6" w14:textId="51688436" w:rsidR="00917D4F" w:rsidRPr="00DA07B5" w:rsidRDefault="00917D4F" w:rsidP="00DD29DC">
      <w:pPr>
        <w:pStyle w:val="BITTextkrper"/>
      </w:pPr>
    </w:p>
    <w:p w14:paraId="7DBA1E99" w14:textId="09A20A6F" w:rsidR="007E1D32" w:rsidRPr="00DA07B5" w:rsidRDefault="007E1D32" w:rsidP="00DD29DC">
      <w:pPr>
        <w:pStyle w:val="BITTextkrper"/>
        <w:rPr>
          <w:rFonts w:cs="Arial"/>
        </w:rPr>
      </w:pPr>
      <w:r w:rsidRPr="00DA07B5">
        <w:br w:type="page"/>
      </w:r>
    </w:p>
    <w:p w14:paraId="4EA81D7B" w14:textId="1E495121" w:rsidR="00917D4F" w:rsidRPr="00DA07B5" w:rsidRDefault="00917D4F" w:rsidP="00917D4F">
      <w:pPr>
        <w:pStyle w:val="Titre3"/>
        <w:numPr>
          <w:ilvl w:val="0"/>
          <w:numId w:val="0"/>
        </w:numPr>
        <w:ind w:left="720" w:hanging="720"/>
      </w:pPr>
      <w:r w:rsidRPr="00DA07B5">
        <w:lastRenderedPageBreak/>
        <w:t>Sommaire</w:t>
      </w:r>
    </w:p>
    <w:p w14:paraId="227FEA1A" w14:textId="77777777" w:rsidR="00917D4F" w:rsidRPr="00DA07B5" w:rsidRDefault="00917D4F" w:rsidP="00DD29DC">
      <w:pPr>
        <w:pStyle w:val="BITTextkrper"/>
      </w:pPr>
    </w:p>
    <w:p w14:paraId="69E91211" w14:textId="193B3841" w:rsidR="00F2138D" w:rsidRDefault="00917D4F">
      <w:pPr>
        <w:pStyle w:val="TM1"/>
        <w:rPr>
          <w:rFonts w:asciiTheme="minorHAnsi" w:eastAsiaTheme="minorEastAsia" w:hAnsiTheme="minorHAnsi" w:cstheme="minorBidi"/>
          <w:b w:val="0"/>
          <w:bCs w:val="0"/>
          <w:noProof/>
          <w:kern w:val="2"/>
          <w:sz w:val="24"/>
          <w:lang w:eastAsia="fr-CH"/>
          <w14:ligatures w14:val="standardContextual"/>
        </w:rPr>
      </w:pPr>
      <w:r w:rsidRPr="00DA07B5">
        <w:fldChar w:fldCharType="begin"/>
      </w:r>
      <w:r w:rsidRPr="00DA07B5">
        <w:instrText xml:space="preserve"> TOC \o "1-2" </w:instrText>
      </w:r>
      <w:r w:rsidRPr="00DA07B5">
        <w:fldChar w:fldCharType="separate"/>
      </w:r>
      <w:r w:rsidR="00F2138D" w:rsidRPr="00D9517F">
        <w:rPr>
          <w:noProof/>
        </w:rPr>
        <w:t>Résumé du rapport du TPI</w:t>
      </w:r>
      <w:r w:rsidR="00F2138D">
        <w:rPr>
          <w:noProof/>
        </w:rPr>
        <w:tab/>
      </w:r>
      <w:r w:rsidR="00F2138D">
        <w:rPr>
          <w:noProof/>
        </w:rPr>
        <w:fldChar w:fldCharType="begin"/>
      </w:r>
      <w:r w:rsidR="00F2138D">
        <w:rPr>
          <w:noProof/>
        </w:rPr>
        <w:instrText xml:space="preserve"> PAGEREF _Toc229061864 \h </w:instrText>
      </w:r>
      <w:r w:rsidR="00F2138D">
        <w:rPr>
          <w:noProof/>
        </w:rPr>
      </w:r>
      <w:r w:rsidR="00F2138D">
        <w:rPr>
          <w:noProof/>
        </w:rPr>
        <w:fldChar w:fldCharType="separate"/>
      </w:r>
      <w:r w:rsidR="00F2138D">
        <w:rPr>
          <w:noProof/>
        </w:rPr>
        <w:t>2</w:t>
      </w:r>
      <w:r w:rsidR="00F2138D">
        <w:rPr>
          <w:noProof/>
        </w:rPr>
        <w:fldChar w:fldCharType="end"/>
      </w:r>
    </w:p>
    <w:p w14:paraId="2D670898" w14:textId="17A33FB8"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1</w:t>
      </w:r>
      <w:r>
        <w:rPr>
          <w:rFonts w:asciiTheme="minorHAnsi" w:eastAsiaTheme="minorEastAsia" w:hAnsiTheme="minorHAnsi" w:cstheme="minorBidi"/>
          <w:b w:val="0"/>
          <w:bCs w:val="0"/>
          <w:noProof/>
          <w:kern w:val="2"/>
          <w:sz w:val="24"/>
          <w:lang w:eastAsia="fr-CH"/>
          <w14:ligatures w14:val="standardContextual"/>
        </w:rPr>
        <w:tab/>
      </w:r>
      <w:r w:rsidRPr="00D9517F">
        <w:rPr>
          <w:noProof/>
        </w:rPr>
        <w:t>Contexte et objectifs du projet</w:t>
      </w:r>
      <w:r>
        <w:rPr>
          <w:noProof/>
        </w:rPr>
        <w:tab/>
      </w:r>
      <w:r>
        <w:rPr>
          <w:noProof/>
        </w:rPr>
        <w:fldChar w:fldCharType="begin"/>
      </w:r>
      <w:r>
        <w:rPr>
          <w:noProof/>
        </w:rPr>
        <w:instrText xml:space="preserve"> PAGEREF _Toc229061865 \h </w:instrText>
      </w:r>
      <w:r>
        <w:rPr>
          <w:noProof/>
        </w:rPr>
      </w:r>
      <w:r>
        <w:rPr>
          <w:noProof/>
        </w:rPr>
        <w:fldChar w:fldCharType="separate"/>
      </w:r>
      <w:r>
        <w:rPr>
          <w:noProof/>
        </w:rPr>
        <w:t>3</w:t>
      </w:r>
      <w:r>
        <w:rPr>
          <w:noProof/>
        </w:rPr>
        <w:fldChar w:fldCharType="end"/>
      </w:r>
    </w:p>
    <w:p w14:paraId="64C170B4" w14:textId="0A43AFA7" w:rsidR="00F2138D" w:rsidRDefault="00F2138D">
      <w:pPr>
        <w:pStyle w:val="TM2"/>
        <w:rPr>
          <w:rFonts w:asciiTheme="minorHAnsi" w:eastAsiaTheme="minorEastAsia" w:hAnsiTheme="minorHAnsi" w:cstheme="minorBidi"/>
          <w:kern w:val="2"/>
          <w:sz w:val="24"/>
          <w:szCs w:val="24"/>
          <w:lang w:eastAsia="fr-CH"/>
          <w14:ligatures w14:val="standardContextual"/>
        </w:rPr>
      </w:pPr>
      <w:r>
        <w:t>1.1</w:t>
      </w:r>
      <w:r>
        <w:rPr>
          <w:rFonts w:asciiTheme="minorHAnsi" w:eastAsiaTheme="minorEastAsia" w:hAnsiTheme="minorHAnsi" w:cstheme="minorBidi"/>
          <w:kern w:val="2"/>
          <w:sz w:val="24"/>
          <w:szCs w:val="24"/>
          <w:lang w:eastAsia="fr-CH"/>
          <w14:ligatures w14:val="standardContextual"/>
        </w:rPr>
        <w:tab/>
      </w:r>
      <w:r>
        <w:t>Situation initiale</w:t>
      </w:r>
      <w:r>
        <w:tab/>
      </w:r>
      <w:r>
        <w:fldChar w:fldCharType="begin"/>
      </w:r>
      <w:r>
        <w:instrText xml:space="preserve"> PAGEREF _Toc229061866 \h </w:instrText>
      </w:r>
      <w:r>
        <w:fldChar w:fldCharType="separate"/>
      </w:r>
      <w:r>
        <w:t>3</w:t>
      </w:r>
      <w:r>
        <w:fldChar w:fldCharType="end"/>
      </w:r>
    </w:p>
    <w:p w14:paraId="6C0DA026" w14:textId="29DCD490" w:rsidR="00F2138D" w:rsidRDefault="00F2138D">
      <w:pPr>
        <w:pStyle w:val="TM2"/>
        <w:rPr>
          <w:rFonts w:asciiTheme="minorHAnsi" w:eastAsiaTheme="minorEastAsia" w:hAnsiTheme="minorHAnsi" w:cstheme="minorBidi"/>
          <w:kern w:val="2"/>
          <w:sz w:val="24"/>
          <w:szCs w:val="24"/>
          <w:lang w:eastAsia="fr-CH"/>
          <w14:ligatures w14:val="standardContextual"/>
        </w:rPr>
      </w:pPr>
      <w:r>
        <w:t>1.2</w:t>
      </w:r>
      <w:r>
        <w:rPr>
          <w:rFonts w:asciiTheme="minorHAnsi" w:eastAsiaTheme="minorEastAsia" w:hAnsiTheme="minorHAnsi" w:cstheme="minorBidi"/>
          <w:kern w:val="2"/>
          <w:sz w:val="24"/>
          <w:szCs w:val="24"/>
          <w:lang w:eastAsia="fr-CH"/>
          <w14:ligatures w14:val="standardContextual"/>
        </w:rPr>
        <w:tab/>
      </w:r>
      <w:r>
        <w:t>État désiré</w:t>
      </w:r>
      <w:r>
        <w:tab/>
      </w:r>
      <w:r>
        <w:fldChar w:fldCharType="begin"/>
      </w:r>
      <w:r>
        <w:instrText xml:space="preserve"> PAGEREF _Toc229061867 \h </w:instrText>
      </w:r>
      <w:r>
        <w:fldChar w:fldCharType="separate"/>
      </w:r>
      <w:r>
        <w:t>3</w:t>
      </w:r>
      <w:r>
        <w:fldChar w:fldCharType="end"/>
      </w:r>
    </w:p>
    <w:p w14:paraId="61C5CE2F" w14:textId="241467C2" w:rsidR="00F2138D" w:rsidRDefault="00F2138D">
      <w:pPr>
        <w:pStyle w:val="TM2"/>
        <w:rPr>
          <w:rFonts w:asciiTheme="minorHAnsi" w:eastAsiaTheme="minorEastAsia" w:hAnsiTheme="minorHAnsi" w:cstheme="minorBidi"/>
          <w:kern w:val="2"/>
          <w:sz w:val="24"/>
          <w:szCs w:val="24"/>
          <w:lang w:eastAsia="fr-CH"/>
          <w14:ligatures w14:val="standardContextual"/>
        </w:rPr>
      </w:pPr>
      <w:r>
        <w:t>1.3</w:t>
      </w:r>
      <w:r>
        <w:rPr>
          <w:rFonts w:asciiTheme="minorHAnsi" w:eastAsiaTheme="minorEastAsia" w:hAnsiTheme="minorHAnsi" w:cstheme="minorBidi"/>
          <w:kern w:val="2"/>
          <w:sz w:val="24"/>
          <w:szCs w:val="24"/>
          <w:lang w:eastAsia="fr-CH"/>
          <w14:ligatures w14:val="standardContextual"/>
        </w:rPr>
        <w:tab/>
      </w:r>
      <w:r>
        <w:t>Cahier des charges</w:t>
      </w:r>
      <w:r>
        <w:tab/>
      </w:r>
      <w:r>
        <w:fldChar w:fldCharType="begin"/>
      </w:r>
      <w:r>
        <w:instrText xml:space="preserve"> PAGEREF _Toc229061868 \h </w:instrText>
      </w:r>
      <w:r>
        <w:fldChar w:fldCharType="separate"/>
      </w:r>
      <w:r>
        <w:t>3</w:t>
      </w:r>
      <w:r>
        <w:fldChar w:fldCharType="end"/>
      </w:r>
    </w:p>
    <w:p w14:paraId="7C83CEFE" w14:textId="6CB9AF22" w:rsidR="00F2138D" w:rsidRDefault="00F2138D">
      <w:pPr>
        <w:pStyle w:val="TM2"/>
        <w:rPr>
          <w:rFonts w:asciiTheme="minorHAnsi" w:eastAsiaTheme="minorEastAsia" w:hAnsiTheme="minorHAnsi" w:cstheme="minorBidi"/>
          <w:kern w:val="2"/>
          <w:sz w:val="24"/>
          <w:szCs w:val="24"/>
          <w:lang w:eastAsia="fr-CH"/>
          <w14:ligatures w14:val="standardContextual"/>
        </w:rPr>
      </w:pPr>
      <w:r>
        <w:t>1.4</w:t>
      </w:r>
      <w:r>
        <w:rPr>
          <w:rFonts w:asciiTheme="minorHAnsi" w:eastAsiaTheme="minorEastAsia" w:hAnsiTheme="minorHAnsi" w:cstheme="minorBidi"/>
          <w:kern w:val="2"/>
          <w:sz w:val="24"/>
          <w:szCs w:val="24"/>
          <w:lang w:eastAsia="fr-CH"/>
          <w14:ligatures w14:val="standardContextual"/>
        </w:rPr>
        <w:tab/>
      </w:r>
      <w:r>
        <w:t>Organisation du projet</w:t>
      </w:r>
      <w:r>
        <w:tab/>
      </w:r>
      <w:r>
        <w:fldChar w:fldCharType="begin"/>
      </w:r>
      <w:r>
        <w:instrText xml:space="preserve"> PAGEREF _Toc229061869 \h </w:instrText>
      </w:r>
      <w:r>
        <w:fldChar w:fldCharType="separate"/>
      </w:r>
      <w:r>
        <w:t>4</w:t>
      </w:r>
      <w:r>
        <w:fldChar w:fldCharType="end"/>
      </w:r>
    </w:p>
    <w:p w14:paraId="67A8D205" w14:textId="23EF0798"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2</w:t>
      </w:r>
      <w:r>
        <w:rPr>
          <w:rFonts w:asciiTheme="minorHAnsi" w:eastAsiaTheme="minorEastAsia" w:hAnsiTheme="minorHAnsi" w:cstheme="minorBidi"/>
          <w:b w:val="0"/>
          <w:bCs w:val="0"/>
          <w:noProof/>
          <w:kern w:val="2"/>
          <w:sz w:val="24"/>
          <w:lang w:eastAsia="fr-CH"/>
          <w14:ligatures w14:val="standardContextual"/>
        </w:rPr>
        <w:tab/>
      </w:r>
      <w:r w:rsidRPr="00D9517F">
        <w:rPr>
          <w:noProof/>
        </w:rPr>
        <w:t>Analyse</w:t>
      </w:r>
      <w:r>
        <w:rPr>
          <w:noProof/>
        </w:rPr>
        <w:tab/>
      </w:r>
      <w:r>
        <w:rPr>
          <w:noProof/>
        </w:rPr>
        <w:fldChar w:fldCharType="begin"/>
      </w:r>
      <w:r>
        <w:rPr>
          <w:noProof/>
        </w:rPr>
        <w:instrText xml:space="preserve"> PAGEREF _Toc229061870 \h </w:instrText>
      </w:r>
      <w:r>
        <w:rPr>
          <w:noProof/>
        </w:rPr>
      </w:r>
      <w:r>
        <w:rPr>
          <w:noProof/>
        </w:rPr>
        <w:fldChar w:fldCharType="separate"/>
      </w:r>
      <w:r>
        <w:rPr>
          <w:noProof/>
        </w:rPr>
        <w:t>7</w:t>
      </w:r>
      <w:r>
        <w:rPr>
          <w:noProof/>
        </w:rPr>
        <w:fldChar w:fldCharType="end"/>
      </w:r>
    </w:p>
    <w:p w14:paraId="528DEB72" w14:textId="27DAF757" w:rsidR="00F2138D" w:rsidRDefault="00F2138D">
      <w:pPr>
        <w:pStyle w:val="TM2"/>
        <w:rPr>
          <w:rFonts w:asciiTheme="minorHAnsi" w:eastAsiaTheme="minorEastAsia" w:hAnsiTheme="minorHAnsi" w:cstheme="minorBidi"/>
          <w:kern w:val="2"/>
          <w:sz w:val="24"/>
          <w:szCs w:val="24"/>
          <w:lang w:eastAsia="fr-CH"/>
          <w14:ligatures w14:val="standardContextual"/>
        </w:rPr>
      </w:pPr>
      <w:r>
        <w:t>2.1</w:t>
      </w:r>
      <w:r>
        <w:rPr>
          <w:rFonts w:asciiTheme="minorHAnsi" w:eastAsiaTheme="minorEastAsia" w:hAnsiTheme="minorHAnsi" w:cstheme="minorBidi"/>
          <w:kern w:val="2"/>
          <w:sz w:val="24"/>
          <w:szCs w:val="24"/>
          <w:lang w:eastAsia="fr-CH"/>
          <w14:ligatures w14:val="standardContextual"/>
        </w:rPr>
        <w:tab/>
      </w:r>
      <w:r>
        <w:t>Objectifs détaillés</w:t>
      </w:r>
      <w:r>
        <w:tab/>
      </w:r>
      <w:r>
        <w:fldChar w:fldCharType="begin"/>
      </w:r>
      <w:r>
        <w:instrText xml:space="preserve"> PAGEREF _Toc229061871 \h </w:instrText>
      </w:r>
      <w:r>
        <w:fldChar w:fldCharType="separate"/>
      </w:r>
      <w:r>
        <w:t>7</w:t>
      </w:r>
      <w:r>
        <w:fldChar w:fldCharType="end"/>
      </w:r>
    </w:p>
    <w:p w14:paraId="298E6841" w14:textId="04790FE1" w:rsidR="00F2138D" w:rsidRDefault="00F2138D">
      <w:pPr>
        <w:pStyle w:val="TM2"/>
        <w:rPr>
          <w:rFonts w:asciiTheme="minorHAnsi" w:eastAsiaTheme="minorEastAsia" w:hAnsiTheme="minorHAnsi" w:cstheme="minorBidi"/>
          <w:kern w:val="2"/>
          <w:sz w:val="24"/>
          <w:szCs w:val="24"/>
          <w:lang w:eastAsia="fr-CH"/>
          <w14:ligatures w14:val="standardContextual"/>
        </w:rPr>
      </w:pPr>
      <w:r>
        <w:t>2.2</w:t>
      </w:r>
      <w:r>
        <w:rPr>
          <w:rFonts w:asciiTheme="minorHAnsi" w:eastAsiaTheme="minorEastAsia" w:hAnsiTheme="minorHAnsi" w:cstheme="minorBidi"/>
          <w:kern w:val="2"/>
          <w:sz w:val="24"/>
          <w:szCs w:val="24"/>
          <w:lang w:eastAsia="fr-CH"/>
          <w14:ligatures w14:val="standardContextual"/>
        </w:rPr>
        <w:tab/>
      </w:r>
      <w:r>
        <w:t>Analyse par domaines technologiques</w:t>
      </w:r>
      <w:r>
        <w:tab/>
      </w:r>
      <w:r>
        <w:fldChar w:fldCharType="begin"/>
      </w:r>
      <w:r>
        <w:instrText xml:space="preserve"> PAGEREF _Toc229061872 \h </w:instrText>
      </w:r>
      <w:r>
        <w:fldChar w:fldCharType="separate"/>
      </w:r>
      <w:r>
        <w:t>7</w:t>
      </w:r>
      <w:r>
        <w:fldChar w:fldCharType="end"/>
      </w:r>
    </w:p>
    <w:p w14:paraId="57425868" w14:textId="724A1D48" w:rsidR="00F2138D" w:rsidRDefault="00F2138D">
      <w:pPr>
        <w:pStyle w:val="TM2"/>
        <w:rPr>
          <w:rFonts w:asciiTheme="minorHAnsi" w:eastAsiaTheme="minorEastAsia" w:hAnsiTheme="minorHAnsi" w:cstheme="minorBidi"/>
          <w:kern w:val="2"/>
          <w:sz w:val="24"/>
          <w:szCs w:val="24"/>
          <w:lang w:eastAsia="fr-CH"/>
          <w14:ligatures w14:val="standardContextual"/>
        </w:rPr>
      </w:pPr>
      <w:r>
        <w:t>2.3</w:t>
      </w:r>
      <w:r>
        <w:rPr>
          <w:rFonts w:asciiTheme="minorHAnsi" w:eastAsiaTheme="minorEastAsia" w:hAnsiTheme="minorHAnsi" w:cstheme="minorBidi"/>
          <w:kern w:val="2"/>
          <w:sz w:val="24"/>
          <w:szCs w:val="24"/>
          <w:lang w:eastAsia="fr-CH"/>
          <w14:ligatures w14:val="standardContextual"/>
        </w:rPr>
        <w:tab/>
      </w:r>
      <w:r>
        <w:t>Comparaison et choix</w:t>
      </w:r>
      <w:r>
        <w:tab/>
      </w:r>
      <w:r>
        <w:fldChar w:fldCharType="begin"/>
      </w:r>
      <w:r>
        <w:instrText xml:space="preserve"> PAGEREF _Toc229061873 \h </w:instrText>
      </w:r>
      <w:r>
        <w:fldChar w:fldCharType="separate"/>
      </w:r>
      <w:r>
        <w:t>11</w:t>
      </w:r>
      <w:r>
        <w:fldChar w:fldCharType="end"/>
      </w:r>
    </w:p>
    <w:p w14:paraId="274682F9" w14:textId="0D750EDD" w:rsidR="00F2138D" w:rsidRDefault="00F2138D">
      <w:pPr>
        <w:pStyle w:val="TM2"/>
        <w:rPr>
          <w:rFonts w:asciiTheme="minorHAnsi" w:eastAsiaTheme="minorEastAsia" w:hAnsiTheme="minorHAnsi" w:cstheme="minorBidi"/>
          <w:kern w:val="2"/>
          <w:sz w:val="24"/>
          <w:szCs w:val="24"/>
          <w:lang w:eastAsia="fr-CH"/>
          <w14:ligatures w14:val="standardContextual"/>
        </w:rPr>
      </w:pPr>
      <w:r>
        <w:t>2.4</w:t>
      </w:r>
      <w:r>
        <w:rPr>
          <w:rFonts w:asciiTheme="minorHAnsi" w:eastAsiaTheme="minorEastAsia" w:hAnsiTheme="minorHAnsi" w:cstheme="minorBidi"/>
          <w:kern w:val="2"/>
          <w:sz w:val="24"/>
          <w:szCs w:val="24"/>
          <w:lang w:eastAsia="fr-CH"/>
          <w14:ligatures w14:val="standardContextual"/>
        </w:rPr>
        <w:tab/>
      </w:r>
      <w:r>
        <w:t>Rentabilité et valeur ajoutée</w:t>
      </w:r>
      <w:r>
        <w:tab/>
      </w:r>
      <w:r>
        <w:fldChar w:fldCharType="begin"/>
      </w:r>
      <w:r>
        <w:instrText xml:space="preserve"> PAGEREF _Toc229061874 \h </w:instrText>
      </w:r>
      <w:r>
        <w:fldChar w:fldCharType="separate"/>
      </w:r>
      <w:r>
        <w:t>12</w:t>
      </w:r>
      <w:r>
        <w:fldChar w:fldCharType="end"/>
      </w:r>
    </w:p>
    <w:p w14:paraId="571B413B" w14:textId="38717A3A" w:rsidR="00F2138D" w:rsidRDefault="00F2138D">
      <w:pPr>
        <w:pStyle w:val="TM2"/>
        <w:rPr>
          <w:rFonts w:asciiTheme="minorHAnsi" w:eastAsiaTheme="minorEastAsia" w:hAnsiTheme="minorHAnsi" w:cstheme="minorBidi"/>
          <w:kern w:val="2"/>
          <w:sz w:val="24"/>
          <w:szCs w:val="24"/>
          <w:lang w:eastAsia="fr-CH"/>
          <w14:ligatures w14:val="standardContextual"/>
        </w:rPr>
      </w:pPr>
      <w:r>
        <w:t>2.5</w:t>
      </w:r>
      <w:r>
        <w:rPr>
          <w:rFonts w:asciiTheme="minorHAnsi" w:eastAsiaTheme="minorEastAsia" w:hAnsiTheme="minorHAnsi" w:cstheme="minorBidi"/>
          <w:kern w:val="2"/>
          <w:sz w:val="24"/>
          <w:szCs w:val="24"/>
          <w:lang w:eastAsia="fr-CH"/>
          <w14:ligatures w14:val="standardContextual"/>
        </w:rPr>
        <w:tab/>
      </w:r>
      <w:r>
        <w:t>Analyse de risque</w:t>
      </w:r>
      <w:r>
        <w:tab/>
      </w:r>
      <w:r>
        <w:fldChar w:fldCharType="begin"/>
      </w:r>
      <w:r>
        <w:instrText xml:space="preserve"> PAGEREF _Toc229061875 \h </w:instrText>
      </w:r>
      <w:r>
        <w:fldChar w:fldCharType="separate"/>
      </w:r>
      <w:r>
        <w:t>12</w:t>
      </w:r>
      <w:r>
        <w:fldChar w:fldCharType="end"/>
      </w:r>
    </w:p>
    <w:p w14:paraId="4BA245CE" w14:textId="3EC43531" w:rsidR="00F2138D" w:rsidRDefault="00F2138D">
      <w:pPr>
        <w:pStyle w:val="TM2"/>
        <w:rPr>
          <w:rFonts w:asciiTheme="minorHAnsi" w:eastAsiaTheme="minorEastAsia" w:hAnsiTheme="minorHAnsi" w:cstheme="minorBidi"/>
          <w:kern w:val="2"/>
          <w:sz w:val="24"/>
          <w:szCs w:val="24"/>
          <w:lang w:eastAsia="fr-CH"/>
          <w14:ligatures w14:val="standardContextual"/>
        </w:rPr>
      </w:pPr>
      <w:r>
        <w:t>2.6</w:t>
      </w:r>
      <w:r>
        <w:rPr>
          <w:rFonts w:asciiTheme="minorHAnsi" w:eastAsiaTheme="minorEastAsia" w:hAnsiTheme="minorHAnsi" w:cstheme="minorBidi"/>
          <w:kern w:val="2"/>
          <w:sz w:val="24"/>
          <w:szCs w:val="24"/>
          <w:lang w:eastAsia="fr-CH"/>
          <w14:ligatures w14:val="standardContextual"/>
        </w:rPr>
        <w:tab/>
      </w:r>
      <w:r>
        <w:t>Sécurité de l’information et protection des données</w:t>
      </w:r>
      <w:r>
        <w:tab/>
      </w:r>
      <w:r>
        <w:fldChar w:fldCharType="begin"/>
      </w:r>
      <w:r>
        <w:instrText xml:space="preserve"> PAGEREF _Toc229061876 \h </w:instrText>
      </w:r>
      <w:r>
        <w:fldChar w:fldCharType="separate"/>
      </w:r>
      <w:r>
        <w:t>12</w:t>
      </w:r>
      <w:r>
        <w:fldChar w:fldCharType="end"/>
      </w:r>
    </w:p>
    <w:p w14:paraId="2B5CD3B8" w14:textId="2076BDAA"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3</w:t>
      </w:r>
      <w:r>
        <w:rPr>
          <w:rFonts w:asciiTheme="minorHAnsi" w:eastAsiaTheme="minorEastAsia" w:hAnsiTheme="minorHAnsi" w:cstheme="minorBidi"/>
          <w:b w:val="0"/>
          <w:bCs w:val="0"/>
          <w:noProof/>
          <w:kern w:val="2"/>
          <w:sz w:val="24"/>
          <w:lang w:eastAsia="fr-CH"/>
          <w14:ligatures w14:val="standardContextual"/>
        </w:rPr>
        <w:tab/>
      </w:r>
      <w:r w:rsidRPr="00D9517F">
        <w:rPr>
          <w:noProof/>
        </w:rPr>
        <w:t>Conception</w:t>
      </w:r>
      <w:r>
        <w:rPr>
          <w:noProof/>
        </w:rPr>
        <w:tab/>
      </w:r>
      <w:r>
        <w:rPr>
          <w:noProof/>
        </w:rPr>
        <w:fldChar w:fldCharType="begin"/>
      </w:r>
      <w:r>
        <w:rPr>
          <w:noProof/>
        </w:rPr>
        <w:instrText xml:space="preserve"> PAGEREF _Toc229061877 \h </w:instrText>
      </w:r>
      <w:r>
        <w:rPr>
          <w:noProof/>
        </w:rPr>
      </w:r>
      <w:r>
        <w:rPr>
          <w:noProof/>
        </w:rPr>
        <w:fldChar w:fldCharType="separate"/>
      </w:r>
      <w:r>
        <w:rPr>
          <w:noProof/>
        </w:rPr>
        <w:t>13</w:t>
      </w:r>
      <w:r>
        <w:rPr>
          <w:noProof/>
        </w:rPr>
        <w:fldChar w:fldCharType="end"/>
      </w:r>
    </w:p>
    <w:p w14:paraId="2332F231" w14:textId="4E933461" w:rsidR="00F2138D" w:rsidRDefault="00F2138D">
      <w:pPr>
        <w:pStyle w:val="TM2"/>
        <w:rPr>
          <w:rFonts w:asciiTheme="minorHAnsi" w:eastAsiaTheme="minorEastAsia" w:hAnsiTheme="minorHAnsi" w:cstheme="minorBidi"/>
          <w:kern w:val="2"/>
          <w:sz w:val="24"/>
          <w:szCs w:val="24"/>
          <w:lang w:eastAsia="fr-CH"/>
          <w14:ligatures w14:val="standardContextual"/>
        </w:rPr>
      </w:pPr>
      <w:r>
        <w:t>3.1</w:t>
      </w:r>
      <w:r>
        <w:rPr>
          <w:rFonts w:asciiTheme="minorHAnsi" w:eastAsiaTheme="minorEastAsia" w:hAnsiTheme="minorHAnsi" w:cstheme="minorBidi"/>
          <w:kern w:val="2"/>
          <w:sz w:val="24"/>
          <w:szCs w:val="24"/>
          <w:lang w:eastAsia="fr-CH"/>
          <w14:ligatures w14:val="standardContextual"/>
        </w:rPr>
        <w:tab/>
      </w:r>
      <w:r>
        <w:t>Exigences techniques et fonctionnelles</w:t>
      </w:r>
      <w:r>
        <w:tab/>
      </w:r>
      <w:r>
        <w:fldChar w:fldCharType="begin"/>
      </w:r>
      <w:r>
        <w:instrText xml:space="preserve"> PAGEREF _Toc229061878 \h </w:instrText>
      </w:r>
      <w:r>
        <w:fldChar w:fldCharType="separate"/>
      </w:r>
      <w:r>
        <w:t>13</w:t>
      </w:r>
      <w:r>
        <w:fldChar w:fldCharType="end"/>
      </w:r>
    </w:p>
    <w:p w14:paraId="74820C0D" w14:textId="3087121C" w:rsidR="00F2138D" w:rsidRDefault="00F2138D">
      <w:pPr>
        <w:pStyle w:val="TM2"/>
        <w:rPr>
          <w:rFonts w:asciiTheme="minorHAnsi" w:eastAsiaTheme="minorEastAsia" w:hAnsiTheme="minorHAnsi" w:cstheme="minorBidi"/>
          <w:kern w:val="2"/>
          <w:sz w:val="24"/>
          <w:szCs w:val="24"/>
          <w:lang w:eastAsia="fr-CH"/>
          <w14:ligatures w14:val="standardContextual"/>
        </w:rPr>
      </w:pPr>
      <w:r>
        <w:t>3.2</w:t>
      </w:r>
      <w:r>
        <w:rPr>
          <w:rFonts w:asciiTheme="minorHAnsi" w:eastAsiaTheme="minorEastAsia" w:hAnsiTheme="minorHAnsi" w:cstheme="minorBidi"/>
          <w:kern w:val="2"/>
          <w:sz w:val="24"/>
          <w:szCs w:val="24"/>
          <w:lang w:eastAsia="fr-CH"/>
          <w14:ligatures w14:val="standardContextual"/>
        </w:rPr>
        <w:tab/>
      </w:r>
      <w:r>
        <w:t>Architecture du système</w:t>
      </w:r>
      <w:r>
        <w:tab/>
      </w:r>
      <w:r>
        <w:fldChar w:fldCharType="begin"/>
      </w:r>
      <w:r>
        <w:instrText xml:space="preserve"> PAGEREF _Toc229061879 \h </w:instrText>
      </w:r>
      <w:r>
        <w:fldChar w:fldCharType="separate"/>
      </w:r>
      <w:r>
        <w:t>13</w:t>
      </w:r>
      <w:r>
        <w:fldChar w:fldCharType="end"/>
      </w:r>
    </w:p>
    <w:p w14:paraId="3C154F26" w14:textId="375B1CCA" w:rsidR="00F2138D" w:rsidRDefault="00F2138D">
      <w:pPr>
        <w:pStyle w:val="TM2"/>
        <w:rPr>
          <w:rFonts w:asciiTheme="minorHAnsi" w:eastAsiaTheme="minorEastAsia" w:hAnsiTheme="minorHAnsi" w:cstheme="minorBidi"/>
          <w:kern w:val="2"/>
          <w:sz w:val="24"/>
          <w:szCs w:val="24"/>
          <w:lang w:eastAsia="fr-CH"/>
          <w14:ligatures w14:val="standardContextual"/>
        </w:rPr>
      </w:pPr>
      <w:r>
        <w:t>3.3</w:t>
      </w:r>
      <w:r>
        <w:rPr>
          <w:rFonts w:asciiTheme="minorHAnsi" w:eastAsiaTheme="minorEastAsia" w:hAnsiTheme="minorHAnsi" w:cstheme="minorBidi"/>
          <w:kern w:val="2"/>
          <w:sz w:val="24"/>
          <w:szCs w:val="24"/>
          <w:lang w:eastAsia="fr-CH"/>
          <w14:ligatures w14:val="standardContextual"/>
        </w:rPr>
        <w:tab/>
      </w:r>
      <w:r>
        <w:t>Plan d’intégration des systèmes</w:t>
      </w:r>
      <w:r>
        <w:tab/>
      </w:r>
      <w:r>
        <w:fldChar w:fldCharType="begin"/>
      </w:r>
      <w:r>
        <w:instrText xml:space="preserve"> PAGEREF _Toc229061880 \h </w:instrText>
      </w:r>
      <w:r>
        <w:fldChar w:fldCharType="separate"/>
      </w:r>
      <w:r>
        <w:t>13</w:t>
      </w:r>
      <w:r>
        <w:fldChar w:fldCharType="end"/>
      </w:r>
    </w:p>
    <w:p w14:paraId="188A4B89" w14:textId="7BDCBA6A" w:rsidR="00F2138D" w:rsidRDefault="00F2138D">
      <w:pPr>
        <w:pStyle w:val="TM2"/>
        <w:rPr>
          <w:rFonts w:asciiTheme="minorHAnsi" w:eastAsiaTheme="minorEastAsia" w:hAnsiTheme="minorHAnsi" w:cstheme="minorBidi"/>
          <w:kern w:val="2"/>
          <w:sz w:val="24"/>
          <w:szCs w:val="24"/>
          <w:lang w:eastAsia="fr-CH"/>
          <w14:ligatures w14:val="standardContextual"/>
        </w:rPr>
      </w:pPr>
      <w:r>
        <w:t>3.4</w:t>
      </w:r>
      <w:r>
        <w:rPr>
          <w:rFonts w:asciiTheme="minorHAnsi" w:eastAsiaTheme="minorEastAsia" w:hAnsiTheme="minorHAnsi" w:cstheme="minorBidi"/>
          <w:kern w:val="2"/>
          <w:sz w:val="24"/>
          <w:szCs w:val="24"/>
          <w:lang w:eastAsia="fr-CH"/>
          <w14:ligatures w14:val="standardContextual"/>
        </w:rPr>
        <w:tab/>
      </w:r>
      <w:r>
        <w:t>Concept d‘implémentation</w:t>
      </w:r>
      <w:r>
        <w:tab/>
      </w:r>
      <w:r>
        <w:fldChar w:fldCharType="begin"/>
      </w:r>
      <w:r>
        <w:instrText xml:space="preserve"> PAGEREF _Toc229061881 \h </w:instrText>
      </w:r>
      <w:r>
        <w:fldChar w:fldCharType="separate"/>
      </w:r>
      <w:r>
        <w:t>13</w:t>
      </w:r>
      <w:r>
        <w:fldChar w:fldCharType="end"/>
      </w:r>
    </w:p>
    <w:p w14:paraId="0C807B5F" w14:textId="387F0B20" w:rsidR="00F2138D" w:rsidRDefault="00F2138D">
      <w:pPr>
        <w:pStyle w:val="TM2"/>
        <w:rPr>
          <w:rFonts w:asciiTheme="minorHAnsi" w:eastAsiaTheme="minorEastAsia" w:hAnsiTheme="minorHAnsi" w:cstheme="minorBidi"/>
          <w:kern w:val="2"/>
          <w:sz w:val="24"/>
          <w:szCs w:val="24"/>
          <w:lang w:eastAsia="fr-CH"/>
          <w14:ligatures w14:val="standardContextual"/>
        </w:rPr>
      </w:pPr>
      <w:r>
        <w:t>3.5</w:t>
      </w:r>
      <w:r>
        <w:rPr>
          <w:rFonts w:asciiTheme="minorHAnsi" w:eastAsiaTheme="minorEastAsia" w:hAnsiTheme="minorHAnsi" w:cstheme="minorBidi"/>
          <w:kern w:val="2"/>
          <w:sz w:val="24"/>
          <w:szCs w:val="24"/>
          <w:lang w:eastAsia="fr-CH"/>
          <w14:ligatures w14:val="standardContextual"/>
        </w:rPr>
        <w:tab/>
      </w:r>
      <w:r>
        <w:t>Concept de formation</w:t>
      </w:r>
      <w:r>
        <w:tab/>
      </w:r>
      <w:r>
        <w:fldChar w:fldCharType="begin"/>
      </w:r>
      <w:r>
        <w:instrText xml:space="preserve"> PAGEREF _Toc229061882 \h </w:instrText>
      </w:r>
      <w:r>
        <w:fldChar w:fldCharType="separate"/>
      </w:r>
      <w:r>
        <w:t>13</w:t>
      </w:r>
      <w:r>
        <w:fldChar w:fldCharType="end"/>
      </w:r>
    </w:p>
    <w:p w14:paraId="3809B29F" w14:textId="6A01251E" w:rsidR="00F2138D" w:rsidRDefault="00F2138D">
      <w:pPr>
        <w:pStyle w:val="TM2"/>
        <w:rPr>
          <w:rFonts w:asciiTheme="minorHAnsi" w:eastAsiaTheme="minorEastAsia" w:hAnsiTheme="minorHAnsi" w:cstheme="minorBidi"/>
          <w:kern w:val="2"/>
          <w:sz w:val="24"/>
          <w:szCs w:val="24"/>
          <w:lang w:eastAsia="fr-CH"/>
          <w14:ligatures w14:val="standardContextual"/>
        </w:rPr>
      </w:pPr>
      <w:r>
        <w:t>3.6</w:t>
      </w:r>
      <w:r>
        <w:rPr>
          <w:rFonts w:asciiTheme="minorHAnsi" w:eastAsiaTheme="minorEastAsia" w:hAnsiTheme="minorHAnsi" w:cstheme="minorBidi"/>
          <w:kern w:val="2"/>
          <w:sz w:val="24"/>
          <w:szCs w:val="24"/>
          <w:lang w:eastAsia="fr-CH"/>
          <w14:ligatures w14:val="standardContextual"/>
        </w:rPr>
        <w:tab/>
      </w:r>
      <w:r>
        <w:t>Concept de tests</w:t>
      </w:r>
      <w:r>
        <w:tab/>
      </w:r>
      <w:r>
        <w:fldChar w:fldCharType="begin"/>
      </w:r>
      <w:r>
        <w:instrText xml:space="preserve"> PAGEREF _Toc229061883 \h </w:instrText>
      </w:r>
      <w:r>
        <w:fldChar w:fldCharType="separate"/>
      </w:r>
      <w:r>
        <w:t>13</w:t>
      </w:r>
      <w:r>
        <w:fldChar w:fldCharType="end"/>
      </w:r>
    </w:p>
    <w:p w14:paraId="67163FB2" w14:textId="347A89C7" w:rsidR="00F2138D" w:rsidRDefault="00F2138D">
      <w:pPr>
        <w:pStyle w:val="TM2"/>
        <w:rPr>
          <w:rFonts w:asciiTheme="minorHAnsi" w:eastAsiaTheme="minorEastAsia" w:hAnsiTheme="minorHAnsi" w:cstheme="minorBidi"/>
          <w:kern w:val="2"/>
          <w:sz w:val="24"/>
          <w:szCs w:val="24"/>
          <w:lang w:eastAsia="fr-CH"/>
          <w14:ligatures w14:val="standardContextual"/>
        </w:rPr>
      </w:pPr>
      <w:r>
        <w:t>3.7</w:t>
      </w:r>
      <w:r>
        <w:rPr>
          <w:rFonts w:asciiTheme="minorHAnsi" w:eastAsiaTheme="minorEastAsia" w:hAnsiTheme="minorHAnsi" w:cstheme="minorBidi"/>
          <w:kern w:val="2"/>
          <w:sz w:val="24"/>
          <w:szCs w:val="24"/>
          <w:lang w:eastAsia="fr-CH"/>
          <w14:ligatures w14:val="standardContextual"/>
        </w:rPr>
        <w:tab/>
      </w:r>
      <w:r>
        <w:t>Moyens nécessaires</w:t>
      </w:r>
      <w:r>
        <w:tab/>
      </w:r>
      <w:r>
        <w:fldChar w:fldCharType="begin"/>
      </w:r>
      <w:r>
        <w:instrText xml:space="preserve"> PAGEREF _Toc229061884 \h </w:instrText>
      </w:r>
      <w:r>
        <w:fldChar w:fldCharType="separate"/>
      </w:r>
      <w:r>
        <w:t>13</w:t>
      </w:r>
      <w:r>
        <w:fldChar w:fldCharType="end"/>
      </w:r>
    </w:p>
    <w:p w14:paraId="5B9689DF" w14:textId="302D45C5"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4</w:t>
      </w:r>
      <w:r>
        <w:rPr>
          <w:rFonts w:asciiTheme="minorHAnsi" w:eastAsiaTheme="minorEastAsia" w:hAnsiTheme="minorHAnsi" w:cstheme="minorBidi"/>
          <w:b w:val="0"/>
          <w:bCs w:val="0"/>
          <w:noProof/>
          <w:kern w:val="2"/>
          <w:sz w:val="24"/>
          <w:lang w:eastAsia="fr-CH"/>
          <w14:ligatures w14:val="standardContextual"/>
        </w:rPr>
        <w:tab/>
      </w:r>
      <w:r w:rsidRPr="00D9517F">
        <w:rPr>
          <w:noProof/>
        </w:rPr>
        <w:t>Réalisation</w:t>
      </w:r>
      <w:r>
        <w:rPr>
          <w:noProof/>
        </w:rPr>
        <w:tab/>
      </w:r>
      <w:r>
        <w:rPr>
          <w:noProof/>
        </w:rPr>
        <w:fldChar w:fldCharType="begin"/>
      </w:r>
      <w:r>
        <w:rPr>
          <w:noProof/>
        </w:rPr>
        <w:instrText xml:space="preserve"> PAGEREF _Toc229061885 \h </w:instrText>
      </w:r>
      <w:r>
        <w:rPr>
          <w:noProof/>
        </w:rPr>
      </w:r>
      <w:r>
        <w:rPr>
          <w:noProof/>
        </w:rPr>
        <w:fldChar w:fldCharType="separate"/>
      </w:r>
      <w:r>
        <w:rPr>
          <w:noProof/>
        </w:rPr>
        <w:t>14</w:t>
      </w:r>
      <w:r>
        <w:rPr>
          <w:noProof/>
        </w:rPr>
        <w:fldChar w:fldCharType="end"/>
      </w:r>
    </w:p>
    <w:p w14:paraId="393413AB" w14:textId="79B04A25" w:rsidR="00F2138D" w:rsidRDefault="00F2138D">
      <w:pPr>
        <w:pStyle w:val="TM2"/>
        <w:rPr>
          <w:rFonts w:asciiTheme="minorHAnsi" w:eastAsiaTheme="minorEastAsia" w:hAnsiTheme="minorHAnsi" w:cstheme="minorBidi"/>
          <w:kern w:val="2"/>
          <w:sz w:val="24"/>
          <w:szCs w:val="24"/>
          <w:lang w:eastAsia="fr-CH"/>
          <w14:ligatures w14:val="standardContextual"/>
        </w:rPr>
      </w:pPr>
      <w:r>
        <w:t>4.1</w:t>
      </w:r>
      <w:r>
        <w:rPr>
          <w:rFonts w:asciiTheme="minorHAnsi" w:eastAsiaTheme="minorEastAsia" w:hAnsiTheme="minorHAnsi" w:cstheme="minorBidi"/>
          <w:kern w:val="2"/>
          <w:sz w:val="24"/>
          <w:szCs w:val="24"/>
          <w:lang w:eastAsia="fr-CH"/>
          <w14:ligatures w14:val="standardContextual"/>
        </w:rPr>
        <w:tab/>
      </w:r>
      <w:r>
        <w:t>Spécifications détaillées</w:t>
      </w:r>
      <w:r>
        <w:tab/>
      </w:r>
      <w:r>
        <w:fldChar w:fldCharType="begin"/>
      </w:r>
      <w:r>
        <w:instrText xml:space="preserve"> PAGEREF _Toc229061886 \h </w:instrText>
      </w:r>
      <w:r>
        <w:fldChar w:fldCharType="separate"/>
      </w:r>
      <w:r>
        <w:t>14</w:t>
      </w:r>
      <w:r>
        <w:fldChar w:fldCharType="end"/>
      </w:r>
    </w:p>
    <w:p w14:paraId="1DE350EE" w14:textId="1A1FDE39" w:rsidR="00F2138D" w:rsidRDefault="00F2138D">
      <w:pPr>
        <w:pStyle w:val="TM2"/>
        <w:rPr>
          <w:rFonts w:asciiTheme="minorHAnsi" w:eastAsiaTheme="minorEastAsia" w:hAnsiTheme="minorHAnsi" w:cstheme="minorBidi"/>
          <w:kern w:val="2"/>
          <w:sz w:val="24"/>
          <w:szCs w:val="24"/>
          <w:lang w:eastAsia="fr-CH"/>
          <w14:ligatures w14:val="standardContextual"/>
        </w:rPr>
      </w:pPr>
      <w:r>
        <w:t>4.2</w:t>
      </w:r>
      <w:r>
        <w:rPr>
          <w:rFonts w:asciiTheme="minorHAnsi" w:eastAsiaTheme="minorEastAsia" w:hAnsiTheme="minorHAnsi" w:cstheme="minorBidi"/>
          <w:kern w:val="2"/>
          <w:sz w:val="24"/>
          <w:szCs w:val="24"/>
          <w:lang w:eastAsia="fr-CH"/>
          <w14:ligatures w14:val="standardContextual"/>
        </w:rPr>
        <w:tab/>
      </w:r>
      <w:r>
        <w:t>Design du système</w:t>
      </w:r>
      <w:r>
        <w:tab/>
      </w:r>
      <w:r>
        <w:fldChar w:fldCharType="begin"/>
      </w:r>
      <w:r>
        <w:instrText xml:space="preserve"> PAGEREF _Toc229061887 \h </w:instrText>
      </w:r>
      <w:r>
        <w:fldChar w:fldCharType="separate"/>
      </w:r>
      <w:r>
        <w:t>14</w:t>
      </w:r>
      <w:r>
        <w:fldChar w:fldCharType="end"/>
      </w:r>
    </w:p>
    <w:p w14:paraId="34A46AB7" w14:textId="49853BB9" w:rsidR="00F2138D" w:rsidRDefault="00F2138D">
      <w:pPr>
        <w:pStyle w:val="TM2"/>
        <w:rPr>
          <w:rFonts w:asciiTheme="minorHAnsi" w:eastAsiaTheme="minorEastAsia" w:hAnsiTheme="minorHAnsi" w:cstheme="minorBidi"/>
          <w:kern w:val="2"/>
          <w:sz w:val="24"/>
          <w:szCs w:val="24"/>
          <w:lang w:eastAsia="fr-CH"/>
          <w14:ligatures w14:val="standardContextual"/>
        </w:rPr>
      </w:pPr>
      <w:r>
        <w:t>4.3</w:t>
      </w:r>
      <w:r>
        <w:rPr>
          <w:rFonts w:asciiTheme="minorHAnsi" w:eastAsiaTheme="minorEastAsia" w:hAnsiTheme="minorHAnsi" w:cstheme="minorBidi"/>
          <w:kern w:val="2"/>
          <w:sz w:val="24"/>
          <w:szCs w:val="24"/>
          <w:lang w:eastAsia="fr-CH"/>
          <w14:ligatures w14:val="standardContextual"/>
        </w:rPr>
        <w:tab/>
      </w:r>
      <w:r>
        <w:t>Configuration et mise en oeuvre</w:t>
      </w:r>
      <w:r>
        <w:tab/>
      </w:r>
      <w:r>
        <w:fldChar w:fldCharType="begin"/>
      </w:r>
      <w:r>
        <w:instrText xml:space="preserve"> PAGEREF _Toc229061888 \h </w:instrText>
      </w:r>
      <w:r>
        <w:fldChar w:fldCharType="separate"/>
      </w:r>
      <w:r>
        <w:t>14</w:t>
      </w:r>
      <w:r>
        <w:fldChar w:fldCharType="end"/>
      </w:r>
    </w:p>
    <w:p w14:paraId="229EC76C" w14:textId="1977DBA8"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5</w:t>
      </w:r>
      <w:r>
        <w:rPr>
          <w:rFonts w:asciiTheme="minorHAnsi" w:eastAsiaTheme="minorEastAsia" w:hAnsiTheme="minorHAnsi" w:cstheme="minorBidi"/>
          <w:b w:val="0"/>
          <w:bCs w:val="0"/>
          <w:noProof/>
          <w:kern w:val="2"/>
          <w:sz w:val="24"/>
          <w:lang w:eastAsia="fr-CH"/>
          <w14:ligatures w14:val="standardContextual"/>
        </w:rPr>
        <w:tab/>
      </w:r>
      <w:r w:rsidRPr="00D9517F">
        <w:rPr>
          <w:noProof/>
        </w:rPr>
        <w:t>Vérification et tests</w:t>
      </w:r>
      <w:r>
        <w:rPr>
          <w:noProof/>
        </w:rPr>
        <w:tab/>
      </w:r>
      <w:r>
        <w:rPr>
          <w:noProof/>
        </w:rPr>
        <w:fldChar w:fldCharType="begin"/>
      </w:r>
      <w:r>
        <w:rPr>
          <w:noProof/>
        </w:rPr>
        <w:instrText xml:space="preserve"> PAGEREF _Toc229061889 \h </w:instrText>
      </w:r>
      <w:r>
        <w:rPr>
          <w:noProof/>
        </w:rPr>
      </w:r>
      <w:r>
        <w:rPr>
          <w:noProof/>
        </w:rPr>
        <w:fldChar w:fldCharType="separate"/>
      </w:r>
      <w:r>
        <w:rPr>
          <w:noProof/>
        </w:rPr>
        <w:t>15</w:t>
      </w:r>
      <w:r>
        <w:rPr>
          <w:noProof/>
        </w:rPr>
        <w:fldChar w:fldCharType="end"/>
      </w:r>
    </w:p>
    <w:p w14:paraId="40554503" w14:textId="77E6E027" w:rsidR="00F2138D" w:rsidRDefault="00F2138D">
      <w:pPr>
        <w:pStyle w:val="TM2"/>
        <w:rPr>
          <w:rFonts w:asciiTheme="minorHAnsi" w:eastAsiaTheme="minorEastAsia" w:hAnsiTheme="minorHAnsi" w:cstheme="minorBidi"/>
          <w:kern w:val="2"/>
          <w:sz w:val="24"/>
          <w:szCs w:val="24"/>
          <w:lang w:eastAsia="fr-CH"/>
          <w14:ligatures w14:val="standardContextual"/>
        </w:rPr>
      </w:pPr>
      <w:r>
        <w:t>5.1</w:t>
      </w:r>
      <w:r>
        <w:rPr>
          <w:rFonts w:asciiTheme="minorHAnsi" w:eastAsiaTheme="minorEastAsia" w:hAnsiTheme="minorHAnsi" w:cstheme="minorBidi"/>
          <w:kern w:val="2"/>
          <w:sz w:val="24"/>
          <w:szCs w:val="24"/>
          <w:lang w:eastAsia="fr-CH"/>
          <w14:ligatures w14:val="standardContextual"/>
        </w:rPr>
        <w:tab/>
      </w:r>
      <w:r>
        <w:t>Procédure de test</w:t>
      </w:r>
      <w:r>
        <w:tab/>
      </w:r>
      <w:r>
        <w:fldChar w:fldCharType="begin"/>
      </w:r>
      <w:r>
        <w:instrText xml:space="preserve"> PAGEREF _Toc229061890 \h </w:instrText>
      </w:r>
      <w:r>
        <w:fldChar w:fldCharType="separate"/>
      </w:r>
      <w:r>
        <w:t>15</w:t>
      </w:r>
      <w:r>
        <w:fldChar w:fldCharType="end"/>
      </w:r>
    </w:p>
    <w:p w14:paraId="22456892" w14:textId="75D458CE" w:rsidR="00F2138D" w:rsidRDefault="00F2138D">
      <w:pPr>
        <w:pStyle w:val="TM2"/>
        <w:rPr>
          <w:rFonts w:asciiTheme="minorHAnsi" w:eastAsiaTheme="minorEastAsia" w:hAnsiTheme="minorHAnsi" w:cstheme="minorBidi"/>
          <w:kern w:val="2"/>
          <w:sz w:val="24"/>
          <w:szCs w:val="24"/>
          <w:lang w:eastAsia="fr-CH"/>
          <w14:ligatures w14:val="standardContextual"/>
        </w:rPr>
      </w:pPr>
      <w:r>
        <w:t>5.2</w:t>
      </w:r>
      <w:r>
        <w:rPr>
          <w:rFonts w:asciiTheme="minorHAnsi" w:eastAsiaTheme="minorEastAsia" w:hAnsiTheme="minorHAnsi" w:cstheme="minorBidi"/>
          <w:kern w:val="2"/>
          <w:sz w:val="24"/>
          <w:szCs w:val="24"/>
          <w:lang w:eastAsia="fr-CH"/>
          <w14:ligatures w14:val="standardContextual"/>
        </w:rPr>
        <w:tab/>
      </w:r>
      <w:r>
        <w:t>Protocole de test</w:t>
      </w:r>
      <w:r>
        <w:tab/>
      </w:r>
      <w:r>
        <w:fldChar w:fldCharType="begin"/>
      </w:r>
      <w:r>
        <w:instrText xml:space="preserve"> PAGEREF _Toc229061891 \h </w:instrText>
      </w:r>
      <w:r>
        <w:fldChar w:fldCharType="separate"/>
      </w:r>
      <w:r>
        <w:t>15</w:t>
      </w:r>
      <w:r>
        <w:fldChar w:fldCharType="end"/>
      </w:r>
    </w:p>
    <w:p w14:paraId="5BC972C4" w14:textId="6DC96C61" w:rsidR="00F2138D" w:rsidRDefault="00F2138D">
      <w:pPr>
        <w:pStyle w:val="TM2"/>
        <w:rPr>
          <w:rFonts w:asciiTheme="minorHAnsi" w:eastAsiaTheme="minorEastAsia" w:hAnsiTheme="minorHAnsi" w:cstheme="minorBidi"/>
          <w:kern w:val="2"/>
          <w:sz w:val="24"/>
          <w:szCs w:val="24"/>
          <w:lang w:eastAsia="fr-CH"/>
          <w14:ligatures w14:val="standardContextual"/>
        </w:rPr>
      </w:pPr>
      <w:r>
        <w:t>5.3</w:t>
      </w:r>
      <w:r>
        <w:rPr>
          <w:rFonts w:asciiTheme="minorHAnsi" w:eastAsiaTheme="minorEastAsia" w:hAnsiTheme="minorHAnsi" w:cstheme="minorBidi"/>
          <w:kern w:val="2"/>
          <w:sz w:val="24"/>
          <w:szCs w:val="24"/>
          <w:lang w:eastAsia="fr-CH"/>
          <w14:ligatures w14:val="standardContextual"/>
        </w:rPr>
        <w:tab/>
      </w:r>
      <w:r>
        <w:t>Signature du protocole de test</w:t>
      </w:r>
      <w:r>
        <w:tab/>
      </w:r>
      <w:r>
        <w:fldChar w:fldCharType="begin"/>
      </w:r>
      <w:r>
        <w:instrText xml:space="preserve"> PAGEREF _Toc229061892 \h </w:instrText>
      </w:r>
      <w:r>
        <w:fldChar w:fldCharType="separate"/>
      </w:r>
      <w:r>
        <w:t>15</w:t>
      </w:r>
      <w:r>
        <w:fldChar w:fldCharType="end"/>
      </w:r>
    </w:p>
    <w:p w14:paraId="5A44BF37" w14:textId="019388A3"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6</w:t>
      </w:r>
      <w:r>
        <w:rPr>
          <w:rFonts w:asciiTheme="minorHAnsi" w:eastAsiaTheme="minorEastAsia" w:hAnsiTheme="minorHAnsi" w:cstheme="minorBidi"/>
          <w:b w:val="0"/>
          <w:bCs w:val="0"/>
          <w:noProof/>
          <w:kern w:val="2"/>
          <w:sz w:val="24"/>
          <w:lang w:eastAsia="fr-CH"/>
          <w14:ligatures w14:val="standardContextual"/>
        </w:rPr>
        <w:tab/>
      </w:r>
      <w:r w:rsidRPr="00D9517F">
        <w:rPr>
          <w:noProof/>
        </w:rPr>
        <w:t>Conclusion et perspectives</w:t>
      </w:r>
      <w:r>
        <w:rPr>
          <w:noProof/>
        </w:rPr>
        <w:tab/>
      </w:r>
      <w:r>
        <w:rPr>
          <w:noProof/>
        </w:rPr>
        <w:fldChar w:fldCharType="begin"/>
      </w:r>
      <w:r>
        <w:rPr>
          <w:noProof/>
        </w:rPr>
        <w:instrText xml:space="preserve"> PAGEREF _Toc229061893 \h </w:instrText>
      </w:r>
      <w:r>
        <w:rPr>
          <w:noProof/>
        </w:rPr>
      </w:r>
      <w:r>
        <w:rPr>
          <w:noProof/>
        </w:rPr>
        <w:fldChar w:fldCharType="separate"/>
      </w:r>
      <w:r>
        <w:rPr>
          <w:noProof/>
        </w:rPr>
        <w:t>16</w:t>
      </w:r>
      <w:r>
        <w:rPr>
          <w:noProof/>
        </w:rPr>
        <w:fldChar w:fldCharType="end"/>
      </w:r>
    </w:p>
    <w:p w14:paraId="1A687E0B" w14:textId="1900F2BB" w:rsidR="00F2138D" w:rsidRDefault="00F2138D">
      <w:pPr>
        <w:pStyle w:val="TM2"/>
        <w:rPr>
          <w:rFonts w:asciiTheme="minorHAnsi" w:eastAsiaTheme="minorEastAsia" w:hAnsiTheme="minorHAnsi" w:cstheme="minorBidi"/>
          <w:kern w:val="2"/>
          <w:sz w:val="24"/>
          <w:szCs w:val="24"/>
          <w:lang w:eastAsia="fr-CH"/>
          <w14:ligatures w14:val="standardContextual"/>
        </w:rPr>
      </w:pPr>
      <w:r>
        <w:t>6.1</w:t>
      </w:r>
      <w:r>
        <w:rPr>
          <w:rFonts w:asciiTheme="minorHAnsi" w:eastAsiaTheme="minorEastAsia" w:hAnsiTheme="minorHAnsi" w:cstheme="minorBidi"/>
          <w:kern w:val="2"/>
          <w:sz w:val="24"/>
          <w:szCs w:val="24"/>
          <w:lang w:eastAsia="fr-CH"/>
          <w14:ligatures w14:val="standardContextual"/>
        </w:rPr>
        <w:tab/>
      </w:r>
      <w:r>
        <w:t>Évaluation des objectifs</w:t>
      </w:r>
      <w:r>
        <w:tab/>
      </w:r>
      <w:r>
        <w:fldChar w:fldCharType="begin"/>
      </w:r>
      <w:r>
        <w:instrText xml:space="preserve"> PAGEREF _Toc229061894 \h </w:instrText>
      </w:r>
      <w:r>
        <w:fldChar w:fldCharType="separate"/>
      </w:r>
      <w:r>
        <w:t>16</w:t>
      </w:r>
      <w:r>
        <w:fldChar w:fldCharType="end"/>
      </w:r>
    </w:p>
    <w:p w14:paraId="35B83667" w14:textId="65FDFDCD" w:rsidR="00F2138D" w:rsidRDefault="00F2138D">
      <w:pPr>
        <w:pStyle w:val="TM2"/>
        <w:rPr>
          <w:rFonts w:asciiTheme="minorHAnsi" w:eastAsiaTheme="minorEastAsia" w:hAnsiTheme="minorHAnsi" w:cstheme="minorBidi"/>
          <w:kern w:val="2"/>
          <w:sz w:val="24"/>
          <w:szCs w:val="24"/>
          <w:lang w:eastAsia="fr-CH"/>
          <w14:ligatures w14:val="standardContextual"/>
        </w:rPr>
      </w:pPr>
      <w:r>
        <w:t>6.2</w:t>
      </w:r>
      <w:r>
        <w:rPr>
          <w:rFonts w:asciiTheme="minorHAnsi" w:eastAsiaTheme="minorEastAsia" w:hAnsiTheme="minorHAnsi" w:cstheme="minorBidi"/>
          <w:kern w:val="2"/>
          <w:sz w:val="24"/>
          <w:szCs w:val="24"/>
          <w:lang w:eastAsia="fr-CH"/>
          <w14:ligatures w14:val="standardContextual"/>
        </w:rPr>
        <w:tab/>
      </w:r>
      <w:r>
        <w:t>Améliorations possibles</w:t>
      </w:r>
      <w:r>
        <w:tab/>
      </w:r>
      <w:r>
        <w:fldChar w:fldCharType="begin"/>
      </w:r>
      <w:r>
        <w:instrText xml:space="preserve"> PAGEREF _Toc229061895 \h </w:instrText>
      </w:r>
      <w:r>
        <w:fldChar w:fldCharType="separate"/>
      </w:r>
      <w:r>
        <w:t>16</w:t>
      </w:r>
      <w:r>
        <w:fldChar w:fldCharType="end"/>
      </w:r>
    </w:p>
    <w:p w14:paraId="770BCF0D" w14:textId="524B1E7E" w:rsidR="00F2138D" w:rsidRDefault="00F2138D">
      <w:pPr>
        <w:pStyle w:val="TM2"/>
        <w:rPr>
          <w:rFonts w:asciiTheme="minorHAnsi" w:eastAsiaTheme="minorEastAsia" w:hAnsiTheme="minorHAnsi" w:cstheme="minorBidi"/>
          <w:kern w:val="2"/>
          <w:sz w:val="24"/>
          <w:szCs w:val="24"/>
          <w:lang w:eastAsia="fr-CH"/>
          <w14:ligatures w14:val="standardContextual"/>
        </w:rPr>
      </w:pPr>
      <w:r>
        <w:t>6.3</w:t>
      </w:r>
      <w:r>
        <w:rPr>
          <w:rFonts w:asciiTheme="minorHAnsi" w:eastAsiaTheme="minorEastAsia" w:hAnsiTheme="minorHAnsi" w:cstheme="minorBidi"/>
          <w:kern w:val="2"/>
          <w:sz w:val="24"/>
          <w:szCs w:val="24"/>
          <w:lang w:eastAsia="fr-CH"/>
          <w14:ligatures w14:val="standardContextual"/>
        </w:rPr>
        <w:tab/>
      </w:r>
      <w:r>
        <w:t>Auto-évaluation</w:t>
      </w:r>
      <w:r>
        <w:tab/>
      </w:r>
      <w:r>
        <w:fldChar w:fldCharType="begin"/>
      </w:r>
      <w:r>
        <w:instrText xml:space="preserve"> PAGEREF _Toc229061896 \h </w:instrText>
      </w:r>
      <w:r>
        <w:fldChar w:fldCharType="separate"/>
      </w:r>
      <w:r>
        <w:t>16</w:t>
      </w:r>
      <w:r>
        <w:fldChar w:fldCharType="end"/>
      </w:r>
    </w:p>
    <w:p w14:paraId="1B132A6C" w14:textId="22315751"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7</w:t>
      </w:r>
      <w:r>
        <w:rPr>
          <w:rFonts w:asciiTheme="minorHAnsi" w:eastAsiaTheme="minorEastAsia" w:hAnsiTheme="minorHAnsi" w:cstheme="minorBidi"/>
          <w:b w:val="0"/>
          <w:bCs w:val="0"/>
          <w:noProof/>
          <w:kern w:val="2"/>
          <w:sz w:val="24"/>
          <w:lang w:eastAsia="fr-CH"/>
          <w14:ligatures w14:val="standardContextual"/>
        </w:rPr>
        <w:tab/>
      </w:r>
      <w:r w:rsidRPr="00D9517F">
        <w:rPr>
          <w:noProof/>
        </w:rPr>
        <w:t>Bibliographie: liste des sources et références</w:t>
      </w:r>
      <w:r>
        <w:rPr>
          <w:noProof/>
        </w:rPr>
        <w:tab/>
      </w:r>
      <w:r>
        <w:rPr>
          <w:noProof/>
        </w:rPr>
        <w:fldChar w:fldCharType="begin"/>
      </w:r>
      <w:r>
        <w:rPr>
          <w:noProof/>
        </w:rPr>
        <w:instrText xml:space="preserve"> PAGEREF _Toc229061897 \h </w:instrText>
      </w:r>
      <w:r>
        <w:rPr>
          <w:noProof/>
        </w:rPr>
      </w:r>
      <w:r>
        <w:rPr>
          <w:noProof/>
        </w:rPr>
        <w:fldChar w:fldCharType="separate"/>
      </w:r>
      <w:r>
        <w:rPr>
          <w:noProof/>
        </w:rPr>
        <w:t>17</w:t>
      </w:r>
      <w:r>
        <w:rPr>
          <w:noProof/>
        </w:rPr>
        <w:fldChar w:fldCharType="end"/>
      </w:r>
    </w:p>
    <w:p w14:paraId="494F3F16" w14:textId="5638AB51"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8</w:t>
      </w:r>
      <w:r>
        <w:rPr>
          <w:rFonts w:asciiTheme="minorHAnsi" w:eastAsiaTheme="minorEastAsia" w:hAnsiTheme="minorHAnsi" w:cstheme="minorBidi"/>
          <w:b w:val="0"/>
          <w:bCs w:val="0"/>
          <w:noProof/>
          <w:kern w:val="2"/>
          <w:sz w:val="24"/>
          <w:lang w:eastAsia="fr-CH"/>
          <w14:ligatures w14:val="standardContextual"/>
        </w:rPr>
        <w:tab/>
      </w:r>
      <w:r w:rsidRPr="00D9517F">
        <w:rPr>
          <w:noProof/>
        </w:rPr>
        <w:t>Glossaire</w:t>
      </w:r>
      <w:r>
        <w:rPr>
          <w:noProof/>
        </w:rPr>
        <w:tab/>
      </w:r>
      <w:r>
        <w:rPr>
          <w:noProof/>
        </w:rPr>
        <w:fldChar w:fldCharType="begin"/>
      </w:r>
      <w:r>
        <w:rPr>
          <w:noProof/>
        </w:rPr>
        <w:instrText xml:space="preserve"> PAGEREF _Toc229061898 \h </w:instrText>
      </w:r>
      <w:r>
        <w:rPr>
          <w:noProof/>
        </w:rPr>
      </w:r>
      <w:r>
        <w:rPr>
          <w:noProof/>
        </w:rPr>
        <w:fldChar w:fldCharType="separate"/>
      </w:r>
      <w:r>
        <w:rPr>
          <w:noProof/>
        </w:rPr>
        <w:t>18</w:t>
      </w:r>
      <w:r>
        <w:rPr>
          <w:noProof/>
        </w:rPr>
        <w:fldChar w:fldCharType="end"/>
      </w:r>
    </w:p>
    <w:p w14:paraId="0033FE45" w14:textId="46CF4A5E"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9</w:t>
      </w:r>
      <w:r>
        <w:rPr>
          <w:rFonts w:asciiTheme="minorHAnsi" w:eastAsiaTheme="minorEastAsia" w:hAnsiTheme="minorHAnsi" w:cstheme="minorBidi"/>
          <w:b w:val="0"/>
          <w:bCs w:val="0"/>
          <w:noProof/>
          <w:kern w:val="2"/>
          <w:sz w:val="24"/>
          <w:lang w:eastAsia="fr-CH"/>
          <w14:ligatures w14:val="standardContextual"/>
        </w:rPr>
        <w:tab/>
      </w:r>
      <w:r w:rsidRPr="00D9517F">
        <w:rPr>
          <w:noProof/>
        </w:rPr>
        <w:t>Signatures</w:t>
      </w:r>
      <w:r>
        <w:rPr>
          <w:noProof/>
        </w:rPr>
        <w:tab/>
      </w:r>
      <w:r>
        <w:rPr>
          <w:noProof/>
        </w:rPr>
        <w:fldChar w:fldCharType="begin"/>
      </w:r>
      <w:r>
        <w:rPr>
          <w:noProof/>
        </w:rPr>
        <w:instrText xml:space="preserve"> PAGEREF _Toc229061899 \h </w:instrText>
      </w:r>
      <w:r>
        <w:rPr>
          <w:noProof/>
        </w:rPr>
      </w:r>
      <w:r>
        <w:rPr>
          <w:noProof/>
        </w:rPr>
        <w:fldChar w:fldCharType="separate"/>
      </w:r>
      <w:r>
        <w:rPr>
          <w:noProof/>
        </w:rPr>
        <w:t>19</w:t>
      </w:r>
      <w:r>
        <w:rPr>
          <w:noProof/>
        </w:rPr>
        <w:fldChar w:fldCharType="end"/>
      </w:r>
    </w:p>
    <w:p w14:paraId="65AE5749" w14:textId="49E19F37"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10</w:t>
      </w:r>
      <w:r>
        <w:rPr>
          <w:rFonts w:asciiTheme="minorHAnsi" w:eastAsiaTheme="minorEastAsia" w:hAnsiTheme="minorHAnsi" w:cstheme="minorBidi"/>
          <w:b w:val="0"/>
          <w:bCs w:val="0"/>
          <w:noProof/>
          <w:kern w:val="2"/>
          <w:sz w:val="24"/>
          <w:lang w:eastAsia="fr-CH"/>
          <w14:ligatures w14:val="standardContextual"/>
        </w:rPr>
        <w:tab/>
      </w:r>
      <w:r w:rsidRPr="00D9517F">
        <w:rPr>
          <w:noProof/>
        </w:rPr>
        <w:t>Annexes</w:t>
      </w:r>
      <w:r>
        <w:rPr>
          <w:noProof/>
        </w:rPr>
        <w:tab/>
      </w:r>
      <w:r>
        <w:rPr>
          <w:noProof/>
        </w:rPr>
        <w:fldChar w:fldCharType="begin"/>
      </w:r>
      <w:r>
        <w:rPr>
          <w:noProof/>
        </w:rPr>
        <w:instrText xml:space="preserve"> PAGEREF _Toc229061900 \h </w:instrText>
      </w:r>
      <w:r>
        <w:rPr>
          <w:noProof/>
        </w:rPr>
      </w:r>
      <w:r>
        <w:rPr>
          <w:noProof/>
        </w:rPr>
        <w:fldChar w:fldCharType="separate"/>
      </w:r>
      <w:r>
        <w:rPr>
          <w:noProof/>
        </w:rPr>
        <w:t>20</w:t>
      </w:r>
      <w:r>
        <w:rPr>
          <w:noProof/>
        </w:rPr>
        <w:fldChar w:fldCharType="end"/>
      </w:r>
    </w:p>
    <w:p w14:paraId="16FD8FDE" w14:textId="6C576A87" w:rsidR="00920673" w:rsidRPr="00DA07B5" w:rsidRDefault="00917D4F" w:rsidP="00DD29DC">
      <w:pPr>
        <w:pStyle w:val="BITTextkrper"/>
        <w:rPr>
          <w:rFonts w:cs="Arial"/>
          <w:szCs w:val="22"/>
        </w:rPr>
      </w:pPr>
      <w:r w:rsidRPr="00DA07B5">
        <w:rPr>
          <w:rFonts w:cs="Arial"/>
          <w:szCs w:val="22"/>
        </w:rPr>
        <w:fldChar w:fldCharType="end"/>
      </w:r>
    </w:p>
    <w:p w14:paraId="1884EE46" w14:textId="77777777" w:rsidR="00876DF2" w:rsidRPr="00DA07B5" w:rsidRDefault="00876DF2" w:rsidP="00DD29DC">
      <w:pPr>
        <w:pStyle w:val="BITTextkrper"/>
      </w:pPr>
    </w:p>
    <w:p w14:paraId="3EB5B6DE" w14:textId="77777777" w:rsidR="00876DF2" w:rsidRPr="00DA07B5" w:rsidRDefault="00876DF2" w:rsidP="00DD29DC">
      <w:pPr>
        <w:pStyle w:val="BITTextkrper"/>
      </w:pPr>
    </w:p>
    <w:p w14:paraId="3034CD30" w14:textId="77777777" w:rsidR="00917D4F" w:rsidRPr="00DA07B5" w:rsidRDefault="00917D4F" w:rsidP="00DD29DC">
      <w:pPr>
        <w:pStyle w:val="BITTextkrper"/>
        <w:sectPr w:rsidR="00917D4F" w:rsidRPr="00DA07B5" w:rsidSect="00920673">
          <w:footerReference w:type="default" r:id="rId10"/>
          <w:footerReference w:type="first" r:id="rId11"/>
          <w:pgSz w:w="11907" w:h="16840" w:code="9"/>
          <w:pgMar w:top="392" w:right="851" w:bottom="851" w:left="992" w:header="284" w:footer="98" w:gutter="0"/>
          <w:pgNumType w:start="0"/>
          <w:cols w:space="720"/>
          <w:titlePg/>
        </w:sectPr>
      </w:pPr>
    </w:p>
    <w:p w14:paraId="74B07F41" w14:textId="77777777" w:rsidR="000D22F7" w:rsidRPr="00DA07B5" w:rsidRDefault="000D6544" w:rsidP="000D22F7">
      <w:pPr>
        <w:pStyle w:val="Titre1"/>
        <w:numPr>
          <w:ilvl w:val="0"/>
          <w:numId w:val="0"/>
        </w:numPr>
        <w:ind w:left="907" w:hanging="907"/>
        <w:rPr>
          <w:lang w:val="fr-CH"/>
        </w:rPr>
      </w:pPr>
      <w:bookmarkStart w:id="1" w:name="_Toc229061864"/>
      <w:bookmarkStart w:id="2" w:name="_Toc250790969"/>
      <w:r w:rsidRPr="00DA07B5">
        <w:rPr>
          <w:lang w:val="fr-CH"/>
        </w:rPr>
        <w:lastRenderedPageBreak/>
        <w:t>Résumé du rapport du TPI</w:t>
      </w:r>
      <w:bookmarkEnd w:id="1"/>
    </w:p>
    <w:p w14:paraId="2567E599" w14:textId="0ABC7B4C" w:rsidR="00B15643" w:rsidRPr="00DA07B5" w:rsidRDefault="00075594" w:rsidP="00DD29DC">
      <w:pPr>
        <w:pStyle w:val="BITTextkrper"/>
        <w:rPr>
          <w:rStyle w:val="Hinweistext"/>
          <w:i w:val="0"/>
          <w:iCs/>
          <w:color w:val="A6A6A6" w:themeColor="background1" w:themeShade="A6"/>
          <w:sz w:val="22"/>
          <w:szCs w:val="22"/>
        </w:rPr>
      </w:pPr>
      <w:r w:rsidRPr="00DA07B5">
        <w:t>Le résumé (max. 1 page) contient trois paragraphes : situation de départ (problème, contexte), mise en œuvre (approche choisie) et résultats (solution, bénéfices obtenus)</w:t>
      </w:r>
      <w:r w:rsidR="00504949" w:rsidRPr="00DA07B5">
        <w:rPr>
          <w:rStyle w:val="Hinweistext"/>
          <w:i w:val="0"/>
          <w:iCs/>
          <w:color w:val="A6A6A6" w:themeColor="background1" w:themeShade="A6"/>
          <w:sz w:val="22"/>
          <w:szCs w:val="22"/>
        </w:rPr>
        <w:t xml:space="preserve">. Il contient trois paragraphes : Situation de départ, mise en </w:t>
      </w:r>
      <w:r w:rsidR="00B15643" w:rsidRPr="00DA07B5">
        <w:rPr>
          <w:rStyle w:val="Hinweistext"/>
          <w:i w:val="0"/>
          <w:iCs/>
          <w:color w:val="A6A6A6" w:themeColor="background1" w:themeShade="A6"/>
          <w:sz w:val="22"/>
          <w:szCs w:val="22"/>
        </w:rPr>
        <w:t>œuvre, résultats</w:t>
      </w:r>
      <w:r w:rsidR="00504949" w:rsidRPr="00DA07B5">
        <w:rPr>
          <w:rStyle w:val="Hinweistext"/>
          <w:i w:val="0"/>
          <w:iCs/>
          <w:color w:val="A6A6A6" w:themeColor="background1" w:themeShade="A6"/>
          <w:sz w:val="22"/>
          <w:szCs w:val="22"/>
        </w:rPr>
        <w:t xml:space="preserve">. </w:t>
      </w:r>
    </w:p>
    <w:p w14:paraId="320ED221" w14:textId="519863B3" w:rsidR="000D22F7" w:rsidRPr="00DA07B5" w:rsidRDefault="00504949" w:rsidP="00DD29DC">
      <w:pPr>
        <w:pStyle w:val="BITTextkrper"/>
        <w:rPr>
          <w:rStyle w:val="Hinweistext"/>
          <w:i w:val="0"/>
          <w:sz w:val="22"/>
          <w:szCs w:val="22"/>
        </w:rPr>
      </w:pPr>
      <w:bookmarkStart w:id="3" w:name="_Hlk60501749"/>
      <w:r w:rsidRPr="00DA07B5">
        <w:rPr>
          <w:rStyle w:val="Hinweistext"/>
          <w:i w:val="0"/>
          <w:sz w:val="22"/>
          <w:szCs w:val="22"/>
        </w:rPr>
        <w:t xml:space="preserve">Pour plus de détails, </w:t>
      </w:r>
      <w:proofErr w:type="spellStart"/>
      <w:r w:rsidRPr="00DA07B5">
        <w:rPr>
          <w:rStyle w:val="Hinweistext"/>
          <w:i w:val="0"/>
          <w:sz w:val="22"/>
          <w:szCs w:val="22"/>
        </w:rPr>
        <w:t>veuillez vous</w:t>
      </w:r>
      <w:proofErr w:type="spellEnd"/>
      <w:r w:rsidRPr="00DA07B5">
        <w:rPr>
          <w:rStyle w:val="Hinweistext"/>
          <w:i w:val="0"/>
          <w:sz w:val="22"/>
          <w:szCs w:val="22"/>
        </w:rPr>
        <w:t xml:space="preserve"> référez au Manuel ICT</w:t>
      </w:r>
      <w:r w:rsidR="00B15643" w:rsidRPr="00DA07B5">
        <w:rPr>
          <w:rStyle w:val="Hinweistext"/>
          <w:i w:val="0"/>
          <w:sz w:val="22"/>
          <w:szCs w:val="22"/>
        </w:rPr>
        <w:t xml:space="preserve"> - partie </w:t>
      </w:r>
      <w:r w:rsidR="00245BBE" w:rsidRPr="00DA07B5">
        <w:rPr>
          <w:rStyle w:val="Hinweistext"/>
          <w:i w:val="0"/>
          <w:sz w:val="22"/>
          <w:szCs w:val="22"/>
        </w:rPr>
        <w:t>B</w:t>
      </w:r>
      <w:r w:rsidR="00B15643" w:rsidRPr="00DA07B5">
        <w:rPr>
          <w:rStyle w:val="Hinweistext"/>
          <w:i w:val="0"/>
          <w:sz w:val="22"/>
          <w:szCs w:val="22"/>
        </w:rPr>
        <w:t xml:space="preserve"> : Documentation / rapport du TPI -</w:t>
      </w:r>
      <w:r w:rsidRPr="00DA07B5">
        <w:rPr>
          <w:rStyle w:val="Hinweistext"/>
          <w:i w:val="0"/>
          <w:sz w:val="22"/>
          <w:szCs w:val="22"/>
        </w:rPr>
        <w:t xml:space="preserve"> Question 14 </w:t>
      </w:r>
      <w:r w:rsidR="00B15643" w:rsidRPr="00DA07B5">
        <w:rPr>
          <w:rStyle w:val="Hinweistext"/>
          <w:i w:val="0"/>
          <w:sz w:val="22"/>
          <w:szCs w:val="22"/>
        </w:rPr>
        <w:t>-</w:t>
      </w:r>
      <w:r w:rsidRPr="00DA07B5">
        <w:rPr>
          <w:rStyle w:val="Hinweistext"/>
          <w:i w:val="0"/>
          <w:sz w:val="22"/>
          <w:szCs w:val="22"/>
        </w:rPr>
        <w:t xml:space="preserve"> page </w:t>
      </w:r>
      <w:commentRangeStart w:id="4"/>
      <w:r w:rsidRPr="00DA07B5">
        <w:rPr>
          <w:rStyle w:val="Hinweistext"/>
          <w:i w:val="0"/>
          <w:sz w:val="22"/>
          <w:szCs w:val="22"/>
        </w:rPr>
        <w:t>81</w:t>
      </w:r>
      <w:bookmarkEnd w:id="3"/>
      <w:commentRangeEnd w:id="4"/>
      <w:r w:rsidR="00245BBE" w:rsidRPr="00DA07B5">
        <w:rPr>
          <w:rStyle w:val="Marquedecommentaire"/>
        </w:rPr>
        <w:commentReference w:id="4"/>
      </w:r>
      <w:r w:rsidRPr="00DA07B5">
        <w:rPr>
          <w:rStyle w:val="Hinweistext"/>
          <w:i w:val="0"/>
          <w:sz w:val="22"/>
          <w:szCs w:val="22"/>
        </w:rPr>
        <w:t>.</w:t>
      </w:r>
    </w:p>
    <w:p w14:paraId="7DA01D04" w14:textId="77777777" w:rsidR="000D22F7" w:rsidRPr="00DA07B5" w:rsidRDefault="000D22F7" w:rsidP="000D22F7">
      <w:pPr>
        <w:pStyle w:val="BITTextkrper"/>
        <w:rPr>
          <w:szCs w:val="22"/>
        </w:rPr>
      </w:pPr>
    </w:p>
    <w:p w14:paraId="7036E9FA" w14:textId="6E152F3F" w:rsidR="005479BD" w:rsidRPr="00DA07B5" w:rsidRDefault="007E1D32" w:rsidP="00D61A86">
      <w:pPr>
        <w:pStyle w:val="Titre1"/>
        <w:numPr>
          <w:ilvl w:val="0"/>
          <w:numId w:val="36"/>
        </w:numPr>
        <w:rPr>
          <w:lang w:val="fr-CH"/>
        </w:rPr>
      </w:pPr>
      <w:bookmarkStart w:id="5" w:name="_Toc229061865"/>
      <w:bookmarkEnd w:id="2"/>
      <w:r w:rsidRPr="00DA07B5">
        <w:rPr>
          <w:lang w:val="fr-CH"/>
        </w:rPr>
        <w:lastRenderedPageBreak/>
        <w:t>Contexte et objectifs du projet</w:t>
      </w:r>
      <w:bookmarkEnd w:id="5"/>
    </w:p>
    <w:p w14:paraId="58955249" w14:textId="77777777" w:rsidR="007B7946" w:rsidRPr="00DA07B5" w:rsidRDefault="007B7946" w:rsidP="007B7946">
      <w:pPr>
        <w:pStyle w:val="BITTextkrper"/>
      </w:pPr>
    </w:p>
    <w:p w14:paraId="05BB1BF4" w14:textId="085F5081" w:rsidR="0030738A" w:rsidRPr="00DA07B5" w:rsidRDefault="007E1D32" w:rsidP="0030738A">
      <w:pPr>
        <w:pStyle w:val="Titre2"/>
        <w:tabs>
          <w:tab w:val="clear" w:pos="851"/>
        </w:tabs>
      </w:pPr>
      <w:bookmarkStart w:id="6" w:name="_Toc229061866"/>
      <w:r w:rsidRPr="00DA07B5">
        <w:t>Situation initiale</w:t>
      </w:r>
      <w:bookmarkEnd w:id="6"/>
    </w:p>
    <w:p w14:paraId="744BE4ED" w14:textId="77777777" w:rsidR="007B07DC" w:rsidRPr="00DA07B5" w:rsidRDefault="007B07DC" w:rsidP="00DD29DC">
      <w:pPr>
        <w:pStyle w:val="BITTextkrper"/>
      </w:pPr>
      <w:r w:rsidRPr="00DA07B5">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DA07B5" w:rsidRDefault="007B07DC" w:rsidP="00DD29DC">
      <w:pPr>
        <w:pStyle w:val="BITTextkrper"/>
      </w:pPr>
      <w:r w:rsidRPr="00DA07B5">
        <w:t>L’infrastructure actuelle de l’EMF ne permet pas un déploiement rapide et standardisé de machines virtuelles.</w:t>
      </w:r>
    </w:p>
    <w:p w14:paraId="22C72D4F" w14:textId="77777777" w:rsidR="007B07DC" w:rsidRPr="00DA07B5" w:rsidRDefault="007B07DC" w:rsidP="00DD29DC">
      <w:pPr>
        <w:pStyle w:val="BITTextkrper"/>
      </w:pPr>
      <w:r w:rsidRPr="00DA07B5">
        <w:t>Chaque nouvelle VM nécessite une configuration manuelle (création, réseau, stockage), ce qui augmente le temps de mise en service et le risque d’erreurs de configuration.</w:t>
      </w:r>
    </w:p>
    <w:p w14:paraId="1516E9DD" w14:textId="6E55F289" w:rsidR="005479BD" w:rsidRPr="00DA07B5" w:rsidRDefault="007B07DC" w:rsidP="00DD29DC">
      <w:pPr>
        <w:pStyle w:val="BITTextkrper"/>
      </w:pPr>
      <w:r w:rsidRPr="00DA07B5">
        <w:t>De plus, l’absence d’automatisation rend difficile la reproductibilité des environnements et complique la maintenance à long terme et la mise à disposition de serveurs pour les cours.</w:t>
      </w:r>
    </w:p>
    <w:p w14:paraId="2B168DD7" w14:textId="50DB09E3" w:rsidR="005479BD" w:rsidRPr="00DA07B5" w:rsidRDefault="007E1D32" w:rsidP="0030738A">
      <w:pPr>
        <w:pStyle w:val="Titre2"/>
        <w:tabs>
          <w:tab w:val="clear" w:pos="576"/>
          <w:tab w:val="clear" w:pos="851"/>
          <w:tab w:val="left" w:pos="567"/>
        </w:tabs>
        <w:ind w:left="567" w:hanging="567"/>
      </w:pPr>
      <w:bookmarkStart w:id="7" w:name="_Toc229061867"/>
      <w:r w:rsidRPr="00DA07B5">
        <w:t>État désiré</w:t>
      </w:r>
      <w:bookmarkEnd w:id="7"/>
    </w:p>
    <w:p w14:paraId="1B4C40AF" w14:textId="2AFB2A60" w:rsidR="003C48E2" w:rsidRPr="00DA07B5" w:rsidRDefault="007E1D32" w:rsidP="00DD29DC">
      <w:pPr>
        <w:pStyle w:val="BITTextkrper"/>
        <w:rPr>
          <w:rStyle w:val="Hinweistext"/>
          <w:i w:val="0"/>
          <w:iCs/>
          <w:color w:val="A6A6A6" w:themeColor="background1" w:themeShade="A6"/>
          <w:sz w:val="22"/>
          <w:szCs w:val="22"/>
        </w:rPr>
      </w:pPr>
      <w:r w:rsidRPr="00DA07B5">
        <w:rPr>
          <w:i/>
        </w:rPr>
        <w:t>À quoi doit ressembler la solution finale</w:t>
      </w:r>
      <w:proofErr w:type="gramStart"/>
      <w:r w:rsidRPr="00DA07B5">
        <w:rPr>
          <w:i/>
        </w:rPr>
        <w:t xml:space="preserve"> ?</w:t>
      </w:r>
      <w:r w:rsidR="00D26DE3" w:rsidRPr="00DA07B5">
        <w:rPr>
          <w:rStyle w:val="Hinweistext"/>
          <w:i w:val="0"/>
          <w:iCs/>
          <w:color w:val="A6A6A6" w:themeColor="background1" w:themeShade="A6"/>
          <w:sz w:val="22"/>
          <w:szCs w:val="22"/>
        </w:rPr>
        <w:t>A</w:t>
      </w:r>
      <w:proofErr w:type="gramEnd"/>
      <w:r w:rsidR="00D26DE3" w:rsidRPr="00DA07B5">
        <w:rPr>
          <w:rStyle w:val="Hinweistext"/>
          <w:i w:val="0"/>
          <w:iCs/>
          <w:color w:val="A6A6A6" w:themeColor="background1" w:themeShade="A6"/>
          <w:sz w:val="22"/>
          <w:szCs w:val="22"/>
        </w:rPr>
        <w:t xml:space="preserve"> quoi doit ressembler la solution/le produit </w:t>
      </w:r>
      <w:proofErr w:type="gramStart"/>
      <w:r w:rsidR="00D26DE3" w:rsidRPr="00DA07B5">
        <w:rPr>
          <w:rStyle w:val="Hinweistext"/>
          <w:i w:val="0"/>
          <w:iCs/>
          <w:color w:val="A6A6A6" w:themeColor="background1" w:themeShade="A6"/>
          <w:sz w:val="22"/>
          <w:szCs w:val="22"/>
        </w:rPr>
        <w:t>fini?</w:t>
      </w:r>
      <w:proofErr w:type="gramEnd"/>
      <w:r w:rsidR="00D26DE3" w:rsidRPr="00DA07B5">
        <w:rPr>
          <w:rStyle w:val="Hinweistext"/>
          <w:i w:val="0"/>
          <w:iCs/>
          <w:color w:val="A6A6A6" w:themeColor="background1" w:themeShade="A6"/>
          <w:sz w:val="22"/>
          <w:szCs w:val="22"/>
        </w:rPr>
        <w:t xml:space="preserve"> Vous pouvez éventuellement illustrer le nouveau processus.</w:t>
      </w:r>
    </w:p>
    <w:p w14:paraId="655D8D41" w14:textId="77777777" w:rsidR="007B07DC" w:rsidRPr="00DA07B5" w:rsidRDefault="007B07DC" w:rsidP="007B07DC">
      <w:pPr>
        <w:pStyle w:val="Titre3"/>
      </w:pPr>
      <w:bookmarkStart w:id="8" w:name="_Toc229035219"/>
      <w:r w:rsidRPr="00DA07B5">
        <w:t>Description et objectif du projet</w:t>
      </w:r>
      <w:bookmarkEnd w:id="8"/>
    </w:p>
    <w:p w14:paraId="5100E31C" w14:textId="77777777" w:rsidR="007B07DC" w:rsidRPr="00DA07B5" w:rsidRDefault="007B07DC" w:rsidP="00DD29DC">
      <w:pPr>
        <w:pStyle w:val="BITTextkrper"/>
      </w:pPr>
      <w:r w:rsidRPr="00DA07B5">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BF276C" w:rsidRDefault="007B07DC" w:rsidP="005479BD">
      <w:pPr>
        <w:pStyle w:val="BITTextkrper"/>
      </w:pPr>
      <w:r w:rsidRPr="00DA07B5">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Pr="00DA07B5" w:rsidRDefault="00110668" w:rsidP="0030738A">
      <w:pPr>
        <w:pStyle w:val="Titre2"/>
        <w:tabs>
          <w:tab w:val="clear" w:pos="851"/>
        </w:tabs>
      </w:pPr>
      <w:bookmarkStart w:id="9" w:name="_Toc250790972"/>
      <w:bookmarkStart w:id="10" w:name="_Toc229061868"/>
      <w:r w:rsidRPr="00DA07B5">
        <w:t>Cahier des charges</w:t>
      </w:r>
      <w:bookmarkEnd w:id="9"/>
      <w:bookmarkEnd w:id="10"/>
    </w:p>
    <w:p w14:paraId="52D6D68C" w14:textId="245E9FD5" w:rsidR="005479BD" w:rsidRPr="00DA07B5" w:rsidRDefault="007E1D32" w:rsidP="00DD29DC">
      <w:pPr>
        <w:pStyle w:val="BITTextkrper"/>
        <w:rPr>
          <w:rStyle w:val="Hinweistext"/>
          <w:i w:val="0"/>
          <w:iCs/>
          <w:color w:val="A6A6A6" w:themeColor="background1" w:themeShade="A6"/>
          <w:sz w:val="22"/>
          <w:szCs w:val="22"/>
        </w:rPr>
      </w:pPr>
      <w:r w:rsidRPr="00DA07B5">
        <w:rPr>
          <w:i/>
        </w:rPr>
        <w:t>Objectifs mesurables, exigences techniques/fonctionnelles</w:t>
      </w:r>
      <w:r w:rsidRPr="00DA07B5">
        <w:rPr>
          <w:rStyle w:val="Hinweistext"/>
          <w:i w:val="0"/>
          <w:iCs/>
          <w:color w:val="A6A6A6" w:themeColor="background1" w:themeShade="A6"/>
          <w:sz w:val="22"/>
          <w:szCs w:val="22"/>
        </w:rPr>
        <w:t xml:space="preserve"> </w:t>
      </w:r>
      <w:r w:rsidR="00D26DE3" w:rsidRPr="00DA07B5">
        <w:rPr>
          <w:rStyle w:val="Hinweistext"/>
          <w:i w:val="0"/>
          <w:iCs/>
          <w:color w:val="A6A6A6" w:themeColor="background1" w:themeShade="A6"/>
          <w:sz w:val="22"/>
          <w:szCs w:val="22"/>
        </w:rPr>
        <w:t xml:space="preserve">Cahier des charges détaillé découlant du mandat de projet. Définition exacte et mesurable des objectifs à atteindre. </w:t>
      </w:r>
      <w:r w:rsidR="003C48E2" w:rsidRPr="00DA07B5">
        <w:rPr>
          <w:rStyle w:val="Hinweistext"/>
          <w:i w:val="0"/>
          <w:iCs/>
          <w:color w:val="A6A6A6" w:themeColor="background1" w:themeShade="A6"/>
          <w:sz w:val="22"/>
          <w:szCs w:val="22"/>
        </w:rPr>
        <w:t xml:space="preserve"> </w:t>
      </w:r>
    </w:p>
    <w:p w14:paraId="50612F30" w14:textId="77777777" w:rsidR="007B07DC" w:rsidRPr="00DA07B5" w:rsidRDefault="007B07DC" w:rsidP="007B07DC">
      <w:pPr>
        <w:pStyle w:val="Titre3"/>
      </w:pPr>
      <w:bookmarkStart w:id="11" w:name="_Toc229035220"/>
      <w:r w:rsidRPr="00DA07B5">
        <w:lastRenderedPageBreak/>
        <w:t>Exigences fonctionnelles</w:t>
      </w:r>
      <w:bookmarkEnd w:id="11"/>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DA07B5"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DA07B5" w:rsidRDefault="007B07DC" w:rsidP="00FE3272">
            <w:pPr>
              <w:pStyle w:val="BITTextkrper"/>
            </w:pPr>
            <w:r w:rsidRPr="00DA07B5">
              <w:t>Exigence fonctionnelle</w:t>
            </w:r>
          </w:p>
        </w:tc>
        <w:tc>
          <w:tcPr>
            <w:tcW w:w="2265" w:type="dxa"/>
          </w:tcPr>
          <w:p w14:paraId="770D4A94"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Description</w:t>
            </w:r>
          </w:p>
        </w:tc>
        <w:tc>
          <w:tcPr>
            <w:tcW w:w="2265" w:type="dxa"/>
          </w:tcPr>
          <w:p w14:paraId="53F3179C"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Priorité (Haute, Moyenne, Basse)</w:t>
            </w:r>
          </w:p>
        </w:tc>
        <w:tc>
          <w:tcPr>
            <w:tcW w:w="2265" w:type="dxa"/>
          </w:tcPr>
          <w:p w14:paraId="2FDDA1A7"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Temps estimé (jours)</w:t>
            </w:r>
          </w:p>
        </w:tc>
      </w:tr>
      <w:tr w:rsidR="007B07DC" w:rsidRPr="00DA07B5"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DA07B5" w:rsidRDefault="007B07DC" w:rsidP="00FE3272">
            <w:pPr>
              <w:pStyle w:val="BITTextkrper"/>
            </w:pPr>
            <w:r w:rsidRPr="00DA07B5">
              <w:t>Cluster Proxmox</w:t>
            </w:r>
          </w:p>
        </w:tc>
        <w:tc>
          <w:tcPr>
            <w:tcW w:w="2265" w:type="dxa"/>
          </w:tcPr>
          <w:p w14:paraId="5793400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cluster Proxmox avec 3 nœuds</w:t>
            </w:r>
          </w:p>
        </w:tc>
        <w:tc>
          <w:tcPr>
            <w:tcW w:w="2265" w:type="dxa"/>
          </w:tcPr>
          <w:p w14:paraId="470B5D6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1A0BEA2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DA07B5" w:rsidRDefault="007B07DC" w:rsidP="00FE3272">
            <w:pPr>
              <w:pStyle w:val="BITTextkrper"/>
            </w:pPr>
            <w:r w:rsidRPr="00DA07B5">
              <w:t>Réseau</w:t>
            </w:r>
          </w:p>
        </w:tc>
        <w:tc>
          <w:tcPr>
            <w:tcW w:w="2265" w:type="dxa"/>
          </w:tcPr>
          <w:p w14:paraId="40E0BF0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Configuration du réseau (management/VM) dans le cluster</w:t>
            </w:r>
          </w:p>
        </w:tc>
        <w:tc>
          <w:tcPr>
            <w:tcW w:w="2265" w:type="dxa"/>
          </w:tcPr>
          <w:p w14:paraId="090E82A9"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CB74991"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0.5 jour</w:t>
            </w:r>
          </w:p>
          <w:p w14:paraId="6E8DEDA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DA07B5" w:rsidRDefault="007B07DC" w:rsidP="00FE3272">
            <w:pPr>
              <w:pStyle w:val="BITTextkrper"/>
            </w:pPr>
            <w:r w:rsidRPr="00DA07B5">
              <w:t>Stockage</w:t>
            </w:r>
          </w:p>
        </w:tc>
        <w:tc>
          <w:tcPr>
            <w:tcW w:w="2265" w:type="dxa"/>
          </w:tcPr>
          <w:p w14:paraId="314E74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stockage utilisable par les VM</w:t>
            </w:r>
          </w:p>
        </w:tc>
        <w:tc>
          <w:tcPr>
            <w:tcW w:w="2265" w:type="dxa"/>
          </w:tcPr>
          <w:p w14:paraId="29D5827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7EFBF02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DA07B5" w:rsidRDefault="007B07DC" w:rsidP="00FE3272">
            <w:pPr>
              <w:pStyle w:val="BITTextkrper"/>
            </w:pPr>
            <w:r w:rsidRPr="00DA07B5">
              <w:t>Solution d’automatisation</w:t>
            </w:r>
          </w:p>
        </w:tc>
        <w:tc>
          <w:tcPr>
            <w:tcW w:w="2265" w:type="dxa"/>
          </w:tcPr>
          <w:p w14:paraId="04A2B0B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d’une solution d’automatisation</w:t>
            </w:r>
          </w:p>
        </w:tc>
        <w:tc>
          <w:tcPr>
            <w:tcW w:w="2265" w:type="dxa"/>
          </w:tcPr>
          <w:p w14:paraId="7062FED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20D6DF6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DA07B5" w:rsidRDefault="007B07DC" w:rsidP="00FE3272">
            <w:pPr>
              <w:pStyle w:val="BITTextkrper"/>
            </w:pPr>
            <w:r w:rsidRPr="00DA07B5">
              <w:t>Modèles</w:t>
            </w:r>
          </w:p>
        </w:tc>
        <w:tc>
          <w:tcPr>
            <w:tcW w:w="2265" w:type="dxa"/>
          </w:tcPr>
          <w:p w14:paraId="2D75C102"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Création d’un modèle de VM pour le déploiement, y compris sysprep</w:t>
            </w:r>
          </w:p>
        </w:tc>
        <w:tc>
          <w:tcPr>
            <w:tcW w:w="2265" w:type="dxa"/>
          </w:tcPr>
          <w:p w14:paraId="197A38B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0DE161B"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DA07B5" w:rsidRDefault="007B07DC" w:rsidP="00FE3272">
            <w:pPr>
              <w:pStyle w:val="BITTextkrper"/>
            </w:pPr>
            <w:r w:rsidRPr="00DA07B5">
              <w:t>Automatisation</w:t>
            </w:r>
          </w:p>
        </w:tc>
        <w:tc>
          <w:tcPr>
            <w:tcW w:w="2265" w:type="dxa"/>
          </w:tcPr>
          <w:p w14:paraId="2FDADE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des playbooks pour le déploiement de VM</w:t>
            </w:r>
          </w:p>
        </w:tc>
        <w:tc>
          <w:tcPr>
            <w:tcW w:w="2265" w:type="dxa"/>
          </w:tcPr>
          <w:p w14:paraId="7A84E518"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5755C427"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1.5 jour</w:t>
            </w:r>
          </w:p>
          <w:p w14:paraId="1052DE8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DA07B5" w:rsidRDefault="007B07DC" w:rsidP="00FE3272">
            <w:pPr>
              <w:pStyle w:val="BITTextkrper"/>
            </w:pPr>
            <w:r w:rsidRPr="00DA07B5">
              <w:t>Test</w:t>
            </w:r>
          </w:p>
        </w:tc>
        <w:tc>
          <w:tcPr>
            <w:tcW w:w="2265" w:type="dxa"/>
          </w:tcPr>
          <w:p w14:paraId="4D53F55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Tests fonctionnels du cluster et des déploiements</w:t>
            </w:r>
          </w:p>
        </w:tc>
        <w:tc>
          <w:tcPr>
            <w:tcW w:w="2265" w:type="dxa"/>
          </w:tcPr>
          <w:p w14:paraId="28F8C3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6A6E3A3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DA07B5" w:rsidRDefault="007B07DC" w:rsidP="00FE3272">
            <w:pPr>
              <w:pStyle w:val="BITTextkrper"/>
            </w:pPr>
            <w:r w:rsidRPr="00DA07B5">
              <w:t>Documentation</w:t>
            </w:r>
          </w:p>
        </w:tc>
        <w:tc>
          <w:tcPr>
            <w:tcW w:w="2265" w:type="dxa"/>
          </w:tcPr>
          <w:p w14:paraId="54A757E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Un mode d’emploi expliquant le déploiement automatisé et la maintenance du système est à disposition.</w:t>
            </w:r>
          </w:p>
        </w:tc>
        <w:tc>
          <w:tcPr>
            <w:tcW w:w="2265" w:type="dxa"/>
          </w:tcPr>
          <w:p w14:paraId="32E3F41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Basse</w:t>
            </w:r>
          </w:p>
        </w:tc>
        <w:tc>
          <w:tcPr>
            <w:tcW w:w="2265" w:type="dxa"/>
          </w:tcPr>
          <w:p w14:paraId="6E18C3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bl>
    <w:p w14:paraId="4DC940DC" w14:textId="1BA663ED" w:rsidR="00876DF2" w:rsidRPr="00DA07B5" w:rsidRDefault="00876DF2" w:rsidP="005479BD">
      <w:pPr>
        <w:pStyle w:val="BITTextkrper"/>
        <w:rPr>
          <w:caps/>
          <w:szCs w:val="22"/>
        </w:rPr>
      </w:pPr>
    </w:p>
    <w:p w14:paraId="3D39BF14" w14:textId="7AE0950A" w:rsidR="00280FED" w:rsidRPr="00DA07B5" w:rsidRDefault="00A42C0A" w:rsidP="00280FED">
      <w:pPr>
        <w:pStyle w:val="Titre2"/>
        <w:tabs>
          <w:tab w:val="clear" w:pos="851"/>
        </w:tabs>
      </w:pPr>
      <w:bookmarkStart w:id="12" w:name="_Toc229061869"/>
      <w:r w:rsidRPr="00DA07B5">
        <w:t>Organisation du</w:t>
      </w:r>
      <w:r w:rsidR="006C13E7" w:rsidRPr="00DA07B5">
        <w:t xml:space="preserve"> projet</w:t>
      </w:r>
      <w:bookmarkEnd w:id="12"/>
    </w:p>
    <w:p w14:paraId="4B2100E7" w14:textId="4C2C8C10" w:rsidR="007E1D32" w:rsidRPr="00DA07B5" w:rsidRDefault="007E1D32" w:rsidP="007E1D32">
      <w:pPr>
        <w:pStyle w:val="BITTextkrper"/>
        <w:rPr>
          <w:i/>
          <w:iCs/>
          <w:color w:val="A6A6A6" w:themeColor="background1" w:themeShade="A6"/>
        </w:rPr>
      </w:pPr>
      <w:r w:rsidRPr="00DA07B5">
        <w:rPr>
          <w:i/>
          <w:iCs/>
          <w:color w:val="A6A6A6" w:themeColor="background1" w:themeShade="A6"/>
        </w:rPr>
        <w:t>Méthodologie choisie, rôles des intervenants, gestion de la documentation et du code</w:t>
      </w:r>
    </w:p>
    <w:p w14:paraId="41D56090" w14:textId="01FD9E18" w:rsidR="00556AE9" w:rsidRPr="00DA07B5" w:rsidRDefault="00C524B6" w:rsidP="00C524B6">
      <w:pPr>
        <w:pStyle w:val="Titre3"/>
      </w:pPr>
      <w:r w:rsidRPr="00DA07B5">
        <w:lastRenderedPageBreak/>
        <w:t>Méthodologie choisie</w:t>
      </w:r>
    </w:p>
    <w:p w14:paraId="4D288F52" w14:textId="77777777" w:rsidR="00C524B6" w:rsidRPr="00DA07B5" w:rsidRDefault="00C524B6" w:rsidP="00DD29DC">
      <w:pPr>
        <w:pStyle w:val="BITTextkrper"/>
        <w:rPr>
          <w:rFonts w:ascii="Times New Roman" w:hAnsi="Times New Roman"/>
          <w:sz w:val="24"/>
          <w:lang w:eastAsia="fr-CH"/>
        </w:rPr>
      </w:pPr>
      <w:r w:rsidRPr="00DA07B5">
        <w:t xml:space="preserve">Pour l’organisation du projet, je vais m’inspirer de la méthodologie </w:t>
      </w:r>
      <w:r w:rsidRPr="00DA07B5">
        <w:rPr>
          <w:rStyle w:val="lev"/>
          <w:b w:val="0"/>
          <w:bCs w:val="0"/>
        </w:rPr>
        <w:t>HERMES</w:t>
      </w:r>
      <w:r w:rsidRPr="00DA07B5">
        <w:t>, qui est la méthode de gestion de projet utilisée par l’administration fédérale suisse. Cette méthode permet de structurer un projet en différentes phases, depuis l’analyse jusqu’à la réalisation et la vérification.</w:t>
      </w:r>
    </w:p>
    <w:p w14:paraId="7036F1BA" w14:textId="73D77959" w:rsidR="00C524B6" w:rsidRPr="00DA07B5" w:rsidRDefault="00C524B6" w:rsidP="00DD29DC">
      <w:pPr>
        <w:pStyle w:val="BITTextkrper"/>
        <w:rPr>
          <w:rFonts w:ascii="Times New Roman" w:hAnsi="Times New Roman"/>
          <w:sz w:val="24"/>
          <w:lang w:eastAsia="fr-CH"/>
        </w:rPr>
      </w:pPr>
      <w:r w:rsidRPr="00DA07B5">
        <w:t xml:space="preserve">Dans le cadre de mon TPI, la méthode sera adaptée à la durée limitée du projet. Je vais donc principalement l’utiliser comme base pour organiser mon travail en plusieurs </w:t>
      </w:r>
      <w:r w:rsidR="00DA07B5" w:rsidRPr="00DA07B5">
        <w:t>étapes :</w:t>
      </w:r>
      <w:r w:rsidRPr="00DA07B5">
        <w:t xml:space="preserve"> analyse de la situation, conception de la solution, réalisation, tests, documentation et conclusion. Cette approche me permettra de garder une structure claire tout au long du projet et de suivre l’avancement de manière régulière.</w:t>
      </w:r>
    </w:p>
    <w:p w14:paraId="30E92684" w14:textId="680057D8" w:rsidR="00C524B6" w:rsidRPr="00DA07B5" w:rsidRDefault="00C524B6" w:rsidP="00DD29DC">
      <w:pPr>
        <w:pStyle w:val="BITTextkrper"/>
        <w:rPr>
          <w:rFonts w:ascii="Times New Roman" w:hAnsi="Times New Roman"/>
          <w:sz w:val="24"/>
          <w:lang w:eastAsia="fr-CH"/>
        </w:rPr>
      </w:pPr>
      <w:r w:rsidRPr="00DA07B5">
        <w:t>Cette organisation correspond également aux attentes du rapport TPI, qui demande de présenter la méthodologie choisie, les rôles des participants, la gestion des sauvegardes, la documentation ainsi que la planification initiale et réelle.</w:t>
      </w:r>
    </w:p>
    <w:p w14:paraId="0CF4C3FC" w14:textId="68F92CB7" w:rsidR="00C524B6" w:rsidRPr="00DA07B5" w:rsidRDefault="00C524B6" w:rsidP="00C524B6">
      <w:pPr>
        <w:pStyle w:val="Titre3"/>
      </w:pPr>
      <w:r w:rsidRPr="00DA07B5">
        <w:t>Rôle des intervenants</w:t>
      </w:r>
    </w:p>
    <w:tbl>
      <w:tblPr>
        <w:tblStyle w:val="TableauGrille4-Accentuation1"/>
        <w:tblW w:w="0" w:type="auto"/>
        <w:tblLook w:val="04A0" w:firstRow="1" w:lastRow="0" w:firstColumn="1" w:lastColumn="0" w:noHBand="0" w:noVBand="1"/>
      </w:tblPr>
      <w:tblGrid>
        <w:gridCol w:w="1983"/>
        <w:gridCol w:w="2832"/>
        <w:gridCol w:w="4246"/>
      </w:tblGrid>
      <w:tr w:rsidR="00C524B6" w:rsidRPr="00C524B6" w14:paraId="63492831"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D482CB6" w14:textId="77777777" w:rsidR="00C524B6" w:rsidRPr="00C524B6" w:rsidRDefault="00C524B6" w:rsidP="00C524B6">
            <w:pPr>
              <w:pStyle w:val="BITTextkrper"/>
            </w:pPr>
            <w:r w:rsidRPr="00C524B6">
              <w:t>Rôle</w:t>
            </w:r>
          </w:p>
        </w:tc>
        <w:tc>
          <w:tcPr>
            <w:tcW w:w="2835" w:type="dxa"/>
            <w:hideMark/>
          </w:tcPr>
          <w:p w14:paraId="34E82386"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Personne</w:t>
            </w:r>
          </w:p>
        </w:tc>
        <w:tc>
          <w:tcPr>
            <w:tcW w:w="4251" w:type="dxa"/>
            <w:hideMark/>
          </w:tcPr>
          <w:p w14:paraId="48A7AA9D"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Responsabilité</w:t>
            </w:r>
          </w:p>
        </w:tc>
      </w:tr>
      <w:tr w:rsidR="00C524B6" w:rsidRPr="00C524B6" w14:paraId="3EADA2C6"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897D3DE" w14:textId="77777777" w:rsidR="00C524B6" w:rsidRPr="00C524B6" w:rsidRDefault="00C524B6" w:rsidP="00C524B6">
            <w:pPr>
              <w:pStyle w:val="BITTextkrper"/>
            </w:pPr>
            <w:r w:rsidRPr="00C524B6">
              <w:t>Candidat</w:t>
            </w:r>
          </w:p>
        </w:tc>
        <w:tc>
          <w:tcPr>
            <w:tcW w:w="2835" w:type="dxa"/>
            <w:hideMark/>
          </w:tcPr>
          <w:p w14:paraId="43A7ACF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Lucielle Anya Alita Ahsoka Voeffray</w:t>
            </w:r>
          </w:p>
        </w:tc>
        <w:tc>
          <w:tcPr>
            <w:tcW w:w="4251" w:type="dxa"/>
            <w:hideMark/>
          </w:tcPr>
          <w:p w14:paraId="12A4286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Réalisation du projet, rédaction de la documentation, tenue du journal de travail et présentation finale.</w:t>
            </w:r>
          </w:p>
        </w:tc>
      </w:tr>
      <w:tr w:rsidR="00C524B6" w:rsidRPr="00C524B6" w14:paraId="161A6EF3"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264A4CBD" w14:textId="77777777" w:rsidR="00C524B6" w:rsidRPr="00C524B6" w:rsidRDefault="00C524B6" w:rsidP="00C524B6">
            <w:pPr>
              <w:pStyle w:val="BITTextkrper"/>
            </w:pPr>
            <w:r w:rsidRPr="00C524B6">
              <w:t>Supérieur professionnel</w:t>
            </w:r>
          </w:p>
        </w:tc>
        <w:tc>
          <w:tcPr>
            <w:tcW w:w="2835" w:type="dxa"/>
            <w:hideMark/>
          </w:tcPr>
          <w:p w14:paraId="0B6EBB17"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Blaise Hurtlin</w:t>
            </w:r>
          </w:p>
        </w:tc>
        <w:tc>
          <w:tcPr>
            <w:tcW w:w="4251" w:type="dxa"/>
            <w:hideMark/>
          </w:tcPr>
          <w:p w14:paraId="320C1F53"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Suivi du projet, validation de certains choix, surveillance du travail et évaluation technique.</w:t>
            </w:r>
          </w:p>
        </w:tc>
      </w:tr>
      <w:tr w:rsidR="00C524B6" w:rsidRPr="00C524B6" w14:paraId="678A4118"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F1F11CF" w14:textId="77777777" w:rsidR="00C524B6" w:rsidRPr="00C524B6" w:rsidRDefault="00C524B6" w:rsidP="00C524B6">
            <w:pPr>
              <w:pStyle w:val="BITTextkrper"/>
            </w:pPr>
            <w:r w:rsidRPr="00C524B6">
              <w:t>Experts TPI</w:t>
            </w:r>
          </w:p>
        </w:tc>
        <w:tc>
          <w:tcPr>
            <w:tcW w:w="2835" w:type="dxa"/>
            <w:hideMark/>
          </w:tcPr>
          <w:p w14:paraId="7FFBBA2C" w14:textId="77777777" w:rsidR="00C524B6" w:rsidRPr="00DA07B5"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Xavier Sudan</w:t>
            </w:r>
          </w:p>
          <w:p w14:paraId="35FAE826" w14:textId="5A2DE9B5" w:rsidR="001F3BF8" w:rsidRPr="00C524B6"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David Olivier</w:t>
            </w:r>
          </w:p>
        </w:tc>
        <w:tc>
          <w:tcPr>
            <w:tcW w:w="4251" w:type="dxa"/>
            <w:hideMark/>
          </w:tcPr>
          <w:p w14:paraId="75A8CB4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Suivi officiel du TPI, visites durant le projet, contrôle du déroulement, évaluation du rapport, de la présentation et de l’entretien professionnel.</w:t>
            </w:r>
          </w:p>
        </w:tc>
      </w:tr>
      <w:tr w:rsidR="00C524B6" w:rsidRPr="00C524B6" w14:paraId="5F166BA4"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3DF036D2" w14:textId="77777777" w:rsidR="00C524B6" w:rsidRPr="00C524B6" w:rsidRDefault="00C524B6" w:rsidP="00C524B6">
            <w:pPr>
              <w:pStyle w:val="BITTextkrper"/>
            </w:pPr>
            <w:r w:rsidRPr="00C524B6">
              <w:t>Mandant</w:t>
            </w:r>
          </w:p>
        </w:tc>
        <w:tc>
          <w:tcPr>
            <w:tcW w:w="2835" w:type="dxa"/>
            <w:hideMark/>
          </w:tcPr>
          <w:p w14:paraId="4373EEDB"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EMF</w:t>
            </w:r>
          </w:p>
        </w:tc>
        <w:tc>
          <w:tcPr>
            <w:tcW w:w="4251" w:type="dxa"/>
            <w:hideMark/>
          </w:tcPr>
          <w:p w14:paraId="519F15DC"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Définition du besoin initial et bénéficiaire de la solution réalisée.</w:t>
            </w:r>
          </w:p>
        </w:tc>
      </w:tr>
      <w:tr w:rsidR="00C524B6" w:rsidRPr="00C524B6" w14:paraId="560A4895"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A2C60CB" w14:textId="77777777" w:rsidR="00C524B6" w:rsidRPr="00C524B6" w:rsidRDefault="00C524B6" w:rsidP="00C524B6">
            <w:pPr>
              <w:pStyle w:val="BITTextkrper"/>
            </w:pPr>
            <w:r w:rsidRPr="00C524B6">
              <w:t>Utilisateurs finaux</w:t>
            </w:r>
          </w:p>
        </w:tc>
        <w:tc>
          <w:tcPr>
            <w:tcW w:w="2835" w:type="dxa"/>
            <w:hideMark/>
          </w:tcPr>
          <w:p w14:paraId="138A535F"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Enseignants ou personnes responsables de l’infrastructure</w:t>
            </w:r>
          </w:p>
        </w:tc>
        <w:tc>
          <w:tcPr>
            <w:tcW w:w="4251" w:type="dxa"/>
            <w:hideMark/>
          </w:tcPr>
          <w:p w14:paraId="3CAD0E4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Utilisation ou maintenance éventuelle de la solution mise en place.</w:t>
            </w:r>
          </w:p>
        </w:tc>
      </w:tr>
    </w:tbl>
    <w:p w14:paraId="56AD09C1" w14:textId="77777777" w:rsidR="002B210D" w:rsidRDefault="002B210D" w:rsidP="00DD29DC">
      <w:pPr>
        <w:pStyle w:val="BITTextkrper"/>
      </w:pPr>
    </w:p>
    <w:p w14:paraId="2A5A7D26" w14:textId="23D3910D" w:rsidR="00C524B6" w:rsidRPr="00DA07B5" w:rsidRDefault="00A91EF6" w:rsidP="00DD29DC">
      <w:pPr>
        <w:pStyle w:val="BITTextkrper"/>
      </w:pPr>
      <w:r w:rsidRPr="00DA07B5">
        <w:t>Le supérieur professionnel est notamment responsable de l’élaboration du cahier des charges et participe à l’évaluation du travail. Les experts, quant à eux, contrôlent la bonne exécution du processus de qualification du TPI</w:t>
      </w:r>
      <w:r w:rsidR="00DA07B5" w:rsidRPr="00DA07B5">
        <w:t xml:space="preserve">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DefaultPlaceholder_-1854013440"/>
          </w:placeholder>
        </w:sdtPr>
        <w:sdtContent>
          <w:r w:rsidR="001B11C6" w:rsidRPr="001B11C6">
            <w:rPr>
              <w:rFonts w:cs="Arial"/>
              <w:color w:val="000000"/>
            </w:rPr>
            <w:t>(J. P. Kousz &amp; S. Leiser, 2026)</w:t>
          </w:r>
        </w:sdtContent>
      </w:sdt>
      <w:r w:rsidRPr="00DA07B5">
        <w:t>.</w:t>
      </w:r>
    </w:p>
    <w:p w14:paraId="1C47943C" w14:textId="36109C8B" w:rsidR="00DA07B5" w:rsidRPr="00DA07B5" w:rsidRDefault="00DA07B5" w:rsidP="00DA07B5">
      <w:pPr>
        <w:pStyle w:val="Titre3"/>
      </w:pPr>
      <w:r w:rsidRPr="00DA07B5">
        <w:lastRenderedPageBreak/>
        <w:t>Gestion de la documentation et du code</w:t>
      </w:r>
    </w:p>
    <w:p w14:paraId="3E57CD3A" w14:textId="77777777" w:rsidR="00DA07B5" w:rsidRPr="00DA07B5" w:rsidRDefault="00DA07B5" w:rsidP="00DD29DC">
      <w:pPr>
        <w:pStyle w:val="BITTextkrper"/>
        <w:rPr>
          <w:rFonts w:ascii="Times New Roman" w:hAnsi="Times New Roman"/>
          <w:sz w:val="24"/>
          <w:lang w:eastAsia="fr-CH"/>
        </w:rPr>
      </w:pPr>
      <w:r w:rsidRPr="00DA07B5">
        <w:t>La documentation sera rédigée tout au long du projet, en parallèle de la réalisation des différentes tâches. Chaque étape importante sera documentée pendant ou juste après son exécution afin de garantir une bonne traçabilité du travail effectué. Cette manière de procéder permettra également de faciliter la rédaction du journal de travail et d’éviter de devoir reconstituer les informations à la fin du projet.</w:t>
      </w:r>
    </w:p>
    <w:p w14:paraId="49690076" w14:textId="551F76DE" w:rsidR="00DA07B5" w:rsidRPr="00DA07B5" w:rsidRDefault="00DA07B5" w:rsidP="00DD29DC">
      <w:pPr>
        <w:pStyle w:val="BITTextkrper"/>
      </w:pPr>
      <w:r w:rsidRPr="00DA07B5">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089B44C0" w:rsidR="00DA07B5" w:rsidRPr="00DA07B5" w:rsidRDefault="00DA07B5" w:rsidP="00DD29DC">
      <w:pPr>
        <w:pStyle w:val="BITTextkrper"/>
      </w:pPr>
      <w:r w:rsidRPr="00DA07B5">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1B11C6" w:rsidRPr="001B11C6">
            <w:rPr>
              <w:rFonts w:cs="Arial"/>
              <w:color w:val="000000"/>
            </w:rPr>
            <w:t>(EMF-Informatique, 2025)</w:t>
          </w:r>
        </w:sdtContent>
      </w:sdt>
      <w:r>
        <w:t>.</w:t>
      </w:r>
    </w:p>
    <w:p w14:paraId="285B9CD9" w14:textId="77777777" w:rsidR="00DA07B5" w:rsidRPr="00DA07B5" w:rsidRDefault="00DA07B5" w:rsidP="00DD29DC">
      <w:pPr>
        <w:pStyle w:val="BITTextkrper"/>
      </w:pPr>
      <w:r w:rsidRPr="00DA07B5">
        <w:t>Cette organisation doit permettre d’assurer une documentation claire, un code versionné, des sauvegardes fiables et une solution conforme aux pratiques de l’entreprise.</w:t>
      </w:r>
    </w:p>
    <w:p w14:paraId="0F5DB28F" w14:textId="77777777" w:rsidR="00DA07B5" w:rsidRPr="00DA07B5" w:rsidRDefault="00DA07B5" w:rsidP="00DA07B5">
      <w:pPr>
        <w:pStyle w:val="BITTextkrper"/>
      </w:pPr>
    </w:p>
    <w:p w14:paraId="501E479F" w14:textId="194ECA92" w:rsidR="005479BD" w:rsidRPr="00DA07B5" w:rsidRDefault="00110668" w:rsidP="00A42C0A">
      <w:pPr>
        <w:pStyle w:val="Titre1"/>
        <w:rPr>
          <w:lang w:val="fr-CH"/>
        </w:rPr>
      </w:pPr>
      <w:bookmarkStart w:id="13" w:name="_Toc250790973"/>
      <w:bookmarkStart w:id="14" w:name="_Toc229061870"/>
      <w:r w:rsidRPr="00DA07B5">
        <w:rPr>
          <w:lang w:val="fr-CH"/>
        </w:rPr>
        <w:lastRenderedPageBreak/>
        <w:t>Analyse</w:t>
      </w:r>
      <w:bookmarkEnd w:id="13"/>
      <w:bookmarkEnd w:id="14"/>
    </w:p>
    <w:p w14:paraId="34AE917A" w14:textId="06A19069" w:rsidR="002E4C98" w:rsidRDefault="00110668" w:rsidP="002E4C98">
      <w:pPr>
        <w:pStyle w:val="Titre2"/>
        <w:numPr>
          <w:ilvl w:val="1"/>
          <w:numId w:val="16"/>
        </w:numPr>
      </w:pPr>
      <w:bookmarkStart w:id="15" w:name="_Toc250790974"/>
      <w:bookmarkStart w:id="16" w:name="_Toc229061871"/>
      <w:bookmarkStart w:id="17" w:name="_Toc114965598"/>
      <w:r w:rsidRPr="00DA07B5">
        <w:t xml:space="preserve">Objectifs </w:t>
      </w:r>
      <w:bookmarkEnd w:id="15"/>
      <w:r w:rsidR="007E1D32" w:rsidRPr="00DA07B5">
        <w:t>détaillés</w:t>
      </w:r>
      <w:bookmarkEnd w:id="16"/>
    </w:p>
    <w:p w14:paraId="2FFD913F" w14:textId="7687459C" w:rsidR="002B210D" w:rsidRPr="002B210D" w:rsidRDefault="002B210D" w:rsidP="002B210D">
      <w:pPr>
        <w:pStyle w:val="BITTextkrper"/>
      </w:pPr>
      <w:r>
        <w:t xml:space="preserve">Afin de s’assurer d’une compréhension commune des objectifs avec tous les intervenants du projet, voici la traduction des attentes </w:t>
      </w:r>
      <w:r w:rsidR="00635DAD">
        <w:t>de l’EMF dans une formulation de la méthodologie SMART.</w:t>
      </w:r>
    </w:p>
    <w:tbl>
      <w:tblPr>
        <w:tblStyle w:val="TableauGrille1Clair-Accentuation2"/>
        <w:tblW w:w="0" w:type="auto"/>
        <w:tblLook w:val="04A0" w:firstRow="1" w:lastRow="0" w:firstColumn="1" w:lastColumn="0" w:noHBand="0" w:noVBand="1"/>
      </w:tblPr>
      <w:tblGrid>
        <w:gridCol w:w="1678"/>
        <w:gridCol w:w="7383"/>
      </w:tblGrid>
      <w:tr w:rsidR="002B210D" w:rsidRPr="002B210D" w14:paraId="27545184"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215A8" w14:textId="77777777" w:rsidR="002B210D" w:rsidRPr="002B210D" w:rsidRDefault="002B210D" w:rsidP="002B210D">
            <w:pPr>
              <w:pStyle w:val="BITTextkrper"/>
            </w:pPr>
            <w:r w:rsidRPr="002B210D">
              <w:t>Objectif</w:t>
            </w:r>
          </w:p>
        </w:tc>
        <w:tc>
          <w:tcPr>
            <w:tcW w:w="0" w:type="auto"/>
            <w:hideMark/>
          </w:tcPr>
          <w:p w14:paraId="20E5B4C3" w14:textId="77777777" w:rsidR="002B210D" w:rsidRPr="002B210D" w:rsidRDefault="002B210D" w:rsidP="002B210D">
            <w:pPr>
              <w:pStyle w:val="BITTextkrper"/>
              <w:cnfStyle w:val="100000000000" w:firstRow="1" w:lastRow="0" w:firstColumn="0" w:lastColumn="0" w:oddVBand="0" w:evenVBand="0" w:oddHBand="0" w:evenHBand="0" w:firstRowFirstColumn="0" w:firstRowLastColumn="0" w:lastRowFirstColumn="0" w:lastRowLastColumn="0"/>
            </w:pPr>
            <w:r w:rsidRPr="002B210D">
              <w:t>Formulation SMART</w:t>
            </w:r>
          </w:p>
        </w:tc>
      </w:tr>
      <w:tr w:rsidR="002B210D" w:rsidRPr="002B210D" w14:paraId="2D1A186E"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8C80307" w14:textId="77777777" w:rsidR="002B210D" w:rsidRPr="002B210D" w:rsidRDefault="002B210D" w:rsidP="002B210D">
            <w:pPr>
              <w:pStyle w:val="BITTextkrper"/>
            </w:pPr>
            <w:r w:rsidRPr="002B210D">
              <w:t>Cluster Proxmox</w:t>
            </w:r>
          </w:p>
        </w:tc>
        <w:tc>
          <w:tcPr>
            <w:tcW w:w="0" w:type="auto"/>
            <w:hideMark/>
          </w:tcPr>
          <w:p w14:paraId="5C2907B8" w14:textId="77777777" w:rsidR="002B210D" w:rsidRPr="002B210D" w:rsidRDefault="002B210D" w:rsidP="002B210D">
            <w:pPr>
              <w:pStyle w:val="BITTextkrper"/>
              <w:cnfStyle w:val="000000000000" w:firstRow="0" w:lastRow="0" w:firstColumn="0" w:lastColumn="0" w:oddVBand="0" w:evenVBand="0" w:oddHBand="0" w:evenHBand="0" w:firstRowFirstColumn="0" w:firstRowLastColumn="0" w:lastRowFirstColumn="0" w:lastRowLastColumn="0"/>
            </w:pPr>
            <w:r w:rsidRPr="002B210D">
              <w:t>Mettre en place un cluster Proxmox composé de trois nœuds fonctionnels, permettant une gestion centralisée de l’infrastructure de virtualisation avant la fin du TPI.</w:t>
            </w:r>
          </w:p>
        </w:tc>
      </w:tr>
      <w:tr w:rsidR="002B210D" w:rsidRPr="002B210D" w14:paraId="7BB1B2A0"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5D27EDBB" w14:textId="77777777" w:rsidR="002B210D" w:rsidRPr="002B210D" w:rsidRDefault="002B210D" w:rsidP="002B210D">
            <w:pPr>
              <w:pStyle w:val="BITTextkrper"/>
            </w:pPr>
            <w:r w:rsidRPr="002B210D">
              <w:t>Réseau</w:t>
            </w:r>
          </w:p>
        </w:tc>
        <w:tc>
          <w:tcPr>
            <w:tcW w:w="0" w:type="auto"/>
            <w:hideMark/>
          </w:tcPr>
          <w:p w14:paraId="5FD7FA7F" w14:textId="77777777" w:rsidR="002B210D" w:rsidRPr="002B210D" w:rsidRDefault="002B210D" w:rsidP="002B210D">
            <w:pPr>
              <w:pStyle w:val="BITTextkrper"/>
              <w:cnfStyle w:val="000000000000" w:firstRow="0" w:lastRow="0" w:firstColumn="0" w:lastColumn="0" w:oddVBand="0" w:evenVBand="0" w:oddHBand="0" w:evenHBand="0" w:firstRowFirstColumn="0" w:firstRowLastColumn="0" w:lastRowFirstColumn="0" w:lastRowLastColumn="0"/>
            </w:pPr>
            <w:r w:rsidRPr="002B210D">
              <w:t>Configurer les réseaux nécessaires au fonctionnement du cluster, en séparant au minimum le réseau de management et le réseau des machines virtuelles, afin d’obtenir une infrastructure claire et sécurisée.</w:t>
            </w:r>
          </w:p>
        </w:tc>
      </w:tr>
      <w:tr w:rsidR="002B210D" w:rsidRPr="002B210D" w14:paraId="68F16BE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B1E91D1" w14:textId="77777777" w:rsidR="002B210D" w:rsidRPr="002B210D" w:rsidRDefault="002B210D" w:rsidP="002B210D">
            <w:pPr>
              <w:pStyle w:val="BITTextkrper"/>
            </w:pPr>
            <w:r w:rsidRPr="002B210D">
              <w:t>Stockage</w:t>
            </w:r>
          </w:p>
        </w:tc>
        <w:tc>
          <w:tcPr>
            <w:tcW w:w="0" w:type="auto"/>
            <w:hideMark/>
          </w:tcPr>
          <w:p w14:paraId="0ECCFC22" w14:textId="77777777" w:rsidR="002B210D" w:rsidRPr="002B210D" w:rsidRDefault="002B210D" w:rsidP="002B210D">
            <w:pPr>
              <w:pStyle w:val="BITTextkrper"/>
              <w:cnfStyle w:val="000000000000" w:firstRow="0" w:lastRow="0" w:firstColumn="0" w:lastColumn="0" w:oddVBand="0" w:evenVBand="0" w:oddHBand="0" w:evenHBand="0" w:firstRowFirstColumn="0" w:firstRowLastColumn="0" w:lastRowFirstColumn="0" w:lastRowLastColumn="0"/>
            </w:pPr>
            <w:r w:rsidRPr="002B210D">
              <w:t>Mettre en place une solution de stockage utilisable par les machines virtuelles du cluster, validée par des tests de création, démarrage et fonctionnement d’une VM.</w:t>
            </w:r>
          </w:p>
        </w:tc>
      </w:tr>
      <w:tr w:rsidR="002B210D" w:rsidRPr="002B210D" w14:paraId="37218915"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0C58F08" w14:textId="77777777" w:rsidR="002B210D" w:rsidRPr="002B210D" w:rsidRDefault="002B210D" w:rsidP="002B210D">
            <w:pPr>
              <w:pStyle w:val="BITTextkrper"/>
            </w:pPr>
            <w:r w:rsidRPr="002B210D">
              <w:t>Modèle Windows Server</w:t>
            </w:r>
          </w:p>
        </w:tc>
        <w:tc>
          <w:tcPr>
            <w:tcW w:w="0" w:type="auto"/>
            <w:hideMark/>
          </w:tcPr>
          <w:p w14:paraId="060CE107" w14:textId="77777777" w:rsidR="002B210D" w:rsidRPr="002B210D" w:rsidRDefault="002B210D" w:rsidP="002B210D">
            <w:pPr>
              <w:pStyle w:val="BITTextkrper"/>
              <w:cnfStyle w:val="000000000000" w:firstRow="0" w:lastRow="0" w:firstColumn="0" w:lastColumn="0" w:oddVBand="0" w:evenVBand="0" w:oddHBand="0" w:evenHBand="0" w:firstRowFirstColumn="0" w:firstRowLastColumn="0" w:lastRowFirstColumn="0" w:lastRowLastColumn="0"/>
            </w:pPr>
            <w:r w:rsidRPr="002B210D">
              <w:t>Créer un modèle de machine virtuelle Windows Server préparé avec Sysprep, afin de permettre le déploiement reproductible de nouvelles machines virtuelles.</w:t>
            </w:r>
          </w:p>
        </w:tc>
      </w:tr>
      <w:tr w:rsidR="002B210D" w:rsidRPr="002B210D" w14:paraId="6D9E0557"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C94C5AB" w14:textId="77777777" w:rsidR="002B210D" w:rsidRPr="002B210D" w:rsidRDefault="002B210D" w:rsidP="002B210D">
            <w:pPr>
              <w:pStyle w:val="BITTextkrper"/>
            </w:pPr>
            <w:r w:rsidRPr="002B210D">
              <w:t>Automatisation</w:t>
            </w:r>
          </w:p>
        </w:tc>
        <w:tc>
          <w:tcPr>
            <w:tcW w:w="0" w:type="auto"/>
            <w:hideMark/>
          </w:tcPr>
          <w:p w14:paraId="126FFF33" w14:textId="77777777" w:rsidR="002B210D" w:rsidRPr="002B210D" w:rsidRDefault="002B210D" w:rsidP="002B210D">
            <w:pPr>
              <w:pStyle w:val="BITTextkrper"/>
              <w:cnfStyle w:val="000000000000" w:firstRow="0" w:lastRow="0" w:firstColumn="0" w:lastColumn="0" w:oddVBand="0" w:evenVBand="0" w:oddHBand="0" w:evenHBand="0" w:firstRowFirstColumn="0" w:firstRowLastColumn="0" w:lastRowFirstColumn="0" w:lastRowLastColumn="0"/>
            </w:pPr>
            <w:r w:rsidRPr="002B210D">
              <w:t>Mettre en place une automatisation permettant de déployer au moins une machine virtuelle Windows Server à partir du modèle défini, avec une configuration reproductible et documentée.</w:t>
            </w:r>
          </w:p>
        </w:tc>
      </w:tr>
      <w:tr w:rsidR="002B210D" w:rsidRPr="002B210D" w14:paraId="1B52269B"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23FD530" w14:textId="77777777" w:rsidR="002B210D" w:rsidRPr="002B210D" w:rsidRDefault="002B210D" w:rsidP="002B210D">
            <w:pPr>
              <w:pStyle w:val="BITTextkrper"/>
            </w:pPr>
            <w:r w:rsidRPr="002B210D">
              <w:t>Tests</w:t>
            </w:r>
          </w:p>
        </w:tc>
        <w:tc>
          <w:tcPr>
            <w:tcW w:w="0" w:type="auto"/>
            <w:hideMark/>
          </w:tcPr>
          <w:p w14:paraId="45E27292" w14:textId="77777777" w:rsidR="002B210D" w:rsidRPr="002B210D" w:rsidRDefault="002B210D" w:rsidP="002B210D">
            <w:pPr>
              <w:pStyle w:val="BITTextkrper"/>
              <w:cnfStyle w:val="000000000000" w:firstRow="0" w:lastRow="0" w:firstColumn="0" w:lastColumn="0" w:oddVBand="0" w:evenVBand="0" w:oddHBand="0" w:evenHBand="0" w:firstRowFirstColumn="0" w:firstRowLastColumn="0" w:lastRowFirstColumn="0" w:lastRowLastColumn="0"/>
            </w:pPr>
            <w:r w:rsidRPr="002B210D">
              <w:t>Réaliser et documenter des tests fonctionnels validant le cluster, le réseau, le stockage, le modèle de VM et le déploiement automatisé.</w:t>
            </w:r>
          </w:p>
        </w:tc>
      </w:tr>
      <w:tr w:rsidR="002B210D" w:rsidRPr="002B210D" w14:paraId="48E5F0A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399FBA70" w14:textId="77777777" w:rsidR="002B210D" w:rsidRPr="002B210D" w:rsidRDefault="002B210D" w:rsidP="002B210D">
            <w:pPr>
              <w:pStyle w:val="BITTextkrper"/>
            </w:pPr>
            <w:r w:rsidRPr="002B210D">
              <w:t>Documentation</w:t>
            </w:r>
          </w:p>
        </w:tc>
        <w:tc>
          <w:tcPr>
            <w:tcW w:w="0" w:type="auto"/>
            <w:hideMark/>
          </w:tcPr>
          <w:p w14:paraId="3FC02205" w14:textId="77777777" w:rsidR="002B210D" w:rsidRPr="002B210D" w:rsidRDefault="002B210D" w:rsidP="002B210D">
            <w:pPr>
              <w:pStyle w:val="BITTextkrper"/>
              <w:cnfStyle w:val="000000000000" w:firstRow="0" w:lastRow="0" w:firstColumn="0" w:lastColumn="0" w:oddVBand="0" w:evenVBand="0" w:oddHBand="0" w:evenHBand="0" w:firstRowFirstColumn="0" w:firstRowLastColumn="0" w:lastRowFirstColumn="0" w:lastRowLastColumn="0"/>
            </w:pPr>
            <w:r w:rsidRPr="002B210D">
              <w:t>Rédiger une documentation permettant de comprendre l’installation, la configuration, l’utilisation et la maintenance de la solution mise en place.</w:t>
            </w:r>
          </w:p>
        </w:tc>
      </w:tr>
    </w:tbl>
    <w:p w14:paraId="66E29DB3" w14:textId="77777777" w:rsidR="002E4C98" w:rsidRPr="00DA07B5" w:rsidRDefault="002E4C98" w:rsidP="002E4C98">
      <w:pPr>
        <w:pStyle w:val="BITTextkrper"/>
        <w:rPr>
          <w:szCs w:val="22"/>
        </w:rPr>
      </w:pPr>
    </w:p>
    <w:p w14:paraId="1EC8BF9C" w14:textId="21334A55" w:rsidR="005479BD" w:rsidRPr="00DA07B5" w:rsidRDefault="003127E6" w:rsidP="00D61A86">
      <w:pPr>
        <w:pStyle w:val="Titre2"/>
      </w:pPr>
      <w:bookmarkStart w:id="18" w:name="_Toc229061872"/>
      <w:bookmarkEnd w:id="17"/>
      <w:r w:rsidRPr="00DA07B5">
        <w:t>Analyse par domaines techno</w:t>
      </w:r>
      <w:r w:rsidR="00EC2C46" w:rsidRPr="00DA07B5">
        <w:t>logiques</w:t>
      </w:r>
      <w:bookmarkEnd w:id="18"/>
    </w:p>
    <w:p w14:paraId="5BCA78E8" w14:textId="7764A5CB" w:rsidR="005479BD" w:rsidRDefault="006403F4" w:rsidP="006403F4">
      <w:pPr>
        <w:pStyle w:val="Titre3"/>
      </w:pPr>
      <w:r>
        <w:t>Gestion de l’authentification</w:t>
      </w:r>
    </w:p>
    <w:p w14:paraId="13BAFBED" w14:textId="6DDF75A3" w:rsidR="006403F4" w:rsidRDefault="006403F4" w:rsidP="006403F4">
      <w:pPr>
        <w:pStyle w:val="BITTextkrper"/>
        <w:rPr>
          <w:rFonts w:eastAsia="Arial" w:cs="Arial"/>
          <w:color w:val="000000" w:themeColor="text1"/>
        </w:rPr>
      </w:pPr>
      <w:r>
        <w:t xml:space="preserve">La gestion de l’authentification peut être menée de plusieurs manières. Il est possible de passer via une gestion interne à Proxmox, qui ne nécessite pas d’autre configuration ou de serveurs externe </w:t>
      </w:r>
      <w:sdt>
        <w:sdtPr>
          <w:rPr>
            <w:rFonts w:cs="Arial"/>
            <w:color w:val="000000"/>
          </w:rPr>
          <w:tag w:val="MENDELEY_CITATION_v3_eyJjaXRhdGlvbklEIjoiTUVOREVMRVlfQ0lUQVRJT05fNDdmOTIxNzYtMjlkZC00Y2NkLThhMzctM2I5NGI2YzUzYWRlIiwicHJvcGVydGllcyI6eyJub3RlSW5kZXgiOjB9LCJpc0VkaXRlZCI6ZmFsc2UsIm1hbnVhbE92ZXJyaWRlIjp7ImlzTWFudWFsbHlPdmVycmlkZGVuIjpmYWxzZSwiY2l0ZXByb2NUZXh0IjoiKFByb3htb3gsIDIwMjVkKSIsIm1hbnVhbE92ZXJyaWRlVGV4dCI6IiJ9LCJjaXRhdGlvbkl0ZW1zIjpbeyJpZCI6IjVlM2MyYjg3LTkxZGYtM2I1My04ZjkxLWVjODE1MDYyZDk4NyIsIml0ZW1EYXRhIjp7InR5cGUiOiJ3ZWJwYWdlIiwiaWQiOiI1ZTNjMmI4Ny05MWRmLTNiNTMtOGY5MS1lYzgxNTA2MmQ5ODciLCJ0aXRsZSI6IlVzZXIgTWFuYWdlbWVudC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VtLmh0bWwiLCJpc3N1ZWQiOnsiZGF0ZS1wYXJ0cyI6W1syMDI1LDEyLDEyXV19LCJhYnN0cmFjdCI6IlxuXG5Qcm94bW94IFZFIHN1cHBvcnRzIG11bHRpcGxlIGF1dGhlbnRpY2F0aW9uIHNvdXJjZXMsIGZvciBleGFtcGxlIExpbnV4IFBBTSwgYW4gaW50ZWdyYXRlZCBQcm94bW94IFZFIGF1dGhlbnRpY2F0aW9uIHNlcnZlciwgTERBUCwgTWljcm9zb2Z0IEFjdGl2ZSBEaXJlY3RvcnkgYW5kIE9wZW5JRCBDb25uZWN0LlxuXG5CeSB1c2luZyByb2xlLWJhc2VkIHVzZXIgYW5kIHBlcm1pc3Npb24gbWFuYWdlbWVudCBmb3IgYWxsIG9iamVjdHMgKFZNcywgU3RvcmFnZSwgbm9kZXMsIGV0Yy4pLCBncmFudWxhciBhY2Nlc3MgY2FuIGJlIGRlZmluZWQuIiwiY29udGFpbmVyLXRpdGxlLXNob3J0IjoiIn0sImlzVGVtcG9yYXJ5IjpmYWxzZSwic3VwcHJlc3MtYXV0aG9yIjpmYWxzZSwiY29tcG9zaXRlIjpmYWxzZSwiYXV0aG9yLW9ubHkiOmZhbHNlfV19"/>
          <w:id w:val="1067716747"/>
          <w:placeholder>
            <w:docPart w:val="6C7D9AD77D444DFB9C04DA166245D705"/>
          </w:placeholder>
        </w:sdtPr>
        <w:sdtContent>
          <w:r w:rsidR="001B11C6" w:rsidRPr="001B11C6">
            <w:rPr>
              <w:rFonts w:eastAsia="Arial" w:cs="Arial"/>
              <w:color w:val="000000"/>
            </w:rPr>
            <w:t>(Proxmox, 2025d)</w:t>
          </w:r>
        </w:sdtContent>
      </w:sdt>
      <w:r w:rsidRPr="6ACA8D0C">
        <w:rPr>
          <w:rFonts w:eastAsia="Arial" w:cs="Arial"/>
          <w:color w:val="000000" w:themeColor="text1"/>
        </w:rPr>
        <w:t xml:space="preserve">. Il est aussi possible de d’installer un serveur LDAP indépendant, d’utiliser Proxmox </w:t>
      </w:r>
      <w:proofErr w:type="spellStart"/>
      <w:r w:rsidRPr="6ACA8D0C">
        <w:rPr>
          <w:rFonts w:eastAsia="Arial" w:cs="Arial"/>
          <w:color w:val="000000" w:themeColor="text1"/>
        </w:rPr>
        <w:t>authentication</w:t>
      </w:r>
      <w:proofErr w:type="spellEnd"/>
      <w:r w:rsidRPr="6ACA8D0C">
        <w:rPr>
          <w:rFonts w:eastAsia="Arial" w:cs="Arial"/>
          <w:color w:val="000000" w:themeColor="text1"/>
        </w:rPr>
        <w:t xml:space="preserve"> server, de profiter d’un serveur de login Microsoft </w:t>
      </w:r>
      <w:r w:rsidRPr="6ACA8D0C">
        <w:rPr>
          <w:rFonts w:eastAsia="Arial" w:cs="Arial"/>
          <w:color w:val="000000" w:themeColor="text1"/>
        </w:rPr>
        <w:lastRenderedPageBreak/>
        <w:t xml:space="preserve">Active Directory, que l’EMF a déjà en place via le </w:t>
      </w:r>
      <w:proofErr w:type="spellStart"/>
      <w:r w:rsidRPr="6ACA8D0C">
        <w:rPr>
          <w:rFonts w:eastAsia="Arial" w:cs="Arial"/>
          <w:color w:val="000000" w:themeColor="text1"/>
        </w:rPr>
        <w:t>CiTeL</w:t>
      </w:r>
      <w:proofErr w:type="spellEnd"/>
      <w:r w:rsidRPr="6ACA8D0C">
        <w:rPr>
          <w:rFonts w:eastAsia="Arial" w:cs="Arial"/>
          <w:color w:val="000000" w:themeColor="text1"/>
        </w:rPr>
        <w:t xml:space="preserve"> et finalement un serveur </w:t>
      </w:r>
      <w:proofErr w:type="spellStart"/>
      <w:r w:rsidRPr="6ACA8D0C">
        <w:rPr>
          <w:rFonts w:eastAsia="Arial" w:cs="Arial"/>
          <w:color w:val="000000" w:themeColor="text1"/>
        </w:rPr>
        <w:t>OpenID</w:t>
      </w:r>
      <w:proofErr w:type="spellEnd"/>
      <w:r w:rsidRPr="6ACA8D0C">
        <w:rPr>
          <w:rFonts w:eastAsia="Arial" w:cs="Arial"/>
          <w:color w:val="000000" w:themeColor="text1"/>
        </w:rPr>
        <w:t xml:space="preserve"> </w:t>
      </w:r>
      <w:proofErr w:type="spellStart"/>
      <w:r w:rsidRPr="6ACA8D0C">
        <w:rPr>
          <w:rFonts w:eastAsia="Arial" w:cs="Arial"/>
          <w:color w:val="000000" w:themeColor="text1"/>
        </w:rPr>
        <w:t>Connect</w:t>
      </w:r>
      <w:proofErr w:type="spellEnd"/>
      <w:r w:rsidRPr="6ACA8D0C">
        <w:rPr>
          <w:rFonts w:eastAsia="Arial" w:cs="Arial"/>
          <w:color w:val="000000" w:themeColor="text1"/>
        </w:rPr>
        <w:t xml:space="preserve"> tel que, par exemple, </w:t>
      </w:r>
      <w:proofErr w:type="spellStart"/>
      <w:r w:rsidRPr="6ACA8D0C">
        <w:rPr>
          <w:rFonts w:eastAsia="Arial" w:cs="Arial"/>
          <w:color w:val="000000" w:themeColor="text1"/>
        </w:rPr>
        <w:t>Authetik</w:t>
      </w:r>
      <w:proofErr w:type="spellEnd"/>
      <w:r w:rsidRPr="6ACA8D0C">
        <w:rPr>
          <w:rFonts w:eastAsia="Arial" w:cs="Arial"/>
          <w:color w:val="000000" w:themeColor="text1"/>
        </w:rPr>
        <w:t xml:space="preserve">. </w:t>
      </w:r>
      <w:sdt>
        <w:sdtPr>
          <w:rPr>
            <w:rFonts w:eastAsia="Arial" w:cs="Arial"/>
            <w:color w:val="000000"/>
          </w:rPr>
          <w:tag w:val="MENDELEY_CITATION_v3_eyJjaXRhdGlvbklEIjoiTUVOREVMRVlfQ0lUQVRJT05fMDAzMGIxZDQtNzdhNy00Yjk1LTkwOWUtZTUzNmMwYWNkY2FlIiwicHJvcGVydGllcyI6eyJub3RlSW5kZXgiOjB9LCJpc0VkaXRlZCI6ZmFsc2UsIm1hbnVhbE92ZXJyaWRlIjp7ImlzTWFudWFsbHlPdmVycmlkZGVuIjpmYWxzZSwiY2l0ZXByb2NUZXh0IjoiKFByb3htb3gsIDIwMjVkKSIsIm1hbnVhbE92ZXJyaWRlVGV4dCI6IiJ9LCJjaXRhdGlvbkl0ZW1zIjpbeyJpZCI6IjVlM2MyYjg3LTkxZGYtM2I1My04ZjkxLWVjODE1MDYyZDk4NyIsIml0ZW1EYXRhIjp7InR5cGUiOiJ3ZWJwYWdlIiwiaWQiOiI1ZTNjMmI4Ny05MWRmLTNiNTMtOGY5MS1lYzgxNTA2MmQ5ODciLCJ0aXRsZSI6IlVzZXIgTWFuYWdlbWVudC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VtLmh0bWwiLCJpc3N1ZWQiOnsiZGF0ZS1wYXJ0cyI6W1syMDI1LDEyLDEyXV19LCJhYnN0cmFjdCI6IlxuXG5Qcm94bW94IFZFIHN1cHBvcnRzIG11bHRpcGxlIGF1dGhlbnRpY2F0aW9uIHNvdXJjZXMsIGZvciBleGFtcGxlIExpbnV4IFBBTSwgYW4gaW50ZWdyYXRlZCBQcm94bW94IFZFIGF1dGhlbnRpY2F0aW9uIHNlcnZlciwgTERBUCwgTWljcm9zb2Z0IEFjdGl2ZSBEaXJlY3RvcnkgYW5kIE9wZW5JRCBDb25uZWN0LlxuXG5CeSB1c2luZyByb2xlLWJhc2VkIHVzZXIgYW5kIHBlcm1pc3Npb24gbWFuYWdlbWVudCBmb3IgYWxsIG9iamVjdHMgKFZNcywgU3RvcmFnZSwgbm9kZXMsIGV0Yy4pLCBncmFudWxhciBhY2Nlc3MgY2FuIGJlIGRlZmluZWQuIiwiY29udGFpbmVyLXRpdGxlLXNob3J0IjoiIn0sImlzVGVtcG9yYXJ5IjpmYWxzZSwic3VwcHJlc3MtYXV0aG9yIjpmYWxzZSwiY29tcG9zaXRlIjpmYWxzZSwiYXV0aG9yLW9ubHkiOmZhbHNlfV19"/>
          <w:id w:val="1443954239"/>
          <w:placeholder>
            <w:docPart w:val="6C7D9AD77D444DFB9C04DA166245D705"/>
          </w:placeholder>
        </w:sdtPr>
        <w:sdtContent>
          <w:r w:rsidR="001B11C6" w:rsidRPr="001B11C6">
            <w:rPr>
              <w:rFonts w:eastAsia="Arial" w:cs="Arial"/>
              <w:color w:val="000000"/>
            </w:rPr>
            <w:t>(Proxmox, 2025d)</w:t>
          </w:r>
        </w:sdtContent>
      </w:sdt>
      <w:r w:rsidRPr="6ACA8D0C">
        <w:rPr>
          <w:rFonts w:eastAsia="Arial" w:cs="Arial"/>
          <w:color w:val="000000" w:themeColor="text1"/>
        </w:rPr>
        <w:t>.</w:t>
      </w:r>
    </w:p>
    <w:p w14:paraId="2651C9E8" w14:textId="5FA58D3C" w:rsidR="006403F4" w:rsidRDefault="006403F4" w:rsidP="006403F4">
      <w:pPr>
        <w:pStyle w:val="Titre3"/>
        <w:rPr>
          <w:rFonts w:eastAsia="Arial"/>
        </w:rPr>
      </w:pPr>
      <w:r>
        <w:rPr>
          <w:rFonts w:eastAsia="Arial"/>
        </w:rPr>
        <w:t>Stockage rapide et efficace</w:t>
      </w:r>
    </w:p>
    <w:p w14:paraId="3915D812" w14:textId="77777777" w:rsidR="006403F4" w:rsidRDefault="006403F4" w:rsidP="006403F4">
      <w:pPr>
        <w:pStyle w:val="BITTextkrper"/>
      </w:pPr>
      <w:r>
        <w:t>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donc intéressant de se pencher sur une solution qui permet la déduplication des données, afin de grandement diminuer les besoins en stockage du cluster.</w:t>
      </w:r>
    </w:p>
    <w:p w14:paraId="357A8A3B" w14:textId="1F3E23BB" w:rsidR="006403F4" w:rsidRDefault="006403F4" w:rsidP="006403F4">
      <w:pPr>
        <w:pStyle w:val="BITTextkrper"/>
      </w:pPr>
      <w:r>
        <w:t xml:space="preserve">Il faut aussi considérer de mettre en place un service de stockage externe au cluster, afin que si une node tombe en panne, ou bien doit passer en maintenance, les données stockées sur la node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1B11C6" w:rsidRPr="001B11C6">
            <w:rPr>
              <w:rFonts w:eastAsia="Arial" w:cs="Arial"/>
              <w:color w:val="000000"/>
            </w:rPr>
            <w:t>Proxmox (2025b)</w:t>
          </w:r>
        </w:sdtContent>
      </w:sdt>
      <w:r>
        <w:t>, il</w:t>
      </w:r>
      <w:r w:rsidR="00F7517B">
        <w:t>s</w:t>
      </w:r>
      <w:r>
        <w:t xml:space="preserve"> </w:t>
      </w:r>
      <w:r w:rsidR="00F7517B">
        <w:t>appellent</w:t>
      </w:r>
      <w:r>
        <w:t xml:space="preserve"> ça ”</w:t>
      </w:r>
      <w:proofErr w:type="spellStart"/>
      <w:r>
        <w:t>shared</w:t>
      </w:r>
      <w:proofErr w:type="spellEnd"/>
      <w:r>
        <w:t xml:space="preserve"> </w:t>
      </w:r>
      <w:proofErr w:type="spellStart"/>
      <w:r>
        <w:t>storage</w:t>
      </w:r>
      <w:proofErr w:type="spellEnd"/>
      <w:r>
        <w:t>”.</w:t>
      </w:r>
    </w:p>
    <w:p w14:paraId="48132161" w14:textId="3ABF3B79" w:rsidR="00635DAD" w:rsidRDefault="00635DAD" w:rsidP="006403F4">
      <w:pPr>
        <w:pStyle w:val="BITTextkrper"/>
      </w:pPr>
      <w:r>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1B11C6" w:rsidRPr="001B11C6">
            <w:rPr>
              <w:rFonts w:cs="Arial"/>
              <w:color w:val="000000"/>
            </w:rPr>
            <w:t>(Proxmox, 2025b)</w:t>
          </w:r>
        </w:sdtContent>
      </w:sdt>
      <w:r>
        <w:rPr>
          <w:rFonts w:cs="Arial"/>
          <w:color w:val="000000"/>
        </w:rPr>
        <w:t>.</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Default="00F7517B" w:rsidP="002B0128">
            <w:pPr>
              <w:pStyle w:val="BITTabelle"/>
            </w:pPr>
            <w:r w:rsidRPr="5AB80748">
              <w:t xml:space="preserve">Description </w:t>
            </w:r>
          </w:p>
        </w:tc>
        <w:tc>
          <w:tcPr>
            <w:tcW w:w="1806" w:type="dxa"/>
          </w:tcPr>
          <w:p w14:paraId="04B93B85" w14:textId="77777777" w:rsidR="00F7517B" w:rsidRDefault="00F7517B" w:rsidP="002B0128">
            <w:pPr>
              <w:pStyle w:val="BITTabelle"/>
              <w:cnfStyle w:val="100000000000" w:firstRow="1" w:lastRow="0" w:firstColumn="0" w:lastColumn="0" w:oddVBand="0" w:evenVBand="0" w:oddHBand="0" w:evenHBand="0" w:firstRowFirstColumn="0" w:firstRowLastColumn="0" w:lastRowFirstColumn="0" w:lastRowLastColumn="0"/>
            </w:pPr>
            <w:r w:rsidRPr="5AB80748">
              <w:t xml:space="preserve">Plugin type </w:t>
            </w:r>
          </w:p>
        </w:tc>
        <w:tc>
          <w:tcPr>
            <w:tcW w:w="891" w:type="dxa"/>
          </w:tcPr>
          <w:p w14:paraId="512D1B48" w14:textId="77777777" w:rsidR="00F7517B" w:rsidRDefault="00F7517B" w:rsidP="002B0128">
            <w:pPr>
              <w:pStyle w:val="BITTabelle"/>
              <w:cnfStyle w:val="100000000000" w:firstRow="1" w:lastRow="0" w:firstColumn="0" w:lastColumn="0" w:oddVBand="0" w:evenVBand="0" w:oddHBand="0" w:evenHBand="0" w:firstRowFirstColumn="0" w:firstRowLastColumn="0" w:lastRowFirstColumn="0" w:lastRowLastColumn="0"/>
            </w:pPr>
            <w:r w:rsidRPr="5AB80748">
              <w:t xml:space="preserve">Level </w:t>
            </w:r>
          </w:p>
        </w:tc>
        <w:tc>
          <w:tcPr>
            <w:tcW w:w="1151" w:type="dxa"/>
          </w:tcPr>
          <w:p w14:paraId="4A7C7B50" w14:textId="77777777" w:rsidR="00F7517B" w:rsidRDefault="00F7517B" w:rsidP="002B0128">
            <w:pPr>
              <w:pStyle w:val="BITTabelle"/>
              <w:cnfStyle w:val="100000000000" w:firstRow="1" w:lastRow="0" w:firstColumn="0" w:lastColumn="0" w:oddVBand="0" w:evenVBand="0" w:oddHBand="0" w:evenHBand="0" w:firstRowFirstColumn="0" w:firstRowLastColumn="0" w:lastRowFirstColumn="0" w:lastRowLastColumn="0"/>
            </w:pPr>
            <w:proofErr w:type="spellStart"/>
            <w:r w:rsidRPr="5AB80748">
              <w:t>Shared</w:t>
            </w:r>
            <w:proofErr w:type="spellEnd"/>
          </w:p>
        </w:tc>
        <w:tc>
          <w:tcPr>
            <w:tcW w:w="1632" w:type="dxa"/>
          </w:tcPr>
          <w:p w14:paraId="249383F5" w14:textId="77777777" w:rsidR="00F7517B" w:rsidRDefault="00F7517B" w:rsidP="002B0128">
            <w:pPr>
              <w:pStyle w:val="BITTabelle"/>
              <w:cnfStyle w:val="100000000000" w:firstRow="1" w:lastRow="0" w:firstColumn="0" w:lastColumn="0" w:oddVBand="0" w:evenVBand="0" w:oddHBand="0" w:evenHBand="0" w:firstRowFirstColumn="0" w:firstRowLastColumn="0" w:lastRowFirstColumn="0" w:lastRowLastColumn="0"/>
            </w:pPr>
            <w:r w:rsidRPr="5AB80748">
              <w:t>Snapshots</w:t>
            </w:r>
          </w:p>
        </w:tc>
        <w:tc>
          <w:tcPr>
            <w:tcW w:w="1016" w:type="dxa"/>
          </w:tcPr>
          <w:p w14:paraId="4A3A03F4" w14:textId="77777777" w:rsidR="00F7517B" w:rsidRDefault="00F7517B" w:rsidP="002B0128">
            <w:pPr>
              <w:pStyle w:val="BITTabelle"/>
              <w:cnfStyle w:val="100000000000" w:firstRow="1" w:lastRow="0" w:firstColumn="0" w:lastColumn="0" w:oddVBand="0" w:evenVBand="0" w:oddHBand="0" w:evenHBand="0" w:firstRowFirstColumn="0" w:firstRowLastColumn="0" w:lastRowFirstColumn="0" w:lastRowLastColumn="0"/>
            </w:pPr>
            <w:r w:rsidRPr="5AB80748">
              <w:t>Stable</w:t>
            </w:r>
          </w:p>
        </w:tc>
      </w:tr>
      <w:tr w:rsidR="00F7517B"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Default="00F7517B" w:rsidP="002B0128">
            <w:pPr>
              <w:pStyle w:val="BITTabelle"/>
            </w:pPr>
            <w:r>
              <w:t>ZFS (local)</w:t>
            </w:r>
          </w:p>
        </w:tc>
        <w:tc>
          <w:tcPr>
            <w:tcW w:w="1806" w:type="dxa"/>
          </w:tcPr>
          <w:p w14:paraId="03AEB1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zfspool</w:t>
            </w:r>
            <w:proofErr w:type="spellEnd"/>
            <w:proofErr w:type="gramEnd"/>
          </w:p>
        </w:tc>
        <w:tc>
          <w:tcPr>
            <w:tcW w:w="891" w:type="dxa"/>
          </w:tcPr>
          <w:p w14:paraId="5FE3C44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both</w:t>
            </w:r>
            <w:proofErr w:type="gramEnd"/>
            <w:r w:rsidRPr="5AB80748">
              <w:rPr>
                <w:vertAlign w:val="superscript"/>
              </w:rPr>
              <w:t>1</w:t>
            </w:r>
          </w:p>
        </w:tc>
        <w:tc>
          <w:tcPr>
            <w:tcW w:w="1151" w:type="dxa"/>
          </w:tcPr>
          <w:p w14:paraId="3FEE47C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3344E25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74AC8BF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Default="00F7517B" w:rsidP="002B0128">
            <w:pPr>
              <w:pStyle w:val="BITTabelle"/>
            </w:pPr>
            <w:r>
              <w:t>Directory</w:t>
            </w:r>
          </w:p>
        </w:tc>
        <w:tc>
          <w:tcPr>
            <w:tcW w:w="1806" w:type="dxa"/>
          </w:tcPr>
          <w:p w14:paraId="397C207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dir</w:t>
            </w:r>
            <w:proofErr w:type="spellEnd"/>
            <w:proofErr w:type="gramEnd"/>
          </w:p>
        </w:tc>
        <w:tc>
          <w:tcPr>
            <w:tcW w:w="891" w:type="dxa"/>
          </w:tcPr>
          <w:p w14:paraId="69F736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4BF667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46F10E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2</w:t>
            </w:r>
          </w:p>
        </w:tc>
        <w:tc>
          <w:tcPr>
            <w:tcW w:w="1016" w:type="dxa"/>
          </w:tcPr>
          <w:p w14:paraId="28B8E98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Default="00F7517B" w:rsidP="002B0128">
            <w:pPr>
              <w:pStyle w:val="BITTabelle"/>
            </w:pPr>
            <w:r>
              <w:t>BTRFS</w:t>
            </w:r>
          </w:p>
        </w:tc>
        <w:tc>
          <w:tcPr>
            <w:tcW w:w="1806" w:type="dxa"/>
          </w:tcPr>
          <w:p w14:paraId="31F0BE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btrfs</w:t>
            </w:r>
            <w:proofErr w:type="spellEnd"/>
            <w:proofErr w:type="gramEnd"/>
          </w:p>
        </w:tc>
        <w:tc>
          <w:tcPr>
            <w:tcW w:w="891" w:type="dxa"/>
          </w:tcPr>
          <w:p w14:paraId="7BC0744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21396A0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32A5B58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1A330412"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TP</w:t>
            </w:r>
            <w:r w:rsidRPr="5AB80748">
              <w:rPr>
                <w:vertAlign w:val="superscript"/>
              </w:rPr>
              <w:t>5</w:t>
            </w:r>
          </w:p>
        </w:tc>
      </w:tr>
      <w:tr w:rsidR="00F7517B"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Default="00F7517B" w:rsidP="002B0128">
            <w:pPr>
              <w:pStyle w:val="BITTabelle"/>
            </w:pPr>
            <w:r>
              <w:t>NFS</w:t>
            </w:r>
          </w:p>
        </w:tc>
        <w:tc>
          <w:tcPr>
            <w:tcW w:w="1806" w:type="dxa"/>
          </w:tcPr>
          <w:p w14:paraId="1EC07AC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nfs</w:t>
            </w:r>
            <w:proofErr w:type="spellEnd"/>
            <w:proofErr w:type="gramEnd"/>
          </w:p>
        </w:tc>
        <w:tc>
          <w:tcPr>
            <w:tcW w:w="891" w:type="dxa"/>
          </w:tcPr>
          <w:p w14:paraId="5932C17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0B33D8C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5F10242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2</w:t>
            </w:r>
          </w:p>
        </w:tc>
        <w:tc>
          <w:tcPr>
            <w:tcW w:w="1016" w:type="dxa"/>
          </w:tcPr>
          <w:p w14:paraId="0946FE0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Default="00F7517B" w:rsidP="002B0128">
            <w:pPr>
              <w:pStyle w:val="BITTabelle"/>
            </w:pPr>
            <w:r>
              <w:t>CIFS</w:t>
            </w:r>
          </w:p>
        </w:tc>
        <w:tc>
          <w:tcPr>
            <w:tcW w:w="1806" w:type="dxa"/>
          </w:tcPr>
          <w:p w14:paraId="004B7C7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cifs</w:t>
            </w:r>
            <w:proofErr w:type="spellEnd"/>
            <w:proofErr w:type="gramEnd"/>
          </w:p>
        </w:tc>
        <w:tc>
          <w:tcPr>
            <w:tcW w:w="891" w:type="dxa"/>
          </w:tcPr>
          <w:p w14:paraId="6AF2607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6F6C2F9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2469B0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2</w:t>
            </w:r>
          </w:p>
        </w:tc>
        <w:tc>
          <w:tcPr>
            <w:tcW w:w="1016" w:type="dxa"/>
          </w:tcPr>
          <w:p w14:paraId="05AAF4E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Default="00F7517B" w:rsidP="002B0128">
            <w:pPr>
              <w:pStyle w:val="BITTabelle"/>
            </w:pPr>
            <w:r>
              <w:t>Proxmox Backup</w:t>
            </w:r>
          </w:p>
        </w:tc>
        <w:tc>
          <w:tcPr>
            <w:tcW w:w="1806" w:type="dxa"/>
          </w:tcPr>
          <w:p w14:paraId="1B6F20B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pbs</w:t>
            </w:r>
            <w:proofErr w:type="gramEnd"/>
          </w:p>
        </w:tc>
        <w:tc>
          <w:tcPr>
            <w:tcW w:w="891" w:type="dxa"/>
          </w:tcPr>
          <w:p w14:paraId="1145B42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both</w:t>
            </w:r>
            <w:proofErr w:type="spellEnd"/>
            <w:proofErr w:type="gramEnd"/>
          </w:p>
        </w:tc>
        <w:tc>
          <w:tcPr>
            <w:tcW w:w="1151" w:type="dxa"/>
          </w:tcPr>
          <w:p w14:paraId="3A1D79E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17D9D00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w:t>
            </w:r>
            <w:proofErr w:type="gramEnd"/>
            <w:r>
              <w:t>/a</w:t>
            </w:r>
          </w:p>
        </w:tc>
        <w:tc>
          <w:tcPr>
            <w:tcW w:w="1016" w:type="dxa"/>
          </w:tcPr>
          <w:p w14:paraId="1A0DAE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Default="00F7517B" w:rsidP="002B0128">
            <w:pPr>
              <w:pStyle w:val="BITTabelle"/>
            </w:pPr>
            <w:proofErr w:type="spellStart"/>
            <w:r>
              <w:t>CephFS</w:t>
            </w:r>
            <w:proofErr w:type="spellEnd"/>
          </w:p>
        </w:tc>
        <w:tc>
          <w:tcPr>
            <w:tcW w:w="1806" w:type="dxa"/>
          </w:tcPr>
          <w:p w14:paraId="7A492F2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cephfs</w:t>
            </w:r>
            <w:proofErr w:type="spellEnd"/>
            <w:proofErr w:type="gramEnd"/>
          </w:p>
        </w:tc>
        <w:tc>
          <w:tcPr>
            <w:tcW w:w="891" w:type="dxa"/>
          </w:tcPr>
          <w:p w14:paraId="64A25C5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43BD04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45579BE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4D05CD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Default="00F7517B" w:rsidP="002B0128">
            <w:pPr>
              <w:pStyle w:val="BITTabelle"/>
            </w:pPr>
            <w:r>
              <w:t>LVM</w:t>
            </w:r>
          </w:p>
        </w:tc>
        <w:tc>
          <w:tcPr>
            <w:tcW w:w="1806" w:type="dxa"/>
          </w:tcPr>
          <w:p w14:paraId="1A63D38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lvm</w:t>
            </w:r>
            <w:proofErr w:type="spellEnd"/>
            <w:proofErr w:type="gramEnd"/>
          </w:p>
        </w:tc>
        <w:tc>
          <w:tcPr>
            <w:tcW w:w="891" w:type="dxa"/>
          </w:tcPr>
          <w:p w14:paraId="02B7AF4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5BCAFA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r w:rsidRPr="5AB80748">
              <w:rPr>
                <w:vertAlign w:val="superscript"/>
              </w:rPr>
              <w:t>3</w:t>
            </w:r>
          </w:p>
        </w:tc>
        <w:tc>
          <w:tcPr>
            <w:tcW w:w="1632" w:type="dxa"/>
          </w:tcPr>
          <w:p w14:paraId="1501683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4</w:t>
            </w:r>
          </w:p>
        </w:tc>
        <w:tc>
          <w:tcPr>
            <w:tcW w:w="1016" w:type="dxa"/>
          </w:tcPr>
          <w:p w14:paraId="7207209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Default="00F7517B" w:rsidP="002B0128">
            <w:pPr>
              <w:pStyle w:val="BITTabelle"/>
            </w:pPr>
            <w:r>
              <w:t>LVM-</w:t>
            </w:r>
            <w:proofErr w:type="spellStart"/>
            <w:r>
              <w:t>thin</w:t>
            </w:r>
            <w:proofErr w:type="spellEnd"/>
          </w:p>
        </w:tc>
        <w:tc>
          <w:tcPr>
            <w:tcW w:w="1806" w:type="dxa"/>
          </w:tcPr>
          <w:p w14:paraId="288CE4F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lvmthin</w:t>
            </w:r>
            <w:proofErr w:type="spellEnd"/>
            <w:proofErr w:type="gramEnd"/>
          </w:p>
        </w:tc>
        <w:tc>
          <w:tcPr>
            <w:tcW w:w="891" w:type="dxa"/>
          </w:tcPr>
          <w:p w14:paraId="4039656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74F3C95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477F7C1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00C8AA2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Default="00F7517B" w:rsidP="002B0128">
            <w:pPr>
              <w:pStyle w:val="BITTabelle"/>
            </w:pPr>
            <w:r>
              <w:t>iSCSI/kernel</w:t>
            </w:r>
          </w:p>
        </w:tc>
        <w:tc>
          <w:tcPr>
            <w:tcW w:w="1806" w:type="dxa"/>
          </w:tcPr>
          <w:p w14:paraId="0052CDE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iscsi</w:t>
            </w:r>
            <w:proofErr w:type="spellEnd"/>
            <w:proofErr w:type="gramEnd"/>
          </w:p>
        </w:tc>
        <w:tc>
          <w:tcPr>
            <w:tcW w:w="891" w:type="dxa"/>
          </w:tcPr>
          <w:p w14:paraId="03B2075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5FCF4D3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2ED25E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016" w:type="dxa"/>
          </w:tcPr>
          <w:p w14:paraId="578629A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Default="00F7517B" w:rsidP="002B0128">
            <w:pPr>
              <w:pStyle w:val="BITTabelle"/>
            </w:pPr>
            <w:r>
              <w:t>iSCSI/</w:t>
            </w:r>
            <w:proofErr w:type="spellStart"/>
            <w:r>
              <w:t>libiscsi</w:t>
            </w:r>
            <w:proofErr w:type="spellEnd"/>
          </w:p>
        </w:tc>
        <w:tc>
          <w:tcPr>
            <w:tcW w:w="1806" w:type="dxa"/>
          </w:tcPr>
          <w:p w14:paraId="40D5DB3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iscsidirect</w:t>
            </w:r>
            <w:proofErr w:type="spellEnd"/>
            <w:proofErr w:type="gramEnd"/>
          </w:p>
        </w:tc>
        <w:tc>
          <w:tcPr>
            <w:tcW w:w="891" w:type="dxa"/>
          </w:tcPr>
          <w:p w14:paraId="67487CF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62EEE65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0207BD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016" w:type="dxa"/>
          </w:tcPr>
          <w:p w14:paraId="7DF4F134"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Default="00F7517B" w:rsidP="002B0128">
            <w:pPr>
              <w:pStyle w:val="BITTabelle"/>
            </w:pPr>
            <w:r>
              <w:t>Ceph/RBD</w:t>
            </w:r>
          </w:p>
        </w:tc>
        <w:tc>
          <w:tcPr>
            <w:tcW w:w="1806" w:type="dxa"/>
          </w:tcPr>
          <w:p w14:paraId="1592A47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rbd</w:t>
            </w:r>
            <w:proofErr w:type="spellEnd"/>
            <w:proofErr w:type="gramEnd"/>
          </w:p>
        </w:tc>
        <w:tc>
          <w:tcPr>
            <w:tcW w:w="891" w:type="dxa"/>
          </w:tcPr>
          <w:p w14:paraId="35BD2D4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357F86F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786886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5CF1F4C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Default="00F7517B" w:rsidP="002B0128">
            <w:pPr>
              <w:pStyle w:val="BITTabelle"/>
            </w:pPr>
            <w:r>
              <w:t>ZFS over iSCSI</w:t>
            </w:r>
          </w:p>
        </w:tc>
        <w:tc>
          <w:tcPr>
            <w:tcW w:w="1806" w:type="dxa"/>
          </w:tcPr>
          <w:p w14:paraId="5DFD6B9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zfs</w:t>
            </w:r>
            <w:proofErr w:type="spellEnd"/>
            <w:proofErr w:type="gramEnd"/>
          </w:p>
        </w:tc>
        <w:tc>
          <w:tcPr>
            <w:tcW w:w="891" w:type="dxa"/>
          </w:tcPr>
          <w:p w14:paraId="5E1669E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1CE9DD7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52E3206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6E5F3C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bl>
    <w:p w14:paraId="3CD46A94" w14:textId="77777777" w:rsidR="00F7517B" w:rsidRDefault="00F7517B" w:rsidP="00F7517B">
      <w:pPr>
        <w:pStyle w:val="BITTextkrper"/>
        <w:tabs>
          <w:tab w:val="left" w:pos="7095"/>
        </w:tabs>
      </w:pPr>
    </w:p>
    <w:p w14:paraId="1D007B1E" w14:textId="2621BE02" w:rsidR="00635DAD" w:rsidRDefault="00635DAD" w:rsidP="00F7517B">
      <w:pPr>
        <w:pStyle w:val="BITTextkrper"/>
        <w:tabs>
          <w:tab w:val="left" w:pos="7095"/>
        </w:tabs>
      </w:pPr>
      <w:r>
        <w:t>Etant donné que l’objectif de ce projet est de travailler avec un cluster, toutes les options qui n’impliquent pas un partage des données entre nodes (colonne « </w:t>
      </w:r>
      <w:proofErr w:type="spellStart"/>
      <w:r>
        <w:t>shared</w:t>
      </w:r>
      <w:proofErr w:type="spellEnd"/>
      <w:r>
        <w:t> ») n’est pas envisageable.</w:t>
      </w:r>
    </w:p>
    <w:p w14:paraId="7AD0B0B2" w14:textId="53588499" w:rsidR="00635DAD" w:rsidRDefault="00635DAD" w:rsidP="00F7517B">
      <w:pPr>
        <w:pStyle w:val="BITTextkrper"/>
        <w:tabs>
          <w:tab w:val="left" w:pos="7095"/>
        </w:tabs>
      </w:pPr>
      <w:r>
        <w:t xml:space="preserve">La solution iSCSI/kernel permet un stockage externe des données, rendant les nodes </w:t>
      </w:r>
      <w:proofErr w:type="gramStart"/>
      <w:r>
        <w:t>du cluster totalement indépendantes</w:t>
      </w:r>
      <w:proofErr w:type="gramEnd"/>
      <w:r>
        <w:t xml:space="preserve"> du stockage. Cependant, cela implique l’utilisation d’un hardware en plus.</w:t>
      </w:r>
    </w:p>
    <w:p w14:paraId="2172546B" w14:textId="09C6D34A" w:rsidR="00DD5C24" w:rsidRDefault="00F7517B" w:rsidP="00F7517B">
      <w:pPr>
        <w:pStyle w:val="BITTextkrper"/>
      </w:pPr>
      <w:r>
        <w:t>Il serait aussi possible de partir sur une solution hyperconvergée avec</w:t>
      </w:r>
      <w:r w:rsidR="00010272">
        <w:t xml:space="preserve"> Ceph, qui permet la mise en commun du stockage local aux nodes. Ceci, lié aux servers </w:t>
      </w:r>
      <w:r w:rsidR="00DD5C24">
        <w:t>Nutanix</w:t>
      </w:r>
      <w:r w:rsidR="00010272">
        <w:t xml:space="preserve"> fournis par l’EMF ferait un stockage amplement </w:t>
      </w:r>
      <w:r w:rsidR="00240173">
        <w:t>suffisant pour</w:t>
      </w:r>
      <w:r w:rsidR="00010272">
        <w:t xml:space="preserve"> 16 classes en parallèle</w:t>
      </w:r>
      <w:r w:rsidR="00DD5C24">
        <w:t>s</w:t>
      </w:r>
      <w:r w:rsidR="00010272">
        <w:t>.</w:t>
      </w:r>
    </w:p>
    <w:p w14:paraId="75CA88D0" w14:textId="48264DDA" w:rsidR="00F7517B" w:rsidRDefault="00F7517B" w:rsidP="00F7517B">
      <w:pPr>
        <w:pStyle w:val="BITTextkrper"/>
      </w:pPr>
      <w:r>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1B11C6" w:rsidRPr="001B11C6">
            <w:rPr>
              <w:rFonts w:cs="Arial"/>
              <w:color w:val="000000"/>
            </w:rPr>
            <w:t>Josh Noll (2024)</w:t>
          </w:r>
        </w:sdtContent>
      </w:sdt>
      <w:r>
        <w:t>:</w:t>
      </w:r>
    </w:p>
    <w:p w14:paraId="4EFE5984" w14:textId="45EC7B18" w:rsidR="00010272" w:rsidRDefault="00010272" w:rsidP="00F7517B">
      <w:pPr>
        <w:pStyle w:val="BITTextkrper"/>
      </w:pPr>
      <w:r>
        <w:lastRenderedPageBreak/>
        <w:t xml:space="preserve">On y voit que les trois serveurs </w:t>
      </w:r>
      <w:r w:rsidR="00C57565">
        <w:t xml:space="preserve">partagent leurs disques durs dans une pool Ceph, ce qui permet au cluster </w:t>
      </w:r>
      <w:r w:rsidR="00DD5C24">
        <w:t>Proxmox</w:t>
      </w:r>
      <w:r w:rsidR="00C57565">
        <w:t xml:space="preserve"> d’accéder au stockage sans avoir à gérer ce qui est stocké où.</w:t>
      </w:r>
    </w:p>
    <w:p w14:paraId="21B07A6A" w14:textId="3C9CF8DA" w:rsidR="00F7517B" w:rsidRDefault="00F7517B" w:rsidP="006403F4">
      <w:pPr>
        <w:pStyle w:val="BITTextkrper"/>
      </w:pPr>
      <w:r>
        <w:rPr>
          <w:noProof/>
        </w:rPr>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6">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337B4E22" w14:textId="4284D30E" w:rsidR="00240173" w:rsidRDefault="00240173" w:rsidP="00240173">
      <w:pPr>
        <w:pStyle w:val="Titre4"/>
      </w:pPr>
      <w:r>
        <w:t>Stockage rapide</w:t>
      </w:r>
    </w:p>
    <w:p w14:paraId="2B424CD1" w14:textId="6A054CCC" w:rsidR="00240173" w:rsidRDefault="00240173" w:rsidP="006403F4">
      <w:pPr>
        <w:pStyle w:val="BITTextkrper"/>
      </w:pPr>
      <w:r>
        <w:t>Un avantage de la solution Ceph ou autre stockage externe/hyperconvergé, est l’utilisation d’un VLAN de stockage. Les nodes Nutanix sont équipées d’interfaces fibres qui pourraient être utilisées sur le VLAN de stockage externe fourni par l’EMF. Avec des transferts à la vitesse de la fibre optique</w:t>
      </w:r>
      <w:r w:rsidR="00DD5C24">
        <w:t xml:space="preserve"> ou câbles cuivre spécialisés</w:t>
      </w:r>
      <w:r>
        <w:t xml:space="preserve"> optimiserait grandement le transfert de données entre nodes de stockage.</w:t>
      </w:r>
    </w:p>
    <w:p w14:paraId="2C3EDB4E" w14:textId="5DF468A2" w:rsidR="006403F4" w:rsidRDefault="006403F4" w:rsidP="006403F4">
      <w:pPr>
        <w:pStyle w:val="Titre3"/>
      </w:pPr>
      <w:r>
        <w:t>Image disque de serveurs Windows avec tous les prérequis installés</w:t>
      </w:r>
    </w:p>
    <w:p w14:paraId="0EC5BBDB" w14:textId="77777777" w:rsidR="006403F4" w:rsidRDefault="006403F4" w:rsidP="006403F4">
      <w:pPr>
        <w:pStyle w:val="BITTextkrper"/>
      </w:pPr>
      <w:r>
        <w:t>L’EMF souhaiterait pouvoir mettre en place des serveurs Windows avec des fonctionnalités préinstallées.</w:t>
      </w:r>
    </w:p>
    <w:p w14:paraId="4A92A322" w14:textId="047AC799" w:rsidR="006403F4" w:rsidRDefault="006403F4" w:rsidP="006403F4">
      <w:pPr>
        <w:pStyle w:val="BITTextkrper"/>
        <w:rPr>
          <w:rFonts w:eastAsia="Arial" w:cs="Arial"/>
          <w:color w:val="000000" w:themeColor="text1"/>
        </w:rPr>
      </w:pPr>
      <w:r>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j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1B11C6" w:rsidRPr="001B11C6">
            <w:rPr>
              <w:rFonts w:eastAsia="Arial" w:cs="Arial"/>
              <w:color w:val="000000"/>
            </w:rPr>
            <w:t>Proxmox (2025c)</w:t>
          </w:r>
        </w:sdtContent>
      </w:sdt>
      <w:r w:rsidRPr="5F7A969C">
        <w:rPr>
          <w:rFonts w:eastAsia="Arial" w:cs="Arial"/>
          <w:color w:val="000000" w:themeColor="text1"/>
        </w:rPr>
        <w:t xml:space="preserve"> les appelle. Il suffira donc de créer une machine Windows server 202* et effectuer un sysprep dessus afin de préparer le disque à être cloné.</w:t>
      </w:r>
    </w:p>
    <w:p w14:paraId="45D5D78B" w14:textId="571D05C4" w:rsidR="006403F4" w:rsidRDefault="006403F4" w:rsidP="006403F4">
      <w:pPr>
        <w:pStyle w:val="Titre3"/>
        <w:rPr>
          <w:rFonts w:eastAsia="Arial"/>
        </w:rPr>
      </w:pPr>
      <w:r>
        <w:rPr>
          <w:rFonts w:eastAsia="Arial"/>
        </w:rPr>
        <w:t>Réseau sécurisé</w:t>
      </w:r>
    </w:p>
    <w:p w14:paraId="03BB5B6C" w14:textId="05C11BB5" w:rsidR="009560BD" w:rsidRDefault="009560BD" w:rsidP="006403F4">
      <w:pPr>
        <w:pStyle w:val="BITTextkrper"/>
      </w:pPr>
      <w:r>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h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1B11C6" w:rsidRPr="001B11C6">
            <w:rPr>
              <w:rFonts w:cs="Arial"/>
              <w:color w:val="000000"/>
            </w:rPr>
            <w:t>(Proxmox, 2025a)</w:t>
          </w:r>
        </w:sdtContent>
      </w:sdt>
      <w:r>
        <w:t>, permettant donc de connecter chaque node du cluster a un port Trunk du switch fourni par l’EMF.</w:t>
      </w:r>
    </w:p>
    <w:p w14:paraId="57993025" w14:textId="61A1D9EB" w:rsidR="00240173" w:rsidRDefault="009560BD" w:rsidP="006403F4">
      <w:pPr>
        <w:pStyle w:val="BITTextkrper"/>
      </w:pPr>
      <w:r>
        <w:lastRenderedPageBreak/>
        <w:t>En plus de cela, le firewall intégré de Proxmox permettra d’ajouter des règles, afin d’empêcher</w:t>
      </w:r>
      <w:r w:rsidR="00240173">
        <w:t xml:space="preserve"> l’accès aux VMs et interfaces de management aux réseaux de stockage et de VMs.</w:t>
      </w:r>
    </w:p>
    <w:p w14:paraId="1A67E5B5" w14:textId="5039B268" w:rsidR="006403F4" w:rsidRDefault="002B0128" w:rsidP="002B0128">
      <w:pPr>
        <w:pStyle w:val="Titre3"/>
        <w:rPr>
          <w:rFonts w:eastAsia="Arial"/>
        </w:rPr>
      </w:pPr>
      <w:bookmarkStart w:id="19" w:name="_Outils_d’automatisation"/>
      <w:bookmarkEnd w:id="19"/>
      <w:r>
        <w:rPr>
          <w:rFonts w:eastAsia="Arial"/>
        </w:rPr>
        <w:t>Outils d’automatisation</w:t>
      </w:r>
    </w:p>
    <w:p w14:paraId="131F3E1D" w14:textId="192A9EF4" w:rsidR="002B0128" w:rsidRDefault="002B0128" w:rsidP="002B0128">
      <w:pPr>
        <w:pStyle w:val="Titre4"/>
        <w:rPr>
          <w:rFonts w:eastAsia="Arial"/>
        </w:rPr>
      </w:pPr>
      <w:r>
        <w:rPr>
          <w:rFonts w:eastAsia="Arial"/>
        </w:rPr>
        <w:t>Terraform</w:t>
      </w:r>
    </w:p>
    <w:p w14:paraId="518DDEDF" w14:textId="77777777" w:rsidR="002B0128" w:rsidRPr="002B0128" w:rsidRDefault="002B0128" w:rsidP="002B0128">
      <w:pPr>
        <w:pStyle w:val="BITTextkrper"/>
      </w:pPr>
      <w:r w:rsidRPr="002B0128">
        <w:t>Terraform est un outil de d’infrastructure sous forme de code. Il permet de rapidement déployer des machines virtuelles et conteneurs sur des plateformes de cloud, ou alors sur du matériel “on-premise”. Cet outil peut gérer toutes les étapes de la virtualisation d’une machine.</w:t>
      </w:r>
    </w:p>
    <w:p w14:paraId="4AABF291" w14:textId="77777777" w:rsidR="002B0128" w:rsidRPr="002B0128" w:rsidRDefault="002B0128" w:rsidP="002B0128">
      <w:pPr>
        <w:pStyle w:val="BITTextkrper"/>
      </w:pPr>
      <w:r w:rsidRPr="002B0128">
        <w:t>Cependant, Hashicorp mentionne bien les limites de leur programme :</w:t>
      </w:r>
    </w:p>
    <w:p w14:paraId="4185918C" w14:textId="77777777" w:rsidR="002B0128" w:rsidRPr="00077B55" w:rsidRDefault="002B0128" w:rsidP="002B0128">
      <w:pPr>
        <w:pStyle w:val="Citation"/>
        <w:spacing w:before="0" w:after="240"/>
        <w:rPr>
          <w:lang w:val="en-US"/>
        </w:rPr>
      </w:pPr>
      <w:r w:rsidRPr="5F7A969C">
        <w:rPr>
          <w:lang w:val="en-US"/>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1FC7E714" w:rsidR="002B0128" w:rsidRDefault="00E2208E" w:rsidP="00E2208E">
      <w:pPr>
        <w:pStyle w:val="BITTextkrper"/>
        <w:rPr>
          <w:rFonts w:eastAsia="Arial"/>
        </w:rPr>
      </w:pPr>
      <w:r>
        <w:rPr>
          <w:rFonts w:eastAsia="Arial"/>
        </w:rPr>
        <w:tab/>
      </w:r>
      <w:r>
        <w:rPr>
          <w:rFonts w:eastAsia="Arial"/>
        </w:rPr>
        <w:tab/>
      </w:r>
      <w:r>
        <w:rPr>
          <w:rFonts w:eastAsia="Arial"/>
        </w:rPr>
        <w:tab/>
      </w:r>
      <w:r>
        <w:rPr>
          <w:rFonts w:eastAsia="Arial"/>
        </w:rPr>
        <w:tab/>
      </w:r>
      <w:r>
        <w:rPr>
          <w:rFonts w:eastAsia="Arial"/>
        </w:rPr>
        <w:tab/>
      </w:r>
      <w:r>
        <w:rPr>
          <w:rFonts w:eastAsia="Arial"/>
        </w:rPr>
        <w:tab/>
      </w:r>
      <w:r>
        <w:rPr>
          <w:rFonts w:eastAsia="Arial"/>
        </w:rPr>
        <w:tab/>
      </w:r>
      <w:r>
        <w:rPr>
          <w:rFonts w:eastAsia="Arial"/>
        </w:rPr>
        <w:tab/>
      </w:r>
      <w:r>
        <w:rPr>
          <w:rFonts w:eastAsia="Arial"/>
        </w:rPr>
        <w:tab/>
      </w:r>
      <w:r>
        <w:rPr>
          <w:rFonts w:eastAsia="Arial"/>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1B11C6" w:rsidRPr="001B11C6">
            <w:rPr>
              <w:rFonts w:eastAsia="Arial" w:cs="Arial"/>
              <w:color w:val="000000"/>
            </w:rPr>
            <w:t>Hashicorp</w:t>
          </w:r>
        </w:sdtContent>
      </w:sdt>
    </w:p>
    <w:p w14:paraId="386566BE" w14:textId="77777777" w:rsidR="002B0128" w:rsidRDefault="002B0128" w:rsidP="002B0128">
      <w:pPr>
        <w:pStyle w:val="BITTextkrper"/>
      </w:pPr>
      <w:r>
        <w:t>Comme mentionné par Hashicorp, l’installation post-création de VM n’est pas leur domaine d’application.</w:t>
      </w:r>
    </w:p>
    <w:p w14:paraId="252367AF" w14:textId="13FE74CD" w:rsidR="002B0128" w:rsidRDefault="002B0128" w:rsidP="002B0128">
      <w:pPr>
        <w:pStyle w:val="BITTextkrper"/>
        <w:rPr>
          <w:rFonts w:eastAsia="Arial"/>
        </w:rPr>
      </w:pPr>
      <w:r>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1B11C6" w:rsidRPr="001B11C6">
            <w:rPr>
              <w:rFonts w:eastAsia="Arial" w:cs="Arial"/>
              <w:color w:val="000000"/>
            </w:rPr>
            <w:t>Hashicorp</w:t>
          </w:r>
        </w:sdtContent>
      </w:sdt>
      <w:r w:rsidRPr="5F7A969C">
        <w:rPr>
          <w:rFonts w:eastAsia="Arial"/>
        </w:rPr>
        <w:t xml:space="preserve"> met en avant l’exact Use-Case de l’école des métiers, qui rencontre le besoin de permettre à des enseignants de différentes classes de créer leurs VMs de manière automatisée et respectant les standards d’entreprise.</w:t>
      </w:r>
    </w:p>
    <w:p w14:paraId="5A4D6430" w14:textId="77777777" w:rsidR="002B0128" w:rsidRPr="00077B55" w:rsidRDefault="002B0128" w:rsidP="002B0128">
      <w:pPr>
        <w:pStyle w:val="Citation"/>
        <w:tabs>
          <w:tab w:val="left" w:pos="7110"/>
        </w:tabs>
        <w:rPr>
          <w:lang w:val="en-US"/>
        </w:rPr>
      </w:pPr>
      <w:r w:rsidRPr="5F7A969C">
        <w:rPr>
          <w:lang w:val="en-US"/>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7C05FC7F" w:rsidR="002B0128" w:rsidRPr="00077B55"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1B11C6" w:rsidRPr="001B11C6">
            <w:rPr>
              <w:rFonts w:eastAsia="Arial" w:cs="Arial"/>
              <w:color w:val="000000"/>
            </w:rPr>
            <w:t xml:space="preserve">(Hashicorp, </w:t>
          </w:r>
          <w:proofErr w:type="spellStart"/>
          <w:r w:rsidR="001B11C6" w:rsidRPr="001B11C6">
            <w:rPr>
              <w:rFonts w:eastAsia="Arial" w:cs="Arial"/>
              <w:color w:val="000000"/>
            </w:rPr>
            <w:t>n.d</w:t>
          </w:r>
          <w:proofErr w:type="spellEnd"/>
          <w:r w:rsidR="001B11C6" w:rsidRPr="001B11C6">
            <w:rPr>
              <w:rFonts w:eastAsia="Arial" w:cs="Arial"/>
              <w:color w:val="000000"/>
            </w:rPr>
            <w:t>.)</w:t>
          </w:r>
        </w:sdtContent>
      </w:sdt>
    </w:p>
    <w:p w14:paraId="11D24A5F" w14:textId="77777777" w:rsidR="002B0128" w:rsidRDefault="002B0128" w:rsidP="002B0128">
      <w:pPr>
        <w:pStyle w:val="BITTextkrper"/>
        <w:rPr>
          <w:rFonts w:eastAsia="Arial"/>
          <w:lang w:val="fr-FR"/>
        </w:rPr>
      </w:pPr>
      <w:r w:rsidRPr="5F7A969C">
        <w:rPr>
          <w:rFonts w:eastAsia="Arial"/>
          <w:lang w:val="fr-FR"/>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Default="002B0128" w:rsidP="002B0128">
      <w:pPr>
        <w:pStyle w:val="BITTextkrper"/>
        <w:rPr>
          <w:rFonts w:eastAsia="Arial"/>
          <w:lang w:val="fr-FR"/>
        </w:rPr>
      </w:pPr>
      <w:r w:rsidRPr="5F7A969C">
        <w:rPr>
          <w:rFonts w:eastAsia="Arial"/>
          <w:lang w:val="fr-FR"/>
        </w:rPr>
        <w:t>Hashicorp ne propose pas de provider natif pour Proxmox. Il faudrait donc se reposer sur des providers communautaires, qui sont possiblement un risque de sécurité.</w:t>
      </w:r>
    </w:p>
    <w:p w14:paraId="69CEB616" w14:textId="3220D3A4" w:rsidR="002B0128" w:rsidRDefault="002B0128" w:rsidP="002B0128">
      <w:pPr>
        <w:pStyle w:val="BITTextkrper"/>
      </w:pPr>
      <w:r w:rsidRPr="5F7A969C">
        <w:rPr>
          <w:rFonts w:eastAsia="Arial"/>
          <w:lang w:val="fr-FR"/>
        </w:rPr>
        <w:t xml:space="preserve">Il existe deux principaux providers, </w:t>
      </w:r>
      <w:proofErr w:type="spellStart"/>
      <w:r>
        <w:t>bgp</w:t>
      </w:r>
      <w:proofErr w:type="spellEnd"/>
      <w:r>
        <w:t>/</w:t>
      </w:r>
      <w:proofErr w:type="spellStart"/>
      <w:r>
        <w:t>terraform</w:t>
      </w:r>
      <w:proofErr w:type="spellEnd"/>
      <w:r>
        <w:t>-provider-</w:t>
      </w:r>
      <w:proofErr w:type="spellStart"/>
      <w:r>
        <w:t>proxmox</w:t>
      </w:r>
      <w:proofErr w:type="spellEnd"/>
      <w:r>
        <w:t xml:space="preserve">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1B11C6" w:rsidRPr="001B11C6">
            <w:rPr>
              <w:rFonts w:cs="Arial"/>
              <w:color w:val="000000"/>
            </w:rPr>
            <w:t>(</w:t>
          </w:r>
          <w:proofErr w:type="spellStart"/>
          <w:r w:rsidR="001B11C6" w:rsidRPr="001B11C6">
            <w:rPr>
              <w:rFonts w:cs="Arial"/>
              <w:color w:val="000000"/>
            </w:rPr>
            <w:t>bpg</w:t>
          </w:r>
          <w:proofErr w:type="spellEnd"/>
          <w:r w:rsidR="001B11C6" w:rsidRPr="001B11C6">
            <w:rPr>
              <w:rFonts w:cs="Arial"/>
              <w:color w:val="000000"/>
            </w:rPr>
            <w:t xml:space="preserve"> &amp; 153 contributeurs, 2019)</w:t>
          </w:r>
        </w:sdtContent>
      </w:sdt>
      <w:r w:rsidRPr="5F7A969C">
        <w:t xml:space="preserve"> ainsi que </w:t>
      </w:r>
      <w:proofErr w:type="spellStart"/>
      <w:r w:rsidRPr="5F7A969C">
        <w:t>Telmate</w:t>
      </w:r>
      <w:proofErr w:type="spellEnd"/>
      <w:r w:rsidRPr="5F7A969C">
        <w:t>/</w:t>
      </w:r>
      <w:proofErr w:type="spellStart"/>
      <w:r w:rsidRPr="5F7A969C">
        <w:t>proxmox</w:t>
      </w:r>
      <w:proofErr w:type="spellEnd"/>
      <w:r w:rsidRPr="5F7A969C">
        <w:t xml:space="preserve">-api-go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1B11C6" w:rsidRPr="001B11C6">
            <w:rPr>
              <w:rFonts w:cs="Arial"/>
              <w:color w:val="000000"/>
            </w:rPr>
            <w:t>(</w:t>
          </w:r>
          <w:proofErr w:type="spellStart"/>
          <w:r w:rsidR="001B11C6" w:rsidRPr="001B11C6">
            <w:rPr>
              <w:rFonts w:cs="Arial"/>
              <w:color w:val="000000"/>
            </w:rPr>
            <w:t>Telmate</w:t>
          </w:r>
          <w:proofErr w:type="spellEnd"/>
          <w:r w:rsidR="001B11C6" w:rsidRPr="001B11C6">
            <w:rPr>
              <w:rFonts w:cs="Arial"/>
              <w:color w:val="000000"/>
            </w:rPr>
            <w:t xml:space="preserve"> &amp; 108 contributeurs, 2017)</w:t>
          </w:r>
        </w:sdtContent>
      </w:sdt>
      <w:r w:rsidRPr="5F7A969C">
        <w:t xml:space="preserve">. Les deux compatibles avec Proxmox 9.X, cependant, </w:t>
      </w:r>
      <w:proofErr w:type="spellStart"/>
      <w:r w:rsidRPr="5F7A969C">
        <w:t>Telmate</w:t>
      </w:r>
      <w:proofErr w:type="spellEnd"/>
      <w:r w:rsidRPr="5F7A969C">
        <w:t xml:space="preserve"> ne met pas en place la nouvelle API haute disponibilité de Proxmox, ce qui fait pencher la balance vers </w:t>
      </w:r>
      <w:proofErr w:type="spellStart"/>
      <w:r w:rsidRPr="5F7A969C">
        <w:t>bgp</w:t>
      </w:r>
      <w:proofErr w:type="spellEnd"/>
      <w:r w:rsidRPr="5F7A969C">
        <w:t xml:space="preserve">, d’autant plus que ce dernier permet nettement plus de gestion des réseaux et sous-réseaux. Il sera donc encore plus simple de gérer les machines. </w:t>
      </w:r>
    </w:p>
    <w:p w14:paraId="7CF29ABA" w14:textId="58325086" w:rsidR="00E2208E" w:rsidRPr="00E2208E" w:rsidRDefault="00E2208E" w:rsidP="00E2208E">
      <w:pPr>
        <w:pStyle w:val="Titre4"/>
        <w:rPr>
          <w:rFonts w:eastAsia="Arial"/>
        </w:rPr>
      </w:pPr>
      <w:r>
        <w:rPr>
          <w:rFonts w:eastAsia="Arial"/>
        </w:rPr>
        <w:lastRenderedPageBreak/>
        <w:t>Ansible</w:t>
      </w:r>
    </w:p>
    <w:p w14:paraId="20A435AA" w14:textId="6DFF9247" w:rsidR="00E2208E" w:rsidRDefault="00E2208E" w:rsidP="00E2208E">
      <w:pPr>
        <w:pStyle w:val="BITTextkrper"/>
        <w:rPr>
          <w:rFonts w:eastAsia="Arial" w:cs="Arial"/>
          <w:color w:val="000000" w:themeColor="text1"/>
        </w:rPr>
      </w:pPr>
      <w:r w:rsidRPr="0962B717">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OS </w:t>
      </w:r>
      <w:r w:rsidR="00DD5C24" w:rsidRPr="0962B717">
        <w:rPr>
          <w:rFonts w:eastAsia="Arial" w:cs="Arial"/>
          <w:color w:val="000000" w:themeColor="text1"/>
        </w:rPr>
        <w:t>préexistant</w:t>
      </w:r>
      <w:r w:rsidRPr="0962B717">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1B11C6" w:rsidRPr="001B11C6">
            <w:rPr>
              <w:rFonts w:eastAsia="Arial" w:cs="Arial"/>
              <w:color w:val="000000"/>
            </w:rPr>
            <w:t xml:space="preserve">(Red Hat - </w:t>
          </w:r>
          <w:proofErr w:type="spellStart"/>
          <w:r w:rsidR="001B11C6" w:rsidRPr="001B11C6">
            <w:rPr>
              <w:rFonts w:eastAsia="Arial" w:cs="Arial"/>
              <w:color w:val="000000"/>
            </w:rPr>
            <w:t>Inc</w:t>
          </w:r>
          <w:proofErr w:type="spellEnd"/>
          <w:r w:rsidR="001B11C6" w:rsidRPr="001B11C6">
            <w:rPr>
              <w:rFonts w:eastAsia="Arial" w:cs="Arial"/>
              <w:color w:val="000000"/>
            </w:rPr>
            <w:t>, 2022)</w:t>
          </w:r>
        </w:sdtContent>
      </w:sdt>
      <w:r w:rsidRPr="0962B717">
        <w:rPr>
          <w:rFonts w:eastAsia="Arial" w:cs="Arial"/>
          <w:color w:val="000000" w:themeColor="text1"/>
        </w:rPr>
        <w:t>. Les deux premières phrases de la documentation officielle résument de manière efficace les enjeux de Ansible :</w:t>
      </w:r>
    </w:p>
    <w:p w14:paraId="56AB8409" w14:textId="77777777" w:rsidR="00E2208E" w:rsidRPr="00077B55" w:rsidRDefault="00E2208E" w:rsidP="00E2208E">
      <w:pPr>
        <w:pStyle w:val="Citationintense"/>
        <w:rPr>
          <w:lang w:val="en-US"/>
        </w:rPr>
      </w:pPr>
      <w:r w:rsidRPr="00077B55">
        <w:rPr>
          <w:lang w:val="en-US"/>
        </w:rPr>
        <w:t>Ansible is an IT automation tool. It can configure systems, deploy software, and orchestrate more advanced IT tasks such as continuous deployments or zero downtime rolling updates.</w:t>
      </w:r>
    </w:p>
    <w:p w14:paraId="0CF53FD7" w14:textId="13FAA422" w:rsidR="00E2208E" w:rsidRDefault="00E2208E" w:rsidP="00E2208E">
      <w:pPr>
        <w:ind w:left="5672"/>
      </w:pPr>
      <w:r w:rsidRPr="6ACA8D0C">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1B11C6" w:rsidRPr="001B11C6">
            <w:rPr>
              <w:rFonts w:cs="Arial"/>
              <w:color w:val="000000"/>
            </w:rPr>
            <w:t xml:space="preserve">Red Hat - </w:t>
          </w:r>
          <w:proofErr w:type="spellStart"/>
          <w:r w:rsidR="001B11C6" w:rsidRPr="001B11C6">
            <w:rPr>
              <w:rFonts w:cs="Arial"/>
              <w:color w:val="000000"/>
            </w:rPr>
            <w:t>Inc</w:t>
          </w:r>
          <w:proofErr w:type="spellEnd"/>
          <w:r w:rsidR="001B11C6" w:rsidRPr="001B11C6">
            <w:rPr>
              <w:rFonts w:cs="Arial"/>
              <w:color w:val="000000"/>
            </w:rPr>
            <w:t xml:space="preserve"> (2022)</w:t>
          </w:r>
        </w:sdtContent>
      </w:sdt>
    </w:p>
    <w:p w14:paraId="379EC42B" w14:textId="5C658734" w:rsidR="00E2208E" w:rsidRDefault="00E2208E" w:rsidP="00E2208E">
      <w:pPr>
        <w:pStyle w:val="BITTextkrper"/>
        <w:rPr>
          <w:rFonts w:eastAsia="Arial" w:cs="Arial"/>
          <w:color w:val="000000" w:themeColor="text1"/>
        </w:rPr>
      </w:pPr>
      <w:r w:rsidRPr="0962B717">
        <w:rPr>
          <w:rFonts w:eastAsia="Arial" w:cs="Arial"/>
          <w:color w:val="000000" w:themeColor="text1"/>
        </w:rPr>
        <w:t>Selon</w:t>
      </w:r>
      <w:r>
        <w:rPr>
          <w:rFonts w:eastAsia="Arial" w:cs="Arial"/>
          <w:color w:val="000000" w:themeColor="text1"/>
        </w:rPr>
        <w:t xml:space="preserve">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1B11C6" w:rsidRPr="001B11C6">
            <w:rPr>
              <w:rFonts w:eastAsia="Arial" w:cs="Arial"/>
              <w:color w:val="000000"/>
            </w:rPr>
            <w:t>Josh Noll (2024)</w:t>
          </w:r>
        </w:sdtContent>
      </w:sdt>
      <w:r w:rsidRPr="0962B717">
        <w:rPr>
          <w:rFonts w:eastAsia="Arial" w:cs="Arial"/>
          <w:color w:val="000000" w:themeColor="text1"/>
        </w:rPr>
        <w:t>, il y a une module Ansible qui permet de gréer tout ça avec Ansible de manière plutôt simple.</w:t>
      </w:r>
    </w:p>
    <w:p w14:paraId="60D86DC6" w14:textId="2069622D" w:rsidR="00E2208E" w:rsidRDefault="00E2208E" w:rsidP="00E2208E">
      <w:pPr>
        <w:pStyle w:val="BITTextkrper"/>
        <w:rPr>
          <w:rFonts w:eastAsia="Arial" w:cs="Arial"/>
          <w:color w:val="000000" w:themeColor="text1"/>
        </w:rPr>
      </w:pPr>
      <w:r w:rsidRPr="0962B717">
        <w:rPr>
          <w:rFonts w:eastAsia="Arial" w:cs="Arial"/>
          <w:color w:val="000000" w:themeColor="text1"/>
        </w:rPr>
        <w:t>Un des grands avantages de Ansible est le YAML, un langage de configuration très simple à lire, bien que possiblement vite ennuyeux à mettre en page.</w:t>
      </w:r>
      <w:r>
        <w:rPr>
          <w:rFonts w:eastAsia="Arial" w:cs="Arial"/>
          <w:color w:val="000000" w:themeColor="text1"/>
        </w:rPr>
        <w:t xml:space="preserve"> Cependant, ceci est facilement contournable à l’aide de programmes de mise en page automatisés.</w:t>
      </w:r>
    </w:p>
    <w:p w14:paraId="69F8420F" w14:textId="74C22DB0" w:rsidR="00E2208E" w:rsidRDefault="00E2208E" w:rsidP="00E2208E">
      <w:pPr>
        <w:pStyle w:val="BITTextkrper"/>
        <w:spacing w:line="259" w:lineRule="auto"/>
        <w:rPr>
          <w:rFonts w:eastAsia="Arial" w:cs="Arial"/>
          <w:color w:val="000000" w:themeColor="text1"/>
        </w:rPr>
      </w:pPr>
      <w:r w:rsidRPr="0962B717">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1B11C6" w:rsidRPr="001B11C6">
            <w:rPr>
              <w:rFonts w:eastAsia="Arial" w:cs="Arial"/>
              <w:color w:val="000000"/>
            </w:rPr>
            <w:t>Josh Noll (2024)</w:t>
          </w:r>
        </w:sdtContent>
      </w:sdt>
      <w:r w:rsidRPr="0962B717">
        <w:rPr>
          <w:rFonts w:eastAsia="Arial" w:cs="Arial"/>
          <w:color w:val="000000" w:themeColor="text1"/>
        </w:rPr>
        <w:t xml:space="preserve">, concerne le parallélisme. Suivant le </w:t>
      </w:r>
      <w:proofErr w:type="spellStart"/>
      <w:r w:rsidRPr="0962B717">
        <w:rPr>
          <w:rFonts w:eastAsia="Arial" w:cs="Arial"/>
          <w:color w:val="000000" w:themeColor="text1"/>
        </w:rPr>
        <w:t>playbook</w:t>
      </w:r>
      <w:proofErr w:type="spellEnd"/>
      <w:r w:rsidRPr="0962B717">
        <w:rPr>
          <w:rFonts w:eastAsia="Arial" w:cs="Arial"/>
          <w:color w:val="000000" w:themeColor="text1"/>
        </w:rPr>
        <w:t xml:space="preserve"> en question, quand plusieurs processus tentent de lire un </w:t>
      </w:r>
      <w:proofErr w:type="spellStart"/>
      <w:r w:rsidRPr="0962B717">
        <w:rPr>
          <w:rFonts w:eastAsia="Arial" w:cs="Arial"/>
          <w:color w:val="000000" w:themeColor="text1"/>
        </w:rPr>
        <w:t>template</w:t>
      </w:r>
      <w:proofErr w:type="spellEnd"/>
      <w:r w:rsidRPr="0962B717">
        <w:rPr>
          <w:rFonts w:eastAsia="Arial" w:cs="Arial"/>
          <w:color w:val="000000" w:themeColor="text1"/>
        </w:rPr>
        <w:t xml:space="preserv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1B11C6" w:rsidRPr="001B11C6">
            <w:rPr>
              <w:rFonts w:eastAsia="Arial" w:cs="Arial"/>
              <w:color w:val="000000"/>
            </w:rPr>
            <w:t>Josh Noll (2024)</w:t>
          </w:r>
        </w:sdtContent>
      </w:sdt>
      <w:r w:rsidRPr="0962B717">
        <w:rPr>
          <w:rFonts w:eastAsia="Arial" w:cs="Arial"/>
          <w:color w:val="000000" w:themeColor="text1"/>
        </w:rPr>
        <w:t xml:space="preserve"> est l’impossibilité, en tout cas en 2024, de modifier le hardware d’une VM venant d’un </w:t>
      </w:r>
      <w:proofErr w:type="spellStart"/>
      <w:r w:rsidRPr="0962B717">
        <w:rPr>
          <w:rFonts w:eastAsia="Arial" w:cs="Arial"/>
          <w:color w:val="000000" w:themeColor="text1"/>
        </w:rPr>
        <w:t>template</w:t>
      </w:r>
      <w:proofErr w:type="spellEnd"/>
      <w:r w:rsidRPr="0962B717">
        <w:rPr>
          <w:rFonts w:eastAsia="Arial" w:cs="Arial"/>
          <w:color w:val="000000" w:themeColor="text1"/>
        </w:rPr>
        <w:t xml:space="preserv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1B11C6" w:rsidRPr="001B11C6">
            <w:rPr>
              <w:rFonts w:eastAsia="Arial" w:cs="Arial"/>
              <w:color w:val="000000"/>
            </w:rPr>
            <w:t>(Jurka007, 2023)</w:t>
          </w:r>
        </w:sdtContent>
      </w:sdt>
      <w:r w:rsidRPr="0962B717">
        <w:rPr>
          <w:rFonts w:eastAsia="Arial" w:cs="Arial"/>
          <w:color w:val="000000" w:themeColor="text1"/>
        </w:rPr>
        <w:t>.</w:t>
      </w:r>
    </w:p>
    <w:p w14:paraId="18161112" w14:textId="77777777" w:rsidR="00E2208E" w:rsidRPr="00E2208E" w:rsidRDefault="00E2208E" w:rsidP="00E2208E">
      <w:pPr>
        <w:pStyle w:val="BITTextkrper"/>
        <w:rPr>
          <w:rFonts w:eastAsia="Arial"/>
        </w:rPr>
      </w:pPr>
    </w:p>
    <w:p w14:paraId="018D555F" w14:textId="01CB5274" w:rsidR="005479BD" w:rsidRPr="00DA07B5" w:rsidRDefault="00EC2C46" w:rsidP="00D61A86">
      <w:pPr>
        <w:pStyle w:val="Titre2"/>
      </w:pPr>
      <w:bookmarkStart w:id="20" w:name="_Toc229061873"/>
      <w:r w:rsidRPr="00DA07B5">
        <w:t>Comparaison et choix</w:t>
      </w:r>
      <w:bookmarkEnd w:id="20"/>
    </w:p>
    <w:p w14:paraId="7480FF3D" w14:textId="2411D240" w:rsidR="00EC2C46" w:rsidRPr="00DA07B5" w:rsidRDefault="00EC2C46" w:rsidP="00EC2C46">
      <w:pPr>
        <w:pStyle w:val="NormalWeb"/>
        <w:rPr>
          <w:rFonts w:ascii="Arial" w:hAnsi="Arial"/>
          <w:i/>
          <w:iCs/>
          <w:color w:val="A6A6A6" w:themeColor="background1" w:themeShade="A6"/>
          <w:sz w:val="22"/>
        </w:rPr>
      </w:pPr>
      <w:r w:rsidRPr="00DA07B5">
        <w:rPr>
          <w:rFonts w:ascii="Arial" w:hAnsi="Arial"/>
          <w:i/>
          <w:iCs/>
          <w:color w:val="A6A6A6" w:themeColor="background1" w:themeShade="A6"/>
          <w:sz w:val="22"/>
        </w:rPr>
        <w:t>Tableau/matrice de comparaison par domaine (critères : coût, performance, évolutivité, simplicité, sécurité)</w:t>
      </w:r>
    </w:p>
    <w:p w14:paraId="13CCCBC9" w14:textId="1389AF2B" w:rsidR="00EC2C46" w:rsidRPr="00DA07B5" w:rsidRDefault="00EC2C46" w:rsidP="00EC2C46">
      <w:pPr>
        <w:pStyle w:val="NormalWeb"/>
        <w:rPr>
          <w:rFonts w:ascii="Arial" w:hAnsi="Arial"/>
          <w:i/>
          <w:iCs/>
          <w:color w:val="A6A6A6" w:themeColor="background1" w:themeShade="A6"/>
          <w:sz w:val="22"/>
        </w:rPr>
      </w:pPr>
      <w:r w:rsidRPr="00DA07B5">
        <w:rPr>
          <w:rFonts w:ascii="Arial" w:hAnsi="Arial"/>
          <w:i/>
          <w:iCs/>
          <w:color w:val="A6A6A6" w:themeColor="background1" w:themeShade="A6"/>
          <w:sz w:val="22"/>
        </w:rPr>
        <w:t>Justification du choix retenu pour chaque domaine</w:t>
      </w:r>
    </w:p>
    <w:p w14:paraId="2610BF02" w14:textId="02482038" w:rsidR="003C48E2" w:rsidRDefault="00D26DE3" w:rsidP="00DD29DC">
      <w:pPr>
        <w:pStyle w:val="BITTextkrper"/>
      </w:pPr>
      <w:r w:rsidRPr="00DA07B5">
        <w:t xml:space="preserve">Pourquoi cette variante plutôt qu’une </w:t>
      </w:r>
      <w:r w:rsidR="00010272" w:rsidRPr="00DA07B5">
        <w:t>autre ?</w:t>
      </w:r>
      <w:r w:rsidRPr="00DA07B5">
        <w:t xml:space="preserve"> Matrice d’évaluation avec pondération et justification.</w:t>
      </w:r>
    </w:p>
    <w:p w14:paraId="5464C446" w14:textId="234DF63A" w:rsidR="006403F4" w:rsidRDefault="006403F4" w:rsidP="006403F4">
      <w:pPr>
        <w:pStyle w:val="Titre3"/>
      </w:pPr>
      <w:r>
        <w:t>Gestion de l’auth</w:t>
      </w:r>
      <w:r w:rsidR="002B0128">
        <w:t>en</w:t>
      </w:r>
      <w:r>
        <w:t>tification</w:t>
      </w:r>
    </w:p>
    <w:p w14:paraId="075302BB" w14:textId="1FC7858E" w:rsidR="006403F4" w:rsidRDefault="006403F4" w:rsidP="006403F4">
      <w:pPr>
        <w:pStyle w:val="BITTextkrper"/>
        <w:rPr>
          <w:rFonts w:eastAsia="Arial" w:cs="Arial"/>
          <w:color w:val="000000" w:themeColor="text1"/>
        </w:rPr>
      </w:pPr>
      <w:r w:rsidRPr="6ACA8D0C">
        <w:rPr>
          <w:rFonts w:eastAsia="Arial" w:cs="Arial"/>
          <w:color w:val="000000" w:themeColor="text1"/>
        </w:rPr>
        <w:t xml:space="preserve">La gestion des utilisateurs du cluster de l’EMF devra donc être discutée avec le client, mon avis personnel étant de mettre en place la version interne à Proxmox via </w:t>
      </w:r>
      <w:r>
        <w:rPr>
          <w:rFonts w:eastAsia="Arial" w:cs="Arial"/>
          <w:color w:val="000000" w:themeColor="text1"/>
        </w:rPr>
        <w:t>PVE</w:t>
      </w:r>
      <w:r w:rsidRPr="6ACA8D0C">
        <w:rPr>
          <w:rFonts w:eastAsia="Arial" w:cs="Arial"/>
          <w:color w:val="000000" w:themeColor="text1"/>
        </w:rPr>
        <w:t>. Cet avis est basé sur le temps de mise en place nécessaire, sachant que le lien avec un server LDAP externe m’est inconnu</w:t>
      </w:r>
      <w:r>
        <w:rPr>
          <w:rFonts w:eastAsia="Arial" w:cs="Arial"/>
          <w:color w:val="000000" w:themeColor="text1"/>
        </w:rPr>
        <w:t>, et qu’il ne me sera sûrement pas permis d’utiliser celui de production.</w:t>
      </w:r>
    </w:p>
    <w:p w14:paraId="4E8780F5" w14:textId="655DD620" w:rsidR="008E504A" w:rsidRDefault="008E504A" w:rsidP="006403F4">
      <w:pPr>
        <w:pStyle w:val="BITTextkrper"/>
        <w:rPr>
          <w:rFonts w:eastAsia="Arial" w:cs="Arial"/>
          <w:color w:val="000000" w:themeColor="text1"/>
        </w:rPr>
      </w:pPr>
      <w:r>
        <w:rPr>
          <w:rFonts w:eastAsia="Arial" w:cs="Arial"/>
          <w:color w:val="000000" w:themeColor="text1"/>
        </w:rPr>
        <w:t xml:space="preserve">Il va de soi, mais les droits d’accès seront </w:t>
      </w:r>
      <w:proofErr w:type="gramStart"/>
      <w:r>
        <w:rPr>
          <w:rFonts w:eastAsia="Arial" w:cs="Arial"/>
          <w:color w:val="000000" w:themeColor="text1"/>
        </w:rPr>
        <w:t>défini</w:t>
      </w:r>
      <w:proofErr w:type="gramEnd"/>
      <w:r>
        <w:rPr>
          <w:rFonts w:eastAsia="Arial" w:cs="Arial"/>
          <w:color w:val="000000" w:themeColor="text1"/>
        </w:rPr>
        <w:t xml:space="preserve"> avec la méthodologie « </w:t>
      </w:r>
      <w:proofErr w:type="spellStart"/>
      <w:r>
        <w:rPr>
          <w:rFonts w:eastAsia="Arial" w:cs="Arial"/>
          <w:color w:val="000000" w:themeColor="text1"/>
        </w:rPr>
        <w:t>zero</w:t>
      </w:r>
      <w:proofErr w:type="spellEnd"/>
      <w:r>
        <w:rPr>
          <w:rFonts w:eastAsia="Arial" w:cs="Arial"/>
          <w:color w:val="000000" w:themeColor="text1"/>
        </w:rPr>
        <w:t>-trust » qui demande une gestion des droits granulaire</w:t>
      </w:r>
      <w:r w:rsidR="00BE322F">
        <w:rPr>
          <w:rFonts w:eastAsia="Arial" w:cs="Arial"/>
          <w:color w:val="000000" w:themeColor="text1"/>
        </w:rPr>
        <w:t>, accordée au besoin et non par défaut</w:t>
      </w:r>
      <w:r>
        <w:rPr>
          <w:rFonts w:eastAsia="Arial" w:cs="Arial"/>
          <w:color w:val="000000" w:themeColor="text1"/>
        </w:rPr>
        <w:t>.</w:t>
      </w:r>
    </w:p>
    <w:p w14:paraId="18BCCF28" w14:textId="4AD01618" w:rsidR="006403F4" w:rsidRDefault="006403F4" w:rsidP="006403F4">
      <w:pPr>
        <w:pStyle w:val="Titre3"/>
      </w:pPr>
      <w:r>
        <w:lastRenderedPageBreak/>
        <w:t>Stockage rapide et efficace</w:t>
      </w:r>
    </w:p>
    <w:p w14:paraId="32976473" w14:textId="5F71C57B" w:rsidR="005A2A5E" w:rsidRDefault="005A2A5E" w:rsidP="005A2A5E">
      <w:pPr>
        <w:pStyle w:val="BITTextkrper"/>
      </w:pPr>
      <w:r>
        <w:t xml:space="preserve">Afin de ne pas surcharger le projet avec des technologies sur lesquelles je n’ai pas de maîtrise, je pense partir sur l’utilisation de 3 nodes </w:t>
      </w:r>
      <w:r w:rsidR="00DD5C24">
        <w:t>Nutanix</w:t>
      </w:r>
      <w:r>
        <w:t>. Ces nodes ont un stockage qui permettrait de mettre en place deux VMs Windows Server 2025 avec un stockage de 40GB chacune pour 6 classes en parallèle</w:t>
      </w:r>
      <w:r w:rsidR="00010272">
        <w:t xml:space="preserve"> par nodes</w:t>
      </w:r>
      <w:r>
        <w:t>.</w:t>
      </w:r>
    </w:p>
    <w:p w14:paraId="69820C90" w14:textId="74BBC8F5" w:rsidR="00C57565" w:rsidRDefault="00C57565" w:rsidP="005A2A5E">
      <w:pPr>
        <w:pStyle w:val="BITTextkrper"/>
      </w:pPr>
      <w:r>
        <w:t xml:space="preserve">Cette décision, en plus de diminuer les risques </w:t>
      </w:r>
      <w:r w:rsidR="00DD5C24">
        <w:t>dû</w:t>
      </w:r>
      <w:r>
        <w:t xml:space="preserve"> au manque de connaissance des SAN NetApp, permet aussi de diminuer les couts en électricités et en maintenance des systèmes. En effet, avec moins d’appareils en fonctionnement, les dépenses seront amoindries aussi. En plus de cela, le rack fourni par l’EMF contient une node Nutanix en plus, permettant une évolutivité rapide et facile en cas de besoin. Il suffira de suivre cette documentation pour l’ajout d’une node Proxmox au cluster, permettant d’ajouter environ 10TB de stockage et 500GB de mémoire.</w:t>
      </w:r>
    </w:p>
    <w:tbl>
      <w:tblPr>
        <w:tblStyle w:val="TableauGrille5Fonc-Accentuation1"/>
        <w:tblW w:w="0" w:type="auto"/>
        <w:tblLook w:val="04A0" w:firstRow="1" w:lastRow="0" w:firstColumn="1" w:lastColumn="0" w:noHBand="0" w:noVBand="1"/>
      </w:tblPr>
      <w:tblGrid>
        <w:gridCol w:w="4422"/>
        <w:gridCol w:w="766"/>
        <w:gridCol w:w="1500"/>
      </w:tblGrid>
      <w:tr w:rsidR="009762FF" w:rsidRPr="009762FF"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9762FF" w:rsidRDefault="009762FF" w:rsidP="009762FF">
            <w:pPr>
              <w:pStyle w:val="BITTextkrper"/>
            </w:pPr>
            <w:r w:rsidRPr="009762FF">
              <w:t>Critère</w:t>
            </w:r>
          </w:p>
        </w:tc>
        <w:tc>
          <w:tcPr>
            <w:tcW w:w="0" w:type="auto"/>
            <w:hideMark/>
          </w:tcPr>
          <w:p w14:paraId="6E77D5E4" w14:textId="77777777" w:rsidR="009762FF" w:rsidRPr="009762FF" w:rsidRDefault="009762FF" w:rsidP="009762FF">
            <w:pPr>
              <w:pStyle w:val="BITTextkrper"/>
              <w:cnfStyle w:val="100000000000" w:firstRow="1" w:lastRow="0" w:firstColumn="0" w:lastColumn="0" w:oddVBand="0" w:evenVBand="0" w:oddHBand="0" w:evenHBand="0" w:firstRowFirstColumn="0" w:firstRowLastColumn="0" w:lastRowFirstColumn="0" w:lastRowLastColumn="0"/>
            </w:pPr>
            <w:r w:rsidRPr="009762FF">
              <w:t>Ceph</w:t>
            </w:r>
          </w:p>
        </w:tc>
        <w:tc>
          <w:tcPr>
            <w:tcW w:w="0" w:type="auto"/>
            <w:hideMark/>
          </w:tcPr>
          <w:p w14:paraId="06558AB0" w14:textId="77777777" w:rsidR="009762FF" w:rsidRPr="009762FF" w:rsidRDefault="009762FF" w:rsidP="009762FF">
            <w:pPr>
              <w:pStyle w:val="BITTextkrper"/>
              <w:cnfStyle w:val="100000000000" w:firstRow="1" w:lastRow="0" w:firstColumn="0" w:lastColumn="0" w:oddVBand="0" w:evenVBand="0" w:oddHBand="0" w:evenHBand="0" w:firstRowFirstColumn="0" w:firstRowLastColumn="0" w:lastRowFirstColumn="0" w:lastRowLastColumn="0"/>
            </w:pPr>
            <w:r w:rsidRPr="009762FF">
              <w:t>iSCSI/kernel</w:t>
            </w:r>
          </w:p>
        </w:tc>
      </w:tr>
      <w:tr w:rsidR="009762FF" w:rsidRPr="009762FF"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9762FF" w:rsidRDefault="009762FF" w:rsidP="009762FF">
            <w:pPr>
              <w:pStyle w:val="BITTextkrper"/>
            </w:pPr>
            <w:r w:rsidRPr="009762FF">
              <w:t>Intégré directement à Proxmox</w:t>
            </w:r>
          </w:p>
        </w:tc>
        <w:tc>
          <w:tcPr>
            <w:tcW w:w="0" w:type="auto"/>
            <w:hideMark/>
          </w:tcPr>
          <w:p w14:paraId="48BFFDFF"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088004CB"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9762FF" w:rsidRDefault="009762FF" w:rsidP="009762FF">
            <w:pPr>
              <w:pStyle w:val="BITTextkrper"/>
            </w:pPr>
            <w:r w:rsidRPr="009762FF">
              <w:t>Stockage partagé entre les nœuds</w:t>
            </w:r>
          </w:p>
        </w:tc>
        <w:tc>
          <w:tcPr>
            <w:tcW w:w="0" w:type="auto"/>
            <w:hideMark/>
          </w:tcPr>
          <w:p w14:paraId="4525B99A"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534E1A04"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9762FF" w:rsidRDefault="009762FF" w:rsidP="009762FF">
            <w:pPr>
              <w:pStyle w:val="BITTextkrper"/>
            </w:pPr>
            <w:r w:rsidRPr="009762FF">
              <w:t>Utilisation du stockage local des nœuds</w:t>
            </w:r>
          </w:p>
        </w:tc>
        <w:tc>
          <w:tcPr>
            <w:tcW w:w="0" w:type="auto"/>
            <w:hideMark/>
          </w:tcPr>
          <w:p w14:paraId="17AB49CE"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13B25A0"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9762FF" w:rsidRDefault="009762FF" w:rsidP="009762FF">
            <w:pPr>
              <w:pStyle w:val="BITTextkrper"/>
            </w:pPr>
            <w:r w:rsidRPr="009762FF">
              <w:t>Nécessite un stockage externe / SAN</w:t>
            </w:r>
          </w:p>
        </w:tc>
        <w:tc>
          <w:tcPr>
            <w:tcW w:w="0" w:type="auto"/>
            <w:hideMark/>
          </w:tcPr>
          <w:p w14:paraId="136B06E5"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0BF4367E"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9762FF" w:rsidRDefault="009762FF" w:rsidP="009762FF">
            <w:pPr>
              <w:pStyle w:val="BITTextkrper"/>
            </w:pPr>
            <w:r w:rsidRPr="009762FF">
              <w:t>Snapshots disponibles</w:t>
            </w:r>
          </w:p>
        </w:tc>
        <w:tc>
          <w:tcPr>
            <w:tcW w:w="0" w:type="auto"/>
            <w:hideMark/>
          </w:tcPr>
          <w:p w14:paraId="48ACCB48"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7FF6120"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9762FF" w:rsidRDefault="009762FF" w:rsidP="009762FF">
            <w:pPr>
              <w:pStyle w:val="BITTextkrper"/>
            </w:pPr>
            <w:r w:rsidRPr="009762FF">
              <w:t>Bonne évolutivité</w:t>
            </w:r>
          </w:p>
        </w:tc>
        <w:tc>
          <w:tcPr>
            <w:tcW w:w="0" w:type="auto"/>
            <w:hideMark/>
          </w:tcPr>
          <w:p w14:paraId="5D3A8D83"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A53B1A8"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9762FF" w:rsidRDefault="009762FF" w:rsidP="009762FF">
            <w:pPr>
              <w:pStyle w:val="BITTextkrper"/>
            </w:pPr>
            <w:r w:rsidRPr="009762FF">
              <w:t>Tolérance aux pannes</w:t>
            </w:r>
          </w:p>
        </w:tc>
        <w:tc>
          <w:tcPr>
            <w:tcW w:w="0" w:type="auto"/>
            <w:hideMark/>
          </w:tcPr>
          <w:p w14:paraId="73681A3E"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7BC3BDD9"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9762FF" w:rsidRDefault="009762FF" w:rsidP="009762FF">
            <w:pPr>
              <w:pStyle w:val="BITTextkrper"/>
            </w:pPr>
            <w:r w:rsidRPr="009762FF">
              <w:t>Maintenance centralisée dans Proxmox</w:t>
            </w:r>
          </w:p>
        </w:tc>
        <w:tc>
          <w:tcPr>
            <w:tcW w:w="0" w:type="auto"/>
            <w:hideMark/>
          </w:tcPr>
          <w:p w14:paraId="7FC7A1EC"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89BE188"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9762FF" w:rsidRDefault="009762FF" w:rsidP="009762FF">
            <w:pPr>
              <w:pStyle w:val="BITTextkrper"/>
            </w:pPr>
            <w:r w:rsidRPr="009762FF">
              <w:t>Nécessite un réseau de stockage dédié</w:t>
            </w:r>
          </w:p>
        </w:tc>
        <w:tc>
          <w:tcPr>
            <w:tcW w:w="0" w:type="auto"/>
            <w:hideMark/>
          </w:tcPr>
          <w:p w14:paraId="2895FE2C"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1D44B50E"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9762FF" w:rsidRDefault="009762FF" w:rsidP="009762FF">
            <w:pPr>
              <w:pStyle w:val="BITTextkrper"/>
            </w:pPr>
            <w:r w:rsidRPr="009762FF">
              <w:t>Risque de complexité externe au projet</w:t>
            </w:r>
          </w:p>
        </w:tc>
        <w:tc>
          <w:tcPr>
            <w:tcW w:w="0" w:type="auto"/>
            <w:hideMark/>
          </w:tcPr>
          <w:p w14:paraId="5089608F"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414A319B"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bl>
    <w:p w14:paraId="1B65D8BE" w14:textId="713AFEA9" w:rsidR="003629EB" w:rsidRPr="005A2A5E" w:rsidRDefault="003629EB" w:rsidP="005A2A5E">
      <w:pPr>
        <w:pStyle w:val="BITTextkrper"/>
      </w:pPr>
    </w:p>
    <w:p w14:paraId="6DBD8E0C" w14:textId="65F9C24B" w:rsidR="00873822" w:rsidRDefault="00873822" w:rsidP="00E2208E">
      <w:pPr>
        <w:pStyle w:val="Titre3"/>
      </w:pPr>
      <w:r>
        <w:t>Réseau et sécurité</w:t>
      </w:r>
    </w:p>
    <w:p w14:paraId="5A8AAB75" w14:textId="20C08AD6" w:rsidR="00796991" w:rsidRDefault="00796991" w:rsidP="00796991">
      <w:pPr>
        <w:pStyle w:val="BITTextkrper"/>
      </w:pPr>
      <w:r>
        <w:t xml:space="preserve">Afin d’avoir un réseau sécurisé, il est demandé par l’EMF que ledit réseau soit segmenté, à minima entre VMs et </w:t>
      </w:r>
      <w:r w:rsidR="00DD5C24">
        <w:t>Management</w:t>
      </w:r>
      <w:r>
        <w:t>. Je propose d’ajouter une autre séparation pour le stockage, permettant donc de profiter d’une meilleure bande passante.</w:t>
      </w:r>
    </w:p>
    <w:p w14:paraId="43DA8BF8" w14:textId="1B4B1366" w:rsidR="00796991" w:rsidRDefault="00796991" w:rsidP="00796991">
      <w:pPr>
        <w:pStyle w:val="BITTextkrper"/>
      </w:pPr>
      <w:r>
        <w:t>Les nodes Nutanix étant équipées de ports pour la fibre optiqu</w:t>
      </w:r>
      <w:r w:rsidR="00213072">
        <w:t xml:space="preserve">e, il serait intéressant de mettre en place une connexion haute rapidité pour ce réseau de stockage. </w:t>
      </w:r>
      <w:proofErr w:type="gramStart"/>
      <w:r w:rsidR="00213072">
        <w:t>Par contre</w:t>
      </w:r>
      <w:proofErr w:type="gramEnd"/>
      <w:r w:rsidR="00213072">
        <w:t xml:space="preserve">, cela </w:t>
      </w:r>
      <w:r w:rsidR="00213072">
        <w:lastRenderedPageBreak/>
        <w:t xml:space="preserve">va éventuellement impliquer une modification </w:t>
      </w:r>
      <w:r w:rsidR="003629EB">
        <w:t>des configurations</w:t>
      </w:r>
      <w:r w:rsidR="00213072">
        <w:t xml:space="preserve"> du switch intégré au rack 07</w:t>
      </w:r>
      <w:r w:rsidR="003629EB">
        <w:t>.</w:t>
      </w:r>
    </w:p>
    <w:p w14:paraId="28B82ED9" w14:textId="750C2392" w:rsidR="006403F4" w:rsidRDefault="00E2208E" w:rsidP="00E2208E">
      <w:pPr>
        <w:pStyle w:val="Titre3"/>
      </w:pPr>
      <w:r>
        <w:t>Outils d’automatisation</w:t>
      </w:r>
    </w:p>
    <w:p w14:paraId="6B7C6A9E" w14:textId="22D6050B" w:rsidR="005479BD" w:rsidRDefault="007B374A" w:rsidP="00DD29DC">
      <w:pPr>
        <w:pStyle w:val="BITTextkrper"/>
      </w:pPr>
      <w:r>
        <w:t xml:space="preserve">Ansible et Terraform sont tous les deux des outils d’automatisation adaptés à ce projet, comme vu au point </w:t>
      </w:r>
      <w:hyperlink w:anchor="_Outils_d’automatisation" w:history="1">
        <w:r w:rsidRPr="007B374A">
          <w:rPr>
            <w:rStyle w:val="Lienhypertexte"/>
          </w:rPr>
          <w:t>Outils d’automatisation</w:t>
        </w:r>
      </w:hyperlink>
      <w:r>
        <w:t>.</w:t>
      </w:r>
    </w:p>
    <w:p w14:paraId="2B5C868E" w14:textId="03E6015C" w:rsidR="007B374A" w:rsidRDefault="002C5A8B" w:rsidP="00DD29DC">
      <w:pPr>
        <w:pStyle w:val="BITTextkrper"/>
      </w:pPr>
      <w:r>
        <w:t>Comme les deux sont compatibles avec le projet</w:t>
      </w:r>
      <w:r w:rsidR="007B374A">
        <w:t>, mon choix se pose grâce à des critères qui ne sont pas d’ordre technologiques, mais d’ordre organisationnels. Effectivement, la lisibilité du YAML permet une meilleure compréhension</w:t>
      </w:r>
      <w:r w:rsidR="00F2138D">
        <w:t xml:space="preserve"> de la codebase, alors que le JSON like de Terraform rend </w:t>
      </w:r>
      <w:r>
        <w:t>l</w:t>
      </w:r>
      <w:r w:rsidR="00F2138D">
        <w:t>a lecture plus compliquée</w:t>
      </w:r>
      <w:r>
        <w:t xml:space="preserve"> et donc, par ce fait, le maintien également</w:t>
      </w:r>
      <w:r w:rsidR="00F2138D">
        <w:t>.</w:t>
      </w:r>
    </w:p>
    <w:p w14:paraId="0F951E83" w14:textId="6E00100D" w:rsidR="00F2138D" w:rsidRPr="00DA07B5" w:rsidRDefault="00F2138D" w:rsidP="00DD29DC">
      <w:pPr>
        <w:pStyle w:val="BITTextkrper"/>
      </w:pPr>
      <w:r>
        <w:t>Je vais donc partir sur des playbooks Ansible.</w:t>
      </w:r>
    </w:p>
    <w:p w14:paraId="1F133243" w14:textId="70478EDD" w:rsidR="005479BD" w:rsidRPr="00DA07B5" w:rsidRDefault="00110668" w:rsidP="00D61A86">
      <w:pPr>
        <w:pStyle w:val="Titre2"/>
      </w:pPr>
      <w:bookmarkStart w:id="21" w:name="_Toc250790977"/>
      <w:bookmarkStart w:id="22" w:name="_Toc229061874"/>
      <w:r w:rsidRPr="00DA07B5">
        <w:t>Rentabilité</w:t>
      </w:r>
      <w:bookmarkEnd w:id="21"/>
      <w:r w:rsidR="00EC2C46" w:rsidRPr="00DA07B5">
        <w:t xml:space="preserve"> et valeur ajoutée</w:t>
      </w:r>
      <w:bookmarkEnd w:id="22"/>
    </w:p>
    <w:p w14:paraId="3E7C0424" w14:textId="639CDAFB" w:rsidR="005479BD" w:rsidRDefault="00EC2C46" w:rsidP="00DD29DC">
      <w:pPr>
        <w:pStyle w:val="BITTextkrper"/>
        <w:rPr>
          <w:rStyle w:val="Hinweistext"/>
          <w:i w:val="0"/>
          <w:iCs/>
          <w:color w:val="A6A6A6" w:themeColor="background1" w:themeShade="A6"/>
          <w:sz w:val="22"/>
          <w:szCs w:val="22"/>
        </w:rPr>
      </w:pPr>
      <w:r w:rsidRPr="00DA07B5">
        <w:t xml:space="preserve">Bénéfices attendus : financiers, gain de temps, fiabilité, sécurité, </w:t>
      </w:r>
      <w:proofErr w:type="spellStart"/>
      <w:r w:rsidRPr="00DA07B5">
        <w:t>évolutivité</w:t>
      </w:r>
      <w:r w:rsidR="00110668" w:rsidRPr="00DA07B5">
        <w:rPr>
          <w:rStyle w:val="Hinweistext"/>
          <w:i w:val="0"/>
          <w:iCs/>
          <w:color w:val="A6A6A6" w:themeColor="background1" w:themeShade="A6"/>
          <w:sz w:val="22"/>
          <w:szCs w:val="22"/>
        </w:rPr>
        <w:t>Quelle</w:t>
      </w:r>
      <w:proofErr w:type="spellEnd"/>
      <w:r w:rsidR="00110668" w:rsidRPr="00DA07B5">
        <w:rPr>
          <w:rStyle w:val="Hinweistext"/>
          <w:i w:val="0"/>
          <w:iCs/>
          <w:color w:val="A6A6A6" w:themeColor="background1" w:themeShade="A6"/>
          <w:sz w:val="22"/>
          <w:szCs w:val="22"/>
        </w:rPr>
        <w:t xml:space="preserve"> est l’utilité économique du </w:t>
      </w:r>
      <w:proofErr w:type="gramStart"/>
      <w:r w:rsidR="00110668" w:rsidRPr="00DA07B5">
        <w:rPr>
          <w:rStyle w:val="Hinweistext"/>
          <w:i w:val="0"/>
          <w:iCs/>
          <w:color w:val="A6A6A6" w:themeColor="background1" w:themeShade="A6"/>
          <w:sz w:val="22"/>
          <w:szCs w:val="22"/>
        </w:rPr>
        <w:t>projet?</w:t>
      </w:r>
      <w:proofErr w:type="gramEnd"/>
    </w:p>
    <w:p w14:paraId="4B89DD9A" w14:textId="48E2EBDE" w:rsidR="003E659B" w:rsidRPr="003E659B" w:rsidRDefault="003E659B" w:rsidP="003E659B">
      <w:pPr>
        <w:pStyle w:val="BITTextkrper"/>
        <w:rPr>
          <w:rStyle w:val="Hinweistext"/>
          <w:rFonts w:cs="Times New Roman"/>
          <w:i w:val="0"/>
          <w:vanish w:val="0"/>
          <w:color w:val="auto"/>
          <w:sz w:val="22"/>
          <w:szCs w:val="24"/>
        </w:rPr>
      </w:pPr>
      <w:r w:rsidRPr="003E659B">
        <w:t>Le cahier des charges indique que la création actuelle des machines virtuelles est réalisée manuellement, ce qui entraîne une perte de temps, un risque d’erreurs humaines et un manque d’homogénéité.</w:t>
      </w:r>
    </w:p>
    <w:p w14:paraId="36B79DB7" w14:textId="480E7A0E" w:rsidR="005479BD" w:rsidRDefault="008178A0" w:rsidP="008178A0">
      <w:pPr>
        <w:pStyle w:val="Titre3"/>
      </w:pPr>
      <w:r>
        <w:t>Gain de temps</w:t>
      </w:r>
    </w:p>
    <w:p w14:paraId="25D3726C" w14:textId="0C6A1C57" w:rsidR="003E659B" w:rsidRDefault="003E659B" w:rsidP="003E659B">
      <w:pPr>
        <w:pStyle w:val="BITTextkrper"/>
      </w:pPr>
      <w:r>
        <w:t xml:space="preserve">A l’heure actuelle, les enseignants de l’EMF doivent créer les VMs pour les élèves manuellement, configuration incluse. Cela prend augmente considérablement le temps passé sur la préparation des modules </w:t>
      </w:r>
      <w:sdt>
        <w:sdtPr>
          <w:rPr>
            <w:rFonts w:cs="Arial"/>
            <w:color w:val="000000"/>
          </w:rPr>
          <w:tag w:val="MENDELEY_CITATION_v3_eyJjaXRhdGlvbklEIjoiTUVOREVMRVlfQ0lUQVRJT05fYjM2NmVkZTMtZmFhMy00YjE0LTkwZjUtOTgxNWEwNTlmNGYw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
          <w:id w:val="-1375300972"/>
          <w:placeholder>
            <w:docPart w:val="DefaultPlaceholder_-1854013440"/>
          </w:placeholder>
        </w:sdtPr>
        <w:sdtContent>
          <w:r w:rsidR="001B11C6" w:rsidRPr="001B11C6">
            <w:rPr>
              <w:rFonts w:cs="Arial"/>
              <w:color w:val="000000"/>
            </w:rPr>
            <w:t>(Blaise Hurtlin, 2026)</w:t>
          </w:r>
        </w:sdtContent>
      </w:sdt>
      <w:r>
        <w:rPr>
          <w:rFonts w:cs="Arial"/>
          <w:color w:val="000000"/>
        </w:rPr>
        <w:t>.</w:t>
      </w:r>
    </w:p>
    <w:p w14:paraId="25C7A553" w14:textId="28E36E7C" w:rsidR="003E659B" w:rsidRPr="003E659B" w:rsidRDefault="003E659B" w:rsidP="003E659B">
      <w:pPr>
        <w:pStyle w:val="BITTextkrper"/>
      </w:pPr>
      <w:r>
        <w:t>Cette solution d’automatisation permettra de transformer ce qui pouvait être plusieurs heures de mise en place, en quelques secondes de temps de l’enseignant. Ce gain de temps permettrait au responsable du module de passer plus de temps à d’autres tâches</w:t>
      </w:r>
      <w:r w:rsidR="004F5FB4">
        <w:t>.</w:t>
      </w:r>
    </w:p>
    <w:p w14:paraId="71AC41C0" w14:textId="7D686F67" w:rsidR="008178A0" w:rsidRDefault="003E659B" w:rsidP="003E659B">
      <w:pPr>
        <w:pStyle w:val="Titre3"/>
      </w:pPr>
      <w:r>
        <w:t>Réduction des erreurs</w:t>
      </w:r>
    </w:p>
    <w:p w14:paraId="3256A56D" w14:textId="4A8B74AF" w:rsidR="004F5FB4" w:rsidRDefault="004F5FB4" w:rsidP="004F5FB4">
      <w:pPr>
        <w:pStyle w:val="BITTextkrper"/>
        <w:rPr>
          <w:rFonts w:cs="Arial"/>
          <w:color w:val="000000"/>
        </w:rPr>
      </w:pPr>
      <w:r>
        <w:t xml:space="preserve">Dans le cahier des charges, </w:t>
      </w:r>
      <w:sdt>
        <w:sdtPr>
          <w:rPr>
            <w:rFonts w:cs="Arial"/>
            <w:color w:val="000000"/>
          </w:rPr>
          <w:tag w:val="MENDELEY_CITATION_v3_eyJjaXRhdGlvbklEIjoiTUVOREVMRVlfQ0lUQVRJT05fYjkyYzAzY2ItODBmMS00NThmLWFlODgtZjg1ZTlmOGI1ZTQx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75675256"/>
          <w:placeholder>
            <w:docPart w:val="DefaultPlaceholder_-1854013440"/>
          </w:placeholder>
        </w:sdtPr>
        <w:sdtContent>
          <w:r w:rsidR="001B11C6" w:rsidRPr="001B11C6">
            <w:rPr>
              <w:rFonts w:cs="Arial"/>
              <w:color w:val="000000"/>
            </w:rPr>
            <w:t>Blaise Hurtlin (2026)</w:t>
          </w:r>
        </w:sdtContent>
      </w:sdt>
      <w:r>
        <w:rPr>
          <w:rFonts w:cs="Arial"/>
          <w:color w:val="000000"/>
        </w:rPr>
        <w:t xml:space="preserve"> indique aussi que la mise en place manuelle apporte une probabilité d’erreur dans les configurations qui devrait être réduite.</w:t>
      </w:r>
    </w:p>
    <w:p w14:paraId="285188DF" w14:textId="17320696" w:rsidR="004F5FB4" w:rsidRPr="004F5FB4" w:rsidRDefault="004F5FB4" w:rsidP="004F5FB4">
      <w:pPr>
        <w:pStyle w:val="BITTextkrper"/>
      </w:pPr>
      <w:r>
        <w:t>Ce projet permet la réduction des erreurs par la création de machines virtuelles à l’aide de Ansible.  La procédure de déploiement est donc la même pour toutes les machines et permet de nettement diminuer les risques</w:t>
      </w:r>
      <w:r w:rsidR="001E1127">
        <w:t xml:space="preserve">. Cela implique aussi un gain de temps en classe, dans le soutien aux élèves, qui ne se verront pas avec des configurations </w:t>
      </w:r>
      <w:proofErr w:type="spellStart"/>
      <w:r w:rsidR="001E1127">
        <w:t>erronnées</w:t>
      </w:r>
      <w:proofErr w:type="spellEnd"/>
    </w:p>
    <w:p w14:paraId="0C897AAC" w14:textId="4B88ACA0" w:rsidR="003E659B" w:rsidRDefault="003E659B" w:rsidP="003E659B">
      <w:pPr>
        <w:pStyle w:val="Titre3"/>
      </w:pPr>
      <w:r>
        <w:lastRenderedPageBreak/>
        <w:t>Fiabilité et maintenance</w:t>
      </w:r>
    </w:p>
    <w:p w14:paraId="51F3E161" w14:textId="2E0D486C" w:rsidR="001E1127" w:rsidRDefault="001E1127" w:rsidP="001E1127">
      <w:pPr>
        <w:pStyle w:val="BITTextkrper"/>
      </w:pPr>
      <w:r>
        <w:t>Avec une gestion centralisée de la création de VMs, il est donc possible d’avoir les mêmes configurations pour tous les modules, et ne pas avoir de divergences selon les enseignants qui installent les machines virtuelles.</w:t>
      </w:r>
    </w:p>
    <w:p w14:paraId="04B7A3A4" w14:textId="140D7E5B" w:rsidR="006C7E44" w:rsidRPr="006C7E44" w:rsidRDefault="006C7E44" w:rsidP="006C7E44">
      <w:pPr>
        <w:pStyle w:val="BITTextkrper"/>
      </w:pPr>
      <w:r>
        <w:t>La maintenance est donc aussi simplifiée, par une documentation, mais aussi grâce à une modification à ne faire que à un seul emplacement.</w:t>
      </w:r>
    </w:p>
    <w:p w14:paraId="6F036562" w14:textId="1E55FDE0" w:rsidR="003E659B" w:rsidRDefault="003E659B" w:rsidP="003E659B">
      <w:pPr>
        <w:pStyle w:val="Titre3"/>
      </w:pPr>
      <w:r>
        <w:t>Evolutivité</w:t>
      </w:r>
    </w:p>
    <w:p w14:paraId="5BF0AC9A" w14:textId="77777777" w:rsidR="006C7E44" w:rsidRDefault="006C7E44" w:rsidP="006C7E44">
      <w:pPr>
        <w:pStyle w:val="BITTextkrper"/>
        <w:rPr>
          <w:rFonts w:ascii="Times New Roman" w:hAnsi="Times New Roman"/>
          <w:sz w:val="24"/>
          <w:lang w:eastAsia="ja-JP"/>
        </w:rPr>
      </w:pPr>
      <w:r>
        <w:t>La solution est évolutive, car elle repose sur un cluster Proxmox et sur une automatisation documentée. De nouveaux modèles de machines virtuelles pourront être ajoutés par la suite selon les besoins des cours. Les playbooks Ansible pourront également être adaptés pour déployer d’autres types de machines ou modifier les paramètres existants.</w:t>
      </w:r>
    </w:p>
    <w:p w14:paraId="1608836E" w14:textId="7B73FB6C" w:rsidR="006C7E44" w:rsidRPr="006C7E44" w:rsidRDefault="006C7E44" w:rsidP="006C7E44">
      <w:pPr>
        <w:pStyle w:val="BITTextkrper"/>
      </w:pPr>
      <w:r>
        <w:t xml:space="preserve">Le choix d’une infrastructure basée sur plusieurs nœuds permet aussi d’envisager une extension future, </w:t>
      </w:r>
      <w:r>
        <w:t xml:space="preserve">par exemple en y ajoutant la quatrième node </w:t>
      </w:r>
      <w:proofErr w:type="spellStart"/>
      <w:r>
        <w:t>nutanix</w:t>
      </w:r>
      <w:proofErr w:type="spellEnd"/>
      <w:r>
        <w:t xml:space="preserve"> du rack 07 mais possiblement plus de nodes.</w:t>
      </w:r>
    </w:p>
    <w:p w14:paraId="6BBF6614" w14:textId="4BAC3D69" w:rsidR="003E659B" w:rsidRDefault="003E659B" w:rsidP="003E659B">
      <w:pPr>
        <w:pStyle w:val="Titre3"/>
      </w:pPr>
      <w:r>
        <w:t>Bilan</w:t>
      </w:r>
    </w:p>
    <w:p w14:paraId="1B86F23B" w14:textId="19F01F18" w:rsidR="006C7E44" w:rsidRPr="006C7E44" w:rsidRDefault="006C7E44" w:rsidP="006C7E44">
      <w:pPr>
        <w:pStyle w:val="BITTextkrper"/>
      </w:pPr>
      <w:r w:rsidRPr="006C7E44">
        <w:t>La valeur ajoutée principale du projet est donc la simplification du déploiement et de la maintenance des machines virtuelles. Même si le projet ne génère pas de revenu direct, il permet de réduire le temps passé sur des tâches répétitives, d’améliorer la fiabilité des environnements, de limiter les erreurs humaines et de faciliter l’évolution future de l’infrastructure.</w:t>
      </w:r>
    </w:p>
    <w:p w14:paraId="3D2A37A5" w14:textId="77777777" w:rsidR="005479BD" w:rsidRPr="00DA07B5" w:rsidRDefault="00110668" w:rsidP="00D61A86">
      <w:pPr>
        <w:pStyle w:val="Titre2"/>
      </w:pPr>
      <w:bookmarkStart w:id="23" w:name="_Toc250790978"/>
      <w:bookmarkStart w:id="24" w:name="_Toc229061875"/>
      <w:r w:rsidRPr="00DA07B5">
        <w:t>Analyse de risque</w:t>
      </w:r>
      <w:bookmarkEnd w:id="23"/>
      <w:bookmarkEnd w:id="24"/>
    </w:p>
    <w:tbl>
      <w:tblPr>
        <w:tblStyle w:val="TableauGrille5Fonc-Accentuation1"/>
        <w:tblW w:w="0" w:type="auto"/>
        <w:tblLook w:val="04A0" w:firstRow="1" w:lastRow="0" w:firstColumn="1" w:lastColumn="0" w:noHBand="0" w:noVBand="1"/>
      </w:tblPr>
      <w:tblGrid>
        <w:gridCol w:w="1368"/>
        <w:gridCol w:w="1910"/>
        <w:gridCol w:w="1382"/>
        <w:gridCol w:w="1167"/>
        <w:gridCol w:w="1122"/>
        <w:gridCol w:w="2112"/>
      </w:tblGrid>
      <w:tr w:rsidR="001B11C6" w:rsidRPr="00AB26F1" w14:paraId="409BD717" w14:textId="77777777" w:rsidTr="00AB2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AB26F1" w:rsidRDefault="00AB26F1" w:rsidP="00AB26F1">
            <w:pPr>
              <w:pStyle w:val="BITTextkrper"/>
            </w:pPr>
            <w:r w:rsidRPr="00AB26F1">
              <w:t>Risque</w:t>
            </w:r>
          </w:p>
        </w:tc>
        <w:tc>
          <w:tcPr>
            <w:tcW w:w="0" w:type="auto"/>
            <w:hideMark/>
          </w:tcPr>
          <w:p w14:paraId="1381AF00" w14:textId="77777777" w:rsidR="00AB26F1" w:rsidRPr="00AB26F1" w:rsidRDefault="00AB26F1" w:rsidP="00AB26F1">
            <w:pPr>
              <w:pStyle w:val="BITTextkrper"/>
              <w:cnfStyle w:val="100000000000" w:firstRow="1" w:lastRow="0" w:firstColumn="0" w:lastColumn="0" w:oddVBand="0" w:evenVBand="0" w:oddHBand="0" w:evenHBand="0" w:firstRowFirstColumn="0" w:firstRowLastColumn="0" w:lastRowFirstColumn="0" w:lastRowLastColumn="0"/>
            </w:pPr>
            <w:r w:rsidRPr="00AB26F1">
              <w:t>Cause possible</w:t>
            </w:r>
          </w:p>
        </w:tc>
        <w:tc>
          <w:tcPr>
            <w:tcW w:w="0" w:type="auto"/>
            <w:hideMark/>
          </w:tcPr>
          <w:p w14:paraId="7123510A" w14:textId="77777777" w:rsidR="00AB26F1" w:rsidRPr="00AB26F1" w:rsidRDefault="00AB26F1" w:rsidP="00AB26F1">
            <w:pPr>
              <w:pStyle w:val="BITTextkrper"/>
              <w:cnfStyle w:val="100000000000" w:firstRow="1" w:lastRow="0" w:firstColumn="0" w:lastColumn="0" w:oddVBand="0" w:evenVBand="0" w:oddHBand="0" w:evenHBand="0" w:firstRowFirstColumn="0" w:firstRowLastColumn="0" w:lastRowFirstColumn="0" w:lastRowLastColumn="0"/>
            </w:pPr>
            <w:r w:rsidRPr="00AB26F1">
              <w:t>Impact</w:t>
            </w:r>
          </w:p>
        </w:tc>
        <w:tc>
          <w:tcPr>
            <w:tcW w:w="0" w:type="auto"/>
            <w:hideMark/>
          </w:tcPr>
          <w:p w14:paraId="72E8D5C1" w14:textId="77777777" w:rsidR="00AB26F1" w:rsidRPr="00AB26F1" w:rsidRDefault="00AB26F1" w:rsidP="00AB26F1">
            <w:pPr>
              <w:pStyle w:val="BITTextkrper"/>
              <w:cnfStyle w:val="100000000000" w:firstRow="1" w:lastRow="0" w:firstColumn="0" w:lastColumn="0" w:oddVBand="0" w:evenVBand="0" w:oddHBand="0" w:evenHBand="0" w:firstRowFirstColumn="0" w:firstRowLastColumn="0" w:lastRowFirstColumn="0" w:lastRowLastColumn="0"/>
            </w:pPr>
            <w:r w:rsidRPr="00AB26F1">
              <w:t>Probabilité</w:t>
            </w:r>
          </w:p>
        </w:tc>
        <w:tc>
          <w:tcPr>
            <w:tcW w:w="0" w:type="auto"/>
            <w:hideMark/>
          </w:tcPr>
          <w:p w14:paraId="695D4752" w14:textId="77777777" w:rsidR="00AB26F1" w:rsidRPr="00AB26F1" w:rsidRDefault="00AB26F1" w:rsidP="00AB26F1">
            <w:pPr>
              <w:pStyle w:val="BITTextkrper"/>
              <w:cnfStyle w:val="100000000000" w:firstRow="1" w:lastRow="0" w:firstColumn="0" w:lastColumn="0" w:oddVBand="0" w:evenVBand="0" w:oddHBand="0" w:evenHBand="0" w:firstRowFirstColumn="0" w:firstRowLastColumn="0" w:lastRowFirstColumn="0" w:lastRowLastColumn="0"/>
            </w:pPr>
            <w:r w:rsidRPr="00AB26F1">
              <w:t>Gravité</w:t>
            </w:r>
          </w:p>
        </w:tc>
        <w:tc>
          <w:tcPr>
            <w:tcW w:w="0" w:type="auto"/>
            <w:hideMark/>
          </w:tcPr>
          <w:p w14:paraId="3A85F885" w14:textId="77777777" w:rsidR="00AB26F1" w:rsidRPr="00AB26F1" w:rsidRDefault="00AB26F1" w:rsidP="00AB26F1">
            <w:pPr>
              <w:pStyle w:val="BITTextkrper"/>
              <w:cnfStyle w:val="100000000000" w:firstRow="1" w:lastRow="0" w:firstColumn="0" w:lastColumn="0" w:oddVBand="0" w:evenVBand="0" w:oddHBand="0" w:evenHBand="0" w:firstRowFirstColumn="0" w:firstRowLastColumn="0" w:lastRowFirstColumn="0" w:lastRowLastColumn="0"/>
            </w:pPr>
            <w:r w:rsidRPr="00AB26F1">
              <w:t>Mesure prévue</w:t>
            </w:r>
          </w:p>
        </w:tc>
      </w:tr>
      <w:tr w:rsidR="001B11C6" w:rsidRPr="00AB26F1" w14:paraId="7033375C"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AB26F1" w:rsidRDefault="00AB26F1" w:rsidP="00AB26F1">
            <w:pPr>
              <w:pStyle w:val="BITTextkrper"/>
            </w:pPr>
            <w:r w:rsidRPr="00AB26F1">
              <w:t>Accès non autorisé au réseau de management</w:t>
            </w:r>
          </w:p>
        </w:tc>
        <w:tc>
          <w:tcPr>
            <w:tcW w:w="0" w:type="auto"/>
            <w:hideMark/>
          </w:tcPr>
          <w:p w14:paraId="65F56533"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Mauvaise séparation entre management, stockage et VMs</w:t>
            </w:r>
          </w:p>
        </w:tc>
        <w:tc>
          <w:tcPr>
            <w:tcW w:w="0" w:type="auto"/>
            <w:hideMark/>
          </w:tcPr>
          <w:p w14:paraId="123847B9"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Risque de modification ou d’accès au cluster Proxmox</w:t>
            </w:r>
          </w:p>
        </w:tc>
        <w:tc>
          <w:tcPr>
            <w:tcW w:w="0" w:type="auto"/>
            <w:hideMark/>
          </w:tcPr>
          <w:p w14:paraId="142430CB"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4B709225"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38A36A56" w14:textId="668D5223"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Réserver le management à un VLAN dédié, limiter les droits et tester les accès</w:t>
            </w:r>
            <w:r w:rsidR="001B11C6">
              <w:t xml:space="preserve"> et configurer le firewall </w:t>
            </w:r>
            <w:proofErr w:type="spellStart"/>
            <w:r w:rsidR="001B11C6">
              <w:t>proxmox</w:t>
            </w:r>
            <w:proofErr w:type="spellEnd"/>
            <w:r w:rsidR="001B11C6">
              <w:t xml:space="preserve"> pour empêcher les connexions depuis les sous-réseaux VM et stockage</w:t>
            </w:r>
          </w:p>
        </w:tc>
      </w:tr>
      <w:tr w:rsidR="001B11C6" w:rsidRPr="00AB26F1" w14:paraId="61D467C9"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AB26F1" w:rsidRDefault="00AB26F1" w:rsidP="00AB26F1">
            <w:pPr>
              <w:pStyle w:val="BITTextkrper"/>
            </w:pPr>
            <w:r w:rsidRPr="00AB26F1">
              <w:t>Problème de configuration Ceph</w:t>
            </w:r>
          </w:p>
        </w:tc>
        <w:tc>
          <w:tcPr>
            <w:tcW w:w="0" w:type="auto"/>
            <w:hideMark/>
          </w:tcPr>
          <w:p w14:paraId="5EF9FAB2"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Mauvaise configuration des pools, OSD ou réseau de stockage</w:t>
            </w:r>
          </w:p>
        </w:tc>
        <w:tc>
          <w:tcPr>
            <w:tcW w:w="0" w:type="auto"/>
            <w:hideMark/>
          </w:tcPr>
          <w:p w14:paraId="37137A12"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Stockage instable ou indisponible pour les VMs</w:t>
            </w:r>
          </w:p>
        </w:tc>
        <w:tc>
          <w:tcPr>
            <w:tcW w:w="0" w:type="auto"/>
            <w:hideMark/>
          </w:tcPr>
          <w:p w14:paraId="013EE49A"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4D4962D"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4A9218F6"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 xml:space="preserve">Procéder par étapes, documenter la configuration, tester la création et </w:t>
            </w:r>
            <w:r w:rsidRPr="00AB26F1">
              <w:lastRenderedPageBreak/>
              <w:t>l’utilisation du stockage</w:t>
            </w:r>
          </w:p>
        </w:tc>
      </w:tr>
      <w:tr w:rsidR="001B11C6" w:rsidRPr="00AB26F1" w14:paraId="7F1EC883"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AB26F1" w:rsidRDefault="00AB26F1" w:rsidP="00AB26F1">
            <w:pPr>
              <w:pStyle w:val="BITTextkrper"/>
            </w:pPr>
            <w:r w:rsidRPr="00AB26F1">
              <w:lastRenderedPageBreak/>
              <w:t>Performance insuffisante du stockage</w:t>
            </w:r>
          </w:p>
        </w:tc>
        <w:tc>
          <w:tcPr>
            <w:tcW w:w="0" w:type="auto"/>
            <w:hideMark/>
          </w:tcPr>
          <w:p w14:paraId="580A0B4F"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Réseau de stockage mal dimensionné ou surcharge des nœuds</w:t>
            </w:r>
          </w:p>
        </w:tc>
        <w:tc>
          <w:tcPr>
            <w:tcW w:w="0" w:type="auto"/>
            <w:hideMark/>
          </w:tcPr>
          <w:p w14:paraId="1460CB90"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Déploiements lents, VMs peu performantes</w:t>
            </w:r>
          </w:p>
        </w:tc>
        <w:tc>
          <w:tcPr>
            <w:tcW w:w="0" w:type="auto"/>
            <w:hideMark/>
          </w:tcPr>
          <w:p w14:paraId="606E226F"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7C2BF554"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3D6FA521"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Utiliser un réseau de stockage dédié, tester les performances de base</w:t>
            </w:r>
          </w:p>
        </w:tc>
      </w:tr>
      <w:tr w:rsidR="001B11C6" w:rsidRPr="00AB26F1" w14:paraId="7014FCB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AB26F1" w:rsidRDefault="00AB26F1" w:rsidP="00AB26F1">
            <w:pPr>
              <w:pStyle w:val="BITTextkrper"/>
            </w:pPr>
            <w:r w:rsidRPr="00AB26F1">
              <w:t>Panne d’un nœud Proxmox</w:t>
            </w:r>
          </w:p>
        </w:tc>
        <w:tc>
          <w:tcPr>
            <w:tcW w:w="0" w:type="auto"/>
            <w:hideMark/>
          </w:tcPr>
          <w:p w14:paraId="0F73DA6C"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Problème matériel ou mauvaise configuration du cluster</w:t>
            </w:r>
          </w:p>
        </w:tc>
        <w:tc>
          <w:tcPr>
            <w:tcW w:w="0" w:type="auto"/>
            <w:hideMark/>
          </w:tcPr>
          <w:p w14:paraId="6A8F2B1D"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Perte de capacité ou indisponibilité partielle</w:t>
            </w:r>
          </w:p>
        </w:tc>
        <w:tc>
          <w:tcPr>
            <w:tcW w:w="0" w:type="auto"/>
            <w:hideMark/>
          </w:tcPr>
          <w:p w14:paraId="1175D520"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Faible à moyenne</w:t>
            </w:r>
          </w:p>
        </w:tc>
        <w:tc>
          <w:tcPr>
            <w:tcW w:w="0" w:type="auto"/>
            <w:hideMark/>
          </w:tcPr>
          <w:p w14:paraId="707DDB14"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274A7FC9"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Vérifier le fonctionnement du cluster, documenter la procédure de maintenance</w:t>
            </w:r>
          </w:p>
        </w:tc>
      </w:tr>
      <w:tr w:rsidR="001B11C6" w:rsidRPr="00AB26F1" w14:paraId="33C58B68"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AB26F1" w:rsidRDefault="00AB26F1" w:rsidP="00AB26F1">
            <w:pPr>
              <w:pStyle w:val="BITTextkrper"/>
            </w:pPr>
            <w:r w:rsidRPr="00AB26F1">
              <w:t>Automatisation Ansible incomplète</w:t>
            </w:r>
          </w:p>
        </w:tc>
        <w:tc>
          <w:tcPr>
            <w:tcW w:w="0" w:type="auto"/>
            <w:hideMark/>
          </w:tcPr>
          <w:p w14:paraId="4EB0C63E"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Module incompatible, erreur dans les playbooks, problème d’API Proxmox</w:t>
            </w:r>
          </w:p>
        </w:tc>
        <w:tc>
          <w:tcPr>
            <w:tcW w:w="0" w:type="auto"/>
            <w:hideMark/>
          </w:tcPr>
          <w:p w14:paraId="6EB2125C"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Déploiement manuel nécessaire, objectif partiellement atteint</w:t>
            </w:r>
          </w:p>
        </w:tc>
        <w:tc>
          <w:tcPr>
            <w:tcW w:w="0" w:type="auto"/>
            <w:hideMark/>
          </w:tcPr>
          <w:p w14:paraId="40774B75"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3B96A10B"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CACFF29"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Tester les playbooks progressivement, garder une procédure manuelle de secours</w:t>
            </w:r>
          </w:p>
        </w:tc>
      </w:tr>
      <w:tr w:rsidR="001B11C6" w:rsidRPr="00AB26F1" w14:paraId="2FD02ABF"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AB26F1" w:rsidRDefault="00AB26F1" w:rsidP="00AB26F1">
            <w:pPr>
              <w:pStyle w:val="BITTextkrper"/>
            </w:pPr>
            <w:r w:rsidRPr="00AB26F1">
              <w:t>Déploiement incorrect des VMs</w:t>
            </w:r>
          </w:p>
        </w:tc>
        <w:tc>
          <w:tcPr>
            <w:tcW w:w="0" w:type="auto"/>
            <w:hideMark/>
          </w:tcPr>
          <w:p w14:paraId="5DB51210"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 xml:space="preserve">Mauvais </w:t>
            </w:r>
            <w:proofErr w:type="spellStart"/>
            <w:r w:rsidRPr="00AB26F1">
              <w:t>template</w:t>
            </w:r>
            <w:proofErr w:type="spellEnd"/>
            <w:r w:rsidRPr="00AB26F1">
              <w:t>, erreur Sysprep, mauvaise configuration réseau</w:t>
            </w:r>
          </w:p>
        </w:tc>
        <w:tc>
          <w:tcPr>
            <w:tcW w:w="0" w:type="auto"/>
            <w:hideMark/>
          </w:tcPr>
          <w:p w14:paraId="0682E7DA"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VMs inutilisables ou non conformes aux besoins</w:t>
            </w:r>
          </w:p>
        </w:tc>
        <w:tc>
          <w:tcPr>
            <w:tcW w:w="0" w:type="auto"/>
            <w:hideMark/>
          </w:tcPr>
          <w:p w14:paraId="67054938"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0D6DDEE"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E0CE593"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 xml:space="preserve">Tester le </w:t>
            </w:r>
            <w:proofErr w:type="spellStart"/>
            <w:r w:rsidRPr="00AB26F1">
              <w:t>template</w:t>
            </w:r>
            <w:proofErr w:type="spellEnd"/>
            <w:r w:rsidRPr="00AB26F1">
              <w:t>, valider le démarrage, le réseau et la configuration de chaque VM</w:t>
            </w:r>
          </w:p>
        </w:tc>
      </w:tr>
      <w:tr w:rsidR="001B11C6" w:rsidRPr="00AB26F1" w14:paraId="46358421"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AB26F1" w:rsidRDefault="00AB26F1" w:rsidP="00AB26F1">
            <w:pPr>
              <w:pStyle w:val="BITTextkrper"/>
            </w:pPr>
            <w:r w:rsidRPr="00AB26F1">
              <w:t>Droits utilisateurs trop larges</w:t>
            </w:r>
          </w:p>
        </w:tc>
        <w:tc>
          <w:tcPr>
            <w:tcW w:w="0" w:type="auto"/>
            <w:hideMark/>
          </w:tcPr>
          <w:p w14:paraId="2BDDE7CD"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Mauvaise configuration des rôles Proxmox</w:t>
            </w:r>
          </w:p>
        </w:tc>
        <w:tc>
          <w:tcPr>
            <w:tcW w:w="0" w:type="auto"/>
            <w:hideMark/>
          </w:tcPr>
          <w:p w14:paraId="7B12791D"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Risque de suppression ou modification accidentelle de ressources</w:t>
            </w:r>
          </w:p>
        </w:tc>
        <w:tc>
          <w:tcPr>
            <w:tcW w:w="0" w:type="auto"/>
            <w:hideMark/>
          </w:tcPr>
          <w:p w14:paraId="0EBD3EFB"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0D25D6F6"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7FB4628C"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Définir des rôles minimaux, tester les droits avec un compte non-administrateur</w:t>
            </w:r>
          </w:p>
        </w:tc>
      </w:tr>
      <w:tr w:rsidR="001B11C6" w:rsidRPr="00AB26F1" w14:paraId="74936F4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AB26F1" w:rsidRDefault="00AB26F1" w:rsidP="00AB26F1">
            <w:pPr>
              <w:pStyle w:val="BITTextkrper"/>
            </w:pPr>
            <w:r w:rsidRPr="00AB26F1">
              <w:t>Perte de documentation ou de code</w:t>
            </w:r>
          </w:p>
        </w:tc>
        <w:tc>
          <w:tcPr>
            <w:tcW w:w="0" w:type="auto"/>
            <w:hideMark/>
          </w:tcPr>
          <w:p w14:paraId="31BCCB05"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Mauvaise sauvegarde, erreur locale, suppression accidentelle</w:t>
            </w:r>
          </w:p>
        </w:tc>
        <w:tc>
          <w:tcPr>
            <w:tcW w:w="0" w:type="auto"/>
            <w:hideMark/>
          </w:tcPr>
          <w:p w14:paraId="32C540FB"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Perte de temps, difficulté à finaliser le rapport</w:t>
            </w:r>
          </w:p>
        </w:tc>
        <w:tc>
          <w:tcPr>
            <w:tcW w:w="0" w:type="auto"/>
            <w:hideMark/>
          </w:tcPr>
          <w:p w14:paraId="545A9F92"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Faible</w:t>
            </w:r>
          </w:p>
        </w:tc>
        <w:tc>
          <w:tcPr>
            <w:tcW w:w="0" w:type="auto"/>
            <w:hideMark/>
          </w:tcPr>
          <w:p w14:paraId="33A87B55"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619036CE"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Utiliser Git, OneDrive, SSD externe et sauvegardes régulières</w:t>
            </w:r>
          </w:p>
        </w:tc>
      </w:tr>
      <w:tr w:rsidR="001B11C6" w:rsidRPr="00AB26F1" w14:paraId="1F06CB7D"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AB26F1" w:rsidRDefault="00AB26F1" w:rsidP="00AB26F1">
            <w:pPr>
              <w:pStyle w:val="BITTextkrper"/>
            </w:pPr>
            <w:r w:rsidRPr="00AB26F1">
              <w:t>Manque de temps</w:t>
            </w:r>
          </w:p>
        </w:tc>
        <w:tc>
          <w:tcPr>
            <w:tcW w:w="0" w:type="auto"/>
            <w:hideMark/>
          </w:tcPr>
          <w:p w14:paraId="7ACBFFFD"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Complexité de Ceph, réseau, automatisation ou tests</w:t>
            </w:r>
          </w:p>
        </w:tc>
        <w:tc>
          <w:tcPr>
            <w:tcW w:w="0" w:type="auto"/>
            <w:hideMark/>
          </w:tcPr>
          <w:p w14:paraId="7F289739"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Certaines fonctionnalités pourraient être réduites</w:t>
            </w:r>
          </w:p>
        </w:tc>
        <w:tc>
          <w:tcPr>
            <w:tcW w:w="0" w:type="auto"/>
            <w:hideMark/>
          </w:tcPr>
          <w:p w14:paraId="533E71E6"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DA458B4" w14:textId="6A64112B"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44EBA431"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Prioriser les exigences hautes, documenter les choix et les limites</w:t>
            </w:r>
          </w:p>
        </w:tc>
      </w:tr>
      <w:tr w:rsidR="001B11C6" w:rsidRPr="00AB26F1" w14:paraId="77DB5043"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AB26F1" w:rsidRDefault="00AB26F1" w:rsidP="00AB26F1">
            <w:pPr>
              <w:pStyle w:val="BITTextkrper"/>
            </w:pPr>
            <w:r w:rsidRPr="00AB26F1">
              <w:lastRenderedPageBreak/>
              <w:t>Dépendance à des modules communautaires</w:t>
            </w:r>
          </w:p>
        </w:tc>
        <w:tc>
          <w:tcPr>
            <w:tcW w:w="0" w:type="auto"/>
            <w:hideMark/>
          </w:tcPr>
          <w:p w14:paraId="74E0121C"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Modules Ansible/Proxmox non officiels ou changeants</w:t>
            </w:r>
          </w:p>
        </w:tc>
        <w:tc>
          <w:tcPr>
            <w:tcW w:w="0" w:type="auto"/>
            <w:hideMark/>
          </w:tcPr>
          <w:p w14:paraId="5323A79E"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Risque d’incompatibilité ou de comportement imprévu</w:t>
            </w:r>
          </w:p>
        </w:tc>
        <w:tc>
          <w:tcPr>
            <w:tcW w:w="0" w:type="auto"/>
            <w:hideMark/>
          </w:tcPr>
          <w:p w14:paraId="19E24486" w14:textId="56E3425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t>Faible</w:t>
            </w:r>
          </w:p>
        </w:tc>
        <w:tc>
          <w:tcPr>
            <w:tcW w:w="0" w:type="auto"/>
            <w:hideMark/>
          </w:tcPr>
          <w:p w14:paraId="186B8047"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F24F516" w14:textId="5B207CD9"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Utiliser des sources documentées, tester avant intégration</w:t>
            </w:r>
          </w:p>
        </w:tc>
      </w:tr>
      <w:tr w:rsidR="001B11C6" w:rsidRPr="00AB26F1" w14:paraId="46622169"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AB26F1" w:rsidRDefault="00AB26F1" w:rsidP="00AB26F1">
            <w:pPr>
              <w:pStyle w:val="BITTextkrper"/>
            </w:pPr>
            <w:r w:rsidRPr="00AB26F1">
              <w:t>Non-conformité aux standards d’entreprise</w:t>
            </w:r>
          </w:p>
        </w:tc>
        <w:tc>
          <w:tcPr>
            <w:tcW w:w="0" w:type="auto"/>
            <w:hideMark/>
          </w:tcPr>
          <w:p w14:paraId="149708BA"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Nommage, scripts ou documentation non alignés</w:t>
            </w:r>
          </w:p>
        </w:tc>
        <w:tc>
          <w:tcPr>
            <w:tcW w:w="0" w:type="auto"/>
            <w:hideMark/>
          </w:tcPr>
          <w:p w14:paraId="013685C4"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Solution moins maintenable et moins professionnelle</w:t>
            </w:r>
          </w:p>
        </w:tc>
        <w:tc>
          <w:tcPr>
            <w:tcW w:w="0" w:type="auto"/>
            <w:hideMark/>
          </w:tcPr>
          <w:p w14:paraId="23B65A8A" w14:textId="24EB44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Faible</w:t>
            </w:r>
          </w:p>
        </w:tc>
        <w:tc>
          <w:tcPr>
            <w:tcW w:w="0" w:type="auto"/>
            <w:hideMark/>
          </w:tcPr>
          <w:p w14:paraId="25BC2BAA" w14:textId="6ABFCDFD"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3EE3DB55"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Appliquer les standards EMF pour le nommage, les scripts et la documentation</w:t>
            </w:r>
          </w:p>
        </w:tc>
      </w:tr>
    </w:tbl>
    <w:p w14:paraId="41DFA8CF" w14:textId="77777777" w:rsidR="005479BD" w:rsidRPr="00DA07B5" w:rsidRDefault="005479BD" w:rsidP="00DD29DC">
      <w:pPr>
        <w:pStyle w:val="BITTextkrper"/>
      </w:pPr>
    </w:p>
    <w:p w14:paraId="3C5BD821" w14:textId="77777777" w:rsidR="002E4C98" w:rsidRPr="00DA07B5" w:rsidRDefault="00110668" w:rsidP="002E4C98">
      <w:pPr>
        <w:pStyle w:val="Titre2"/>
        <w:numPr>
          <w:ilvl w:val="1"/>
          <w:numId w:val="16"/>
        </w:numPr>
      </w:pPr>
      <w:bookmarkStart w:id="25" w:name="_Toc250790979"/>
      <w:bookmarkStart w:id="26" w:name="_Toc229061876"/>
      <w:bookmarkStart w:id="27" w:name="_Toc114965614"/>
      <w:r w:rsidRPr="00DA07B5">
        <w:t>Sécurité de l’information et protection des données</w:t>
      </w:r>
      <w:bookmarkEnd w:id="25"/>
      <w:bookmarkEnd w:id="26"/>
    </w:p>
    <w:p w14:paraId="6D49057B" w14:textId="5CF8C2F8" w:rsidR="00B56135" w:rsidRDefault="00AB26F1" w:rsidP="00DD29DC">
      <w:pPr>
        <w:pStyle w:val="BITTextkrper"/>
      </w:pPr>
      <w:bookmarkStart w:id="28" w:name="_Toc114965602"/>
      <w:r>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76B0861E" w:rsidR="00AB26F1" w:rsidRDefault="00AB26F1" w:rsidP="00DD29DC">
      <w:pPr>
        <w:pStyle w:val="BITTextkrper"/>
      </w:pPr>
      <w:r>
        <w:t xml:space="preserve">Ce dernier point est effectivement sensible, car les enseignants </w:t>
      </w:r>
      <w:proofErr w:type="gramStart"/>
      <w:r>
        <w:t>demandent à ce</w:t>
      </w:r>
      <w:proofErr w:type="gramEnd"/>
      <w:r>
        <w:t xml:space="preserve"> que les élèves créent un compte administrateur sur les serveurs Windows avec la convention de nommage suivante : adm-&lt;nom&gt;.</w:t>
      </w:r>
    </w:p>
    <w:p w14:paraId="0717CCD5" w14:textId="0A5B3262" w:rsidR="00AB26F1" w:rsidRDefault="00AB26F1" w:rsidP="00DD29DC">
      <w:pPr>
        <w:pStyle w:val="BITTextkrper"/>
      </w:pPr>
      <w:r>
        <w:t>Les données des élèves sont temporaires, car les VMs ont une durée de vie équivalentes à la durée du module et seront ensuite supprimées automatiquement par l’enseignant, à l’aide de Ansible.</w:t>
      </w:r>
    </w:p>
    <w:p w14:paraId="3D4AA8FB" w14:textId="388BB120" w:rsidR="00AB26F1" w:rsidRDefault="00AB26F1" w:rsidP="00DD29DC">
      <w:pPr>
        <w:pStyle w:val="BITTextkrper"/>
      </w:pPr>
      <w:r>
        <w:t>Afin d’empêcher l’accès aux données des enseignants via Proxmox, l’interface graphique ne sera accessible que via des mots de passe forts à disposition uniquement des enseignants.</w:t>
      </w:r>
    </w:p>
    <w:p w14:paraId="2261136F" w14:textId="21562B62" w:rsidR="00AB26F1" w:rsidRDefault="00AB26F1" w:rsidP="00DD29DC">
      <w:pPr>
        <w:pStyle w:val="BITTextkrper"/>
      </w:pPr>
      <w:r w:rsidRPr="00AB26F1">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DA07B5" w:rsidRDefault="00AB26F1" w:rsidP="00DD29DC">
      <w:pPr>
        <w:pStyle w:val="BITTextkrper"/>
      </w:pPr>
    </w:p>
    <w:p w14:paraId="25643672" w14:textId="61D5AD42" w:rsidR="002E4C98" w:rsidRPr="00DA07B5" w:rsidRDefault="00110668" w:rsidP="002E4C98">
      <w:pPr>
        <w:pStyle w:val="Titre1"/>
        <w:numPr>
          <w:ilvl w:val="0"/>
          <w:numId w:val="16"/>
        </w:numPr>
        <w:rPr>
          <w:lang w:val="fr-CH"/>
        </w:rPr>
      </w:pPr>
      <w:bookmarkStart w:id="29" w:name="_Toc250790980"/>
      <w:bookmarkStart w:id="30" w:name="_Toc229061877"/>
      <w:bookmarkEnd w:id="28"/>
      <w:r w:rsidRPr="00DA07B5">
        <w:rPr>
          <w:lang w:val="fr-CH"/>
        </w:rPr>
        <w:lastRenderedPageBreak/>
        <w:t>Concept</w:t>
      </w:r>
      <w:bookmarkEnd w:id="29"/>
      <w:r w:rsidR="00EC2C46" w:rsidRPr="00DA07B5">
        <w:rPr>
          <w:lang w:val="fr-CH"/>
        </w:rPr>
        <w:t>ion</w:t>
      </w:r>
      <w:bookmarkEnd w:id="30"/>
    </w:p>
    <w:p w14:paraId="10898983" w14:textId="7B67F71D" w:rsidR="002E4C98" w:rsidRDefault="00110668" w:rsidP="002E4C98">
      <w:pPr>
        <w:pStyle w:val="Titre2"/>
        <w:numPr>
          <w:ilvl w:val="1"/>
          <w:numId w:val="16"/>
        </w:numPr>
      </w:pPr>
      <w:bookmarkStart w:id="31" w:name="_Toc250790981"/>
      <w:bookmarkStart w:id="32" w:name="_Toc229061878"/>
      <w:r w:rsidRPr="00DA07B5">
        <w:t xml:space="preserve">Exigences </w:t>
      </w:r>
      <w:bookmarkEnd w:id="31"/>
      <w:r w:rsidR="00EC2C46" w:rsidRPr="00DA07B5">
        <w:t>techniques et fonctionnelles</w:t>
      </w:r>
      <w:bookmarkEnd w:id="32"/>
    </w:p>
    <w:p w14:paraId="70F073A1" w14:textId="218F2E36" w:rsidR="001B11C6" w:rsidRPr="001B11C6" w:rsidRDefault="001B11C6" w:rsidP="001B11C6">
      <w:pPr>
        <w:pStyle w:val="BITTextkrper"/>
      </w:pPr>
      <w:r w:rsidRPr="001B11C6">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tbl>
      <w:tblPr>
        <w:tblStyle w:val="TableauGrille5Fonc-Accentuation1"/>
        <w:tblW w:w="0" w:type="auto"/>
        <w:tblLook w:val="04A0" w:firstRow="1" w:lastRow="0" w:firstColumn="1" w:lastColumn="0" w:noHBand="0" w:noVBand="1"/>
      </w:tblPr>
      <w:tblGrid>
        <w:gridCol w:w="1545"/>
        <w:gridCol w:w="3393"/>
        <w:gridCol w:w="4123"/>
      </w:tblGrid>
      <w:tr w:rsidR="001B11C6" w:rsidRPr="001B11C6" w14:paraId="470A1E90" w14:textId="77777777" w:rsidTr="001B1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58DEC" w14:textId="77777777" w:rsidR="001B11C6" w:rsidRPr="001B11C6" w:rsidRDefault="001B11C6" w:rsidP="001B11C6">
            <w:pPr>
              <w:pStyle w:val="BITTextkrper"/>
            </w:pPr>
            <w:r w:rsidRPr="001B11C6">
              <w:t>Domaine</w:t>
            </w:r>
          </w:p>
        </w:tc>
        <w:tc>
          <w:tcPr>
            <w:tcW w:w="0" w:type="auto"/>
            <w:hideMark/>
          </w:tcPr>
          <w:p w14:paraId="61724D73" w14:textId="77777777" w:rsidR="001B11C6" w:rsidRPr="001B11C6" w:rsidRDefault="001B11C6" w:rsidP="001B11C6">
            <w:pPr>
              <w:pStyle w:val="BITTextkrper"/>
              <w:cnfStyle w:val="100000000000" w:firstRow="1" w:lastRow="0" w:firstColumn="0" w:lastColumn="0" w:oddVBand="0" w:evenVBand="0" w:oddHBand="0" w:evenHBand="0" w:firstRowFirstColumn="0" w:firstRowLastColumn="0" w:lastRowFirstColumn="0" w:lastRowLastColumn="0"/>
            </w:pPr>
            <w:r w:rsidRPr="001B11C6">
              <w:t>Exigence fonctionnelle</w:t>
            </w:r>
          </w:p>
        </w:tc>
        <w:tc>
          <w:tcPr>
            <w:tcW w:w="0" w:type="auto"/>
            <w:hideMark/>
          </w:tcPr>
          <w:p w14:paraId="79121DB2" w14:textId="77777777" w:rsidR="001B11C6" w:rsidRPr="001B11C6" w:rsidRDefault="001B11C6" w:rsidP="001B11C6">
            <w:pPr>
              <w:pStyle w:val="BITTextkrper"/>
              <w:cnfStyle w:val="100000000000" w:firstRow="1" w:lastRow="0" w:firstColumn="0" w:lastColumn="0" w:oddVBand="0" w:evenVBand="0" w:oddHBand="0" w:evenHBand="0" w:firstRowFirstColumn="0" w:firstRowLastColumn="0" w:lastRowFirstColumn="0" w:lastRowLastColumn="0"/>
            </w:pPr>
            <w:r w:rsidRPr="001B11C6">
              <w:t>Exigence technique</w:t>
            </w:r>
          </w:p>
        </w:tc>
      </w:tr>
      <w:tr w:rsidR="001B11C6" w:rsidRPr="001B11C6" w14:paraId="28B0F72F"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35F8A" w14:textId="77777777" w:rsidR="001B11C6" w:rsidRPr="001B11C6" w:rsidRDefault="001B11C6" w:rsidP="001B11C6">
            <w:pPr>
              <w:pStyle w:val="BITTextkrper"/>
            </w:pPr>
            <w:r w:rsidRPr="001B11C6">
              <w:t>Cluster Proxmox</w:t>
            </w:r>
          </w:p>
        </w:tc>
        <w:tc>
          <w:tcPr>
            <w:tcW w:w="0" w:type="auto"/>
            <w:hideMark/>
          </w:tcPr>
          <w:p w14:paraId="35B51A2F" w14:textId="77777777" w:rsidR="001B11C6" w:rsidRPr="001B11C6" w:rsidRDefault="001B11C6" w:rsidP="001B11C6">
            <w:pPr>
              <w:pStyle w:val="BITTextkrper"/>
              <w:cnfStyle w:val="000000100000" w:firstRow="0" w:lastRow="0" w:firstColumn="0" w:lastColumn="0" w:oddVBand="0" w:evenVBand="0" w:oddHBand="1" w:evenHBand="0" w:firstRowFirstColumn="0" w:firstRowLastColumn="0" w:lastRowFirstColumn="0" w:lastRowLastColumn="0"/>
            </w:pPr>
            <w:r w:rsidRPr="001B11C6">
              <w:t>Le système doit permettre une gestion centralisée des ressources de virtualisation.</w:t>
            </w:r>
          </w:p>
        </w:tc>
        <w:tc>
          <w:tcPr>
            <w:tcW w:w="0" w:type="auto"/>
            <w:hideMark/>
          </w:tcPr>
          <w:p w14:paraId="7FBA49DF" w14:textId="77777777" w:rsidR="001B11C6" w:rsidRPr="001B11C6" w:rsidRDefault="001B11C6" w:rsidP="001B11C6">
            <w:pPr>
              <w:pStyle w:val="BITTextkrper"/>
              <w:cnfStyle w:val="000000100000" w:firstRow="0" w:lastRow="0" w:firstColumn="0" w:lastColumn="0" w:oddVBand="0" w:evenVBand="0" w:oddHBand="1" w:evenHBand="0" w:firstRowFirstColumn="0" w:firstRowLastColumn="0" w:lastRowFirstColumn="0" w:lastRowLastColumn="0"/>
            </w:pPr>
            <w:r w:rsidRPr="001B11C6">
              <w:t>Le cluster sera composé de trois nœuds Proxmox visibles dans une même interface d’administration.</w:t>
            </w:r>
          </w:p>
        </w:tc>
      </w:tr>
      <w:tr w:rsidR="001B11C6" w:rsidRPr="001B11C6" w14:paraId="3C3CC9EB"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280793A0" w14:textId="77777777" w:rsidR="001B11C6" w:rsidRPr="001B11C6" w:rsidRDefault="001B11C6" w:rsidP="001B11C6">
            <w:pPr>
              <w:pStyle w:val="BITTextkrper"/>
            </w:pPr>
            <w:r w:rsidRPr="001B11C6">
              <w:t>Réseau</w:t>
            </w:r>
          </w:p>
        </w:tc>
        <w:tc>
          <w:tcPr>
            <w:tcW w:w="0" w:type="auto"/>
            <w:hideMark/>
          </w:tcPr>
          <w:p w14:paraId="45B73AE4" w14:textId="77777777" w:rsidR="001B11C6" w:rsidRPr="001B11C6" w:rsidRDefault="001B11C6" w:rsidP="001B11C6">
            <w:pPr>
              <w:pStyle w:val="BITTextkrper"/>
              <w:cnfStyle w:val="000000000000" w:firstRow="0" w:lastRow="0" w:firstColumn="0" w:lastColumn="0" w:oddVBand="0" w:evenVBand="0" w:oddHBand="0" w:evenHBand="0" w:firstRowFirstColumn="0" w:firstRowLastColumn="0" w:lastRowFirstColumn="0" w:lastRowLastColumn="0"/>
            </w:pPr>
            <w:r w:rsidRPr="001B11C6">
              <w:t>Les VMs doivent être séparées du réseau de management.</w:t>
            </w:r>
          </w:p>
        </w:tc>
        <w:tc>
          <w:tcPr>
            <w:tcW w:w="0" w:type="auto"/>
            <w:hideMark/>
          </w:tcPr>
          <w:p w14:paraId="215B0789" w14:textId="77777777" w:rsidR="001B11C6" w:rsidRPr="001B11C6" w:rsidRDefault="001B11C6" w:rsidP="001B11C6">
            <w:pPr>
              <w:pStyle w:val="BITTextkrper"/>
              <w:cnfStyle w:val="000000000000" w:firstRow="0" w:lastRow="0" w:firstColumn="0" w:lastColumn="0" w:oddVBand="0" w:evenVBand="0" w:oddHBand="0" w:evenHBand="0" w:firstRowFirstColumn="0" w:firstRowLastColumn="0" w:lastRowFirstColumn="0" w:lastRowLastColumn="0"/>
            </w:pPr>
            <w:r w:rsidRPr="001B11C6">
              <w:t>Des VLANs distincts seront prévus pour le management, les VMs et, si nécessaire, le stockage.</w:t>
            </w:r>
          </w:p>
        </w:tc>
      </w:tr>
      <w:tr w:rsidR="001B11C6" w:rsidRPr="001B11C6" w14:paraId="55DED137"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B0A3A" w14:textId="77777777" w:rsidR="001B11C6" w:rsidRPr="001B11C6" w:rsidRDefault="001B11C6" w:rsidP="001B11C6">
            <w:pPr>
              <w:pStyle w:val="BITTextkrper"/>
            </w:pPr>
            <w:r w:rsidRPr="001B11C6">
              <w:t>Stockage</w:t>
            </w:r>
          </w:p>
        </w:tc>
        <w:tc>
          <w:tcPr>
            <w:tcW w:w="0" w:type="auto"/>
            <w:hideMark/>
          </w:tcPr>
          <w:p w14:paraId="3F63FBFB" w14:textId="77777777" w:rsidR="001B11C6" w:rsidRPr="001B11C6" w:rsidRDefault="001B11C6" w:rsidP="001B11C6">
            <w:pPr>
              <w:pStyle w:val="BITTextkrper"/>
              <w:cnfStyle w:val="000000100000" w:firstRow="0" w:lastRow="0" w:firstColumn="0" w:lastColumn="0" w:oddVBand="0" w:evenVBand="0" w:oddHBand="1" w:evenHBand="0" w:firstRowFirstColumn="0" w:firstRowLastColumn="0" w:lastRowFirstColumn="0" w:lastRowLastColumn="0"/>
            </w:pPr>
            <w:r w:rsidRPr="001B11C6">
              <w:t>Les VMs doivent disposer d’un stockage utilisable depuis le cluster.</w:t>
            </w:r>
          </w:p>
        </w:tc>
        <w:tc>
          <w:tcPr>
            <w:tcW w:w="0" w:type="auto"/>
            <w:hideMark/>
          </w:tcPr>
          <w:p w14:paraId="79C6ACC4" w14:textId="77777777" w:rsidR="001B11C6" w:rsidRPr="001B11C6" w:rsidRDefault="001B11C6" w:rsidP="001B11C6">
            <w:pPr>
              <w:pStyle w:val="BITTextkrper"/>
              <w:cnfStyle w:val="000000100000" w:firstRow="0" w:lastRow="0" w:firstColumn="0" w:lastColumn="0" w:oddVBand="0" w:evenVBand="0" w:oddHBand="1" w:evenHBand="0" w:firstRowFirstColumn="0" w:firstRowLastColumn="0" w:lastRowFirstColumn="0" w:lastRowLastColumn="0"/>
            </w:pPr>
            <w:r w:rsidRPr="001B11C6">
              <w:t>Le stockage sera configuré dans Proxmox afin d’être disponible pour la création et l’exécution des VMs.</w:t>
            </w:r>
          </w:p>
        </w:tc>
      </w:tr>
      <w:tr w:rsidR="001B11C6" w:rsidRPr="001B11C6" w14:paraId="44662CB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00D081D" w14:textId="77777777" w:rsidR="001B11C6" w:rsidRPr="001B11C6" w:rsidRDefault="001B11C6" w:rsidP="001B11C6">
            <w:pPr>
              <w:pStyle w:val="BITTextkrper"/>
            </w:pPr>
            <w:proofErr w:type="spellStart"/>
            <w:r w:rsidRPr="001B11C6">
              <w:t>Templates</w:t>
            </w:r>
            <w:proofErr w:type="spellEnd"/>
            <w:r w:rsidRPr="001B11C6">
              <w:t xml:space="preserve"> Windows</w:t>
            </w:r>
          </w:p>
        </w:tc>
        <w:tc>
          <w:tcPr>
            <w:tcW w:w="0" w:type="auto"/>
            <w:hideMark/>
          </w:tcPr>
          <w:p w14:paraId="6EFD3845" w14:textId="77777777" w:rsidR="001B11C6" w:rsidRPr="001B11C6" w:rsidRDefault="001B11C6" w:rsidP="001B11C6">
            <w:pPr>
              <w:pStyle w:val="BITTextkrper"/>
              <w:cnfStyle w:val="000000000000" w:firstRow="0" w:lastRow="0" w:firstColumn="0" w:lastColumn="0" w:oddVBand="0" w:evenVBand="0" w:oddHBand="0" w:evenHBand="0" w:firstRowFirstColumn="0" w:firstRowLastColumn="0" w:lastRowFirstColumn="0" w:lastRowLastColumn="0"/>
            </w:pPr>
            <w:r w:rsidRPr="001B11C6">
              <w:t>Les VMs doivent pouvoir être déployées à partir d’un modèle standardisé.</w:t>
            </w:r>
          </w:p>
        </w:tc>
        <w:tc>
          <w:tcPr>
            <w:tcW w:w="0" w:type="auto"/>
            <w:hideMark/>
          </w:tcPr>
          <w:p w14:paraId="036492F3" w14:textId="77777777" w:rsidR="001B11C6" w:rsidRPr="001B11C6" w:rsidRDefault="001B11C6" w:rsidP="001B11C6">
            <w:pPr>
              <w:pStyle w:val="BITTextkrper"/>
              <w:cnfStyle w:val="000000000000" w:firstRow="0" w:lastRow="0" w:firstColumn="0" w:lastColumn="0" w:oddVBand="0" w:evenVBand="0" w:oddHBand="0" w:evenHBand="0" w:firstRowFirstColumn="0" w:firstRowLastColumn="0" w:lastRowFirstColumn="0" w:lastRowLastColumn="0"/>
            </w:pPr>
            <w:r w:rsidRPr="001B11C6">
              <w:t xml:space="preserve">Un </w:t>
            </w:r>
            <w:proofErr w:type="spellStart"/>
            <w:r w:rsidRPr="001B11C6">
              <w:t>template</w:t>
            </w:r>
            <w:proofErr w:type="spellEnd"/>
            <w:r w:rsidRPr="001B11C6">
              <w:t xml:space="preserve"> Windows Server sera préparé avec Sysprep afin de permettre le clonage propre des VMs.</w:t>
            </w:r>
          </w:p>
        </w:tc>
      </w:tr>
      <w:tr w:rsidR="001B11C6" w:rsidRPr="001B11C6" w14:paraId="37D0F09E"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DA041" w14:textId="77777777" w:rsidR="001B11C6" w:rsidRPr="001B11C6" w:rsidRDefault="001B11C6" w:rsidP="001B11C6">
            <w:pPr>
              <w:pStyle w:val="BITTextkrper"/>
            </w:pPr>
            <w:r w:rsidRPr="001B11C6">
              <w:t>Automatisation</w:t>
            </w:r>
          </w:p>
        </w:tc>
        <w:tc>
          <w:tcPr>
            <w:tcW w:w="0" w:type="auto"/>
            <w:hideMark/>
          </w:tcPr>
          <w:p w14:paraId="51898D31" w14:textId="77777777" w:rsidR="001B11C6" w:rsidRPr="001B11C6" w:rsidRDefault="001B11C6" w:rsidP="001B11C6">
            <w:pPr>
              <w:pStyle w:val="BITTextkrper"/>
              <w:cnfStyle w:val="000000100000" w:firstRow="0" w:lastRow="0" w:firstColumn="0" w:lastColumn="0" w:oddVBand="0" w:evenVBand="0" w:oddHBand="1" w:evenHBand="0" w:firstRowFirstColumn="0" w:firstRowLastColumn="0" w:lastRowFirstColumn="0" w:lastRowLastColumn="0"/>
            </w:pPr>
            <w:r w:rsidRPr="001B11C6">
              <w:t>Le déploiement des VMs doit être automatisé.</w:t>
            </w:r>
          </w:p>
        </w:tc>
        <w:tc>
          <w:tcPr>
            <w:tcW w:w="0" w:type="auto"/>
            <w:hideMark/>
          </w:tcPr>
          <w:p w14:paraId="24FA77C1" w14:textId="77777777" w:rsidR="001B11C6" w:rsidRPr="001B11C6" w:rsidRDefault="001B11C6" w:rsidP="001B11C6">
            <w:pPr>
              <w:pStyle w:val="BITTextkrper"/>
              <w:cnfStyle w:val="000000100000" w:firstRow="0" w:lastRow="0" w:firstColumn="0" w:lastColumn="0" w:oddVBand="0" w:evenVBand="0" w:oddHBand="1" w:evenHBand="0" w:firstRowFirstColumn="0" w:firstRowLastColumn="0" w:lastRowFirstColumn="0" w:lastRowLastColumn="0"/>
            </w:pPr>
            <w:r w:rsidRPr="001B11C6">
              <w:t xml:space="preserve">Des playbooks Ansible seront utilisés pour créer les VMs à partir du </w:t>
            </w:r>
            <w:proofErr w:type="spellStart"/>
            <w:r w:rsidRPr="001B11C6">
              <w:t>template</w:t>
            </w:r>
            <w:proofErr w:type="spellEnd"/>
            <w:r w:rsidRPr="001B11C6">
              <w:t xml:space="preserve"> défini.</w:t>
            </w:r>
          </w:p>
        </w:tc>
      </w:tr>
      <w:tr w:rsidR="001B11C6" w:rsidRPr="001B11C6" w14:paraId="1CE0DB76"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5ABBE81" w14:textId="77777777" w:rsidR="001B11C6" w:rsidRPr="001B11C6" w:rsidRDefault="001B11C6" w:rsidP="001B11C6">
            <w:pPr>
              <w:pStyle w:val="BITTextkrper"/>
            </w:pPr>
            <w:r w:rsidRPr="001B11C6">
              <w:t>Sécurité</w:t>
            </w:r>
          </w:p>
        </w:tc>
        <w:tc>
          <w:tcPr>
            <w:tcW w:w="0" w:type="auto"/>
            <w:hideMark/>
          </w:tcPr>
          <w:p w14:paraId="08B8444B" w14:textId="77777777" w:rsidR="001B11C6" w:rsidRPr="001B11C6" w:rsidRDefault="001B11C6" w:rsidP="001B11C6">
            <w:pPr>
              <w:pStyle w:val="BITTextkrper"/>
              <w:cnfStyle w:val="000000000000" w:firstRow="0" w:lastRow="0" w:firstColumn="0" w:lastColumn="0" w:oddVBand="0" w:evenVBand="0" w:oddHBand="0" w:evenHBand="0" w:firstRowFirstColumn="0" w:firstRowLastColumn="0" w:lastRowFirstColumn="0" w:lastRowLastColumn="0"/>
            </w:pPr>
            <w:r w:rsidRPr="001B11C6">
              <w:t>Les accès doivent être limités selon les besoins.</w:t>
            </w:r>
          </w:p>
        </w:tc>
        <w:tc>
          <w:tcPr>
            <w:tcW w:w="0" w:type="auto"/>
            <w:hideMark/>
          </w:tcPr>
          <w:p w14:paraId="2020942A" w14:textId="77777777" w:rsidR="001B11C6" w:rsidRPr="001B11C6" w:rsidRDefault="001B11C6" w:rsidP="001B11C6">
            <w:pPr>
              <w:pStyle w:val="BITTextkrper"/>
              <w:cnfStyle w:val="000000000000" w:firstRow="0" w:lastRow="0" w:firstColumn="0" w:lastColumn="0" w:oddVBand="0" w:evenVBand="0" w:oddHBand="0" w:evenHBand="0" w:firstRowFirstColumn="0" w:firstRowLastColumn="0" w:lastRowFirstColumn="0" w:lastRowLastColumn="0"/>
            </w:pPr>
            <w:r w:rsidRPr="001B11C6">
              <w:t>Les rôles et permissions Proxmox seront configurés afin d’éviter les droits excessifs.</w:t>
            </w:r>
          </w:p>
        </w:tc>
      </w:tr>
      <w:tr w:rsidR="001B11C6" w:rsidRPr="001B11C6" w14:paraId="03056DD3"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00D4A" w14:textId="77777777" w:rsidR="001B11C6" w:rsidRPr="001B11C6" w:rsidRDefault="001B11C6" w:rsidP="001B11C6">
            <w:pPr>
              <w:pStyle w:val="BITTextkrper"/>
            </w:pPr>
            <w:r w:rsidRPr="001B11C6">
              <w:t>Tests</w:t>
            </w:r>
          </w:p>
        </w:tc>
        <w:tc>
          <w:tcPr>
            <w:tcW w:w="0" w:type="auto"/>
            <w:hideMark/>
          </w:tcPr>
          <w:p w14:paraId="0F1ABE68" w14:textId="77777777" w:rsidR="001B11C6" w:rsidRPr="001B11C6" w:rsidRDefault="001B11C6" w:rsidP="001B11C6">
            <w:pPr>
              <w:pStyle w:val="BITTextkrper"/>
              <w:cnfStyle w:val="000000100000" w:firstRow="0" w:lastRow="0" w:firstColumn="0" w:lastColumn="0" w:oddVBand="0" w:evenVBand="0" w:oddHBand="1" w:evenHBand="0" w:firstRowFirstColumn="0" w:firstRowLastColumn="0" w:lastRowFirstColumn="0" w:lastRowLastColumn="0"/>
            </w:pPr>
            <w:r w:rsidRPr="001B11C6">
              <w:t>La solution doit être vérifiable.</w:t>
            </w:r>
          </w:p>
        </w:tc>
        <w:tc>
          <w:tcPr>
            <w:tcW w:w="0" w:type="auto"/>
            <w:hideMark/>
          </w:tcPr>
          <w:p w14:paraId="10074C43" w14:textId="77777777" w:rsidR="001B11C6" w:rsidRPr="001B11C6" w:rsidRDefault="001B11C6" w:rsidP="001B11C6">
            <w:pPr>
              <w:pStyle w:val="BITTextkrper"/>
              <w:cnfStyle w:val="000000100000" w:firstRow="0" w:lastRow="0" w:firstColumn="0" w:lastColumn="0" w:oddVBand="0" w:evenVBand="0" w:oddHBand="1" w:evenHBand="0" w:firstRowFirstColumn="0" w:firstRowLastColumn="0" w:lastRowFirstColumn="0" w:lastRowLastColumn="0"/>
            </w:pPr>
            <w:r w:rsidRPr="001B11C6">
              <w:t xml:space="preserve">Des tests seront prévus pour valider le cluster, le réseau, le stockage, les </w:t>
            </w:r>
            <w:proofErr w:type="spellStart"/>
            <w:r w:rsidRPr="001B11C6">
              <w:t>templates</w:t>
            </w:r>
            <w:proofErr w:type="spellEnd"/>
            <w:r w:rsidRPr="001B11C6">
              <w:t xml:space="preserve"> et l’automatisation.</w:t>
            </w:r>
          </w:p>
        </w:tc>
      </w:tr>
      <w:tr w:rsidR="001B11C6" w:rsidRPr="001B11C6" w14:paraId="66A8A32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0252F612" w14:textId="77777777" w:rsidR="001B11C6" w:rsidRPr="001B11C6" w:rsidRDefault="001B11C6" w:rsidP="001B11C6">
            <w:pPr>
              <w:pStyle w:val="BITTextkrper"/>
            </w:pPr>
            <w:r w:rsidRPr="001B11C6">
              <w:t>Documentation</w:t>
            </w:r>
          </w:p>
        </w:tc>
        <w:tc>
          <w:tcPr>
            <w:tcW w:w="0" w:type="auto"/>
            <w:hideMark/>
          </w:tcPr>
          <w:p w14:paraId="43B6CFC8" w14:textId="77777777" w:rsidR="001B11C6" w:rsidRPr="001B11C6" w:rsidRDefault="001B11C6" w:rsidP="001B11C6">
            <w:pPr>
              <w:pStyle w:val="BITTextkrper"/>
              <w:cnfStyle w:val="000000000000" w:firstRow="0" w:lastRow="0" w:firstColumn="0" w:lastColumn="0" w:oddVBand="0" w:evenVBand="0" w:oddHBand="0" w:evenHBand="0" w:firstRowFirstColumn="0" w:firstRowLastColumn="0" w:lastRowFirstColumn="0" w:lastRowLastColumn="0"/>
            </w:pPr>
            <w:r w:rsidRPr="001B11C6">
              <w:t>La solution doit être maintenable.</w:t>
            </w:r>
          </w:p>
        </w:tc>
        <w:tc>
          <w:tcPr>
            <w:tcW w:w="0" w:type="auto"/>
            <w:hideMark/>
          </w:tcPr>
          <w:p w14:paraId="574E01D1" w14:textId="77777777" w:rsidR="001B11C6" w:rsidRPr="001B11C6" w:rsidRDefault="001B11C6" w:rsidP="001B11C6">
            <w:pPr>
              <w:pStyle w:val="BITTextkrper"/>
              <w:cnfStyle w:val="000000000000" w:firstRow="0" w:lastRow="0" w:firstColumn="0" w:lastColumn="0" w:oddVBand="0" w:evenVBand="0" w:oddHBand="0" w:evenHBand="0" w:firstRowFirstColumn="0" w:firstRowLastColumn="0" w:lastRowFirstColumn="0" w:lastRowLastColumn="0"/>
            </w:pPr>
            <w:r w:rsidRPr="001B11C6">
              <w:t>Les étapes d’installation, de configuration, de déploiement et de dépannage seront documentées.</w:t>
            </w:r>
          </w:p>
        </w:tc>
      </w:tr>
    </w:tbl>
    <w:p w14:paraId="076D0EC1" w14:textId="77777777" w:rsidR="002E4C98" w:rsidRPr="00DA07B5" w:rsidRDefault="002E4C98" w:rsidP="002E4C98">
      <w:pPr>
        <w:pStyle w:val="BITTextkrper"/>
      </w:pPr>
    </w:p>
    <w:p w14:paraId="7DDBC35F" w14:textId="77777777" w:rsidR="002E4C98" w:rsidRPr="00DA07B5" w:rsidRDefault="00110668" w:rsidP="002E4C98">
      <w:pPr>
        <w:pStyle w:val="Titre2"/>
        <w:numPr>
          <w:ilvl w:val="1"/>
          <w:numId w:val="16"/>
        </w:numPr>
      </w:pPr>
      <w:bookmarkStart w:id="33" w:name="_Toc250790982"/>
      <w:bookmarkStart w:id="34" w:name="_Toc229061879"/>
      <w:r w:rsidRPr="00DA07B5">
        <w:lastRenderedPageBreak/>
        <w:t>Architecture du système</w:t>
      </w:r>
      <w:bookmarkEnd w:id="33"/>
      <w:bookmarkEnd w:id="34"/>
    </w:p>
    <w:p w14:paraId="72E31BBB" w14:textId="77777777" w:rsidR="002E4C98" w:rsidRPr="00DA07B5" w:rsidRDefault="002E4C98" w:rsidP="002E4C98">
      <w:pPr>
        <w:pStyle w:val="BITTextkrper"/>
      </w:pPr>
    </w:p>
    <w:p w14:paraId="0DABB778" w14:textId="77777777" w:rsidR="002E4C98" w:rsidRPr="00DA07B5" w:rsidRDefault="00110668" w:rsidP="002E4C98">
      <w:pPr>
        <w:pStyle w:val="Titre2"/>
        <w:numPr>
          <w:ilvl w:val="1"/>
          <w:numId w:val="16"/>
        </w:numPr>
      </w:pPr>
      <w:bookmarkStart w:id="35" w:name="_Toc250790983"/>
      <w:bookmarkStart w:id="36" w:name="_Toc229061880"/>
      <w:r w:rsidRPr="00DA07B5">
        <w:t>Plan d’intégration des systèmes</w:t>
      </w:r>
      <w:bookmarkEnd w:id="35"/>
      <w:bookmarkEnd w:id="36"/>
    </w:p>
    <w:p w14:paraId="0FAA24AE" w14:textId="7C860328" w:rsidR="002E4C98" w:rsidRPr="00DA07B5" w:rsidRDefault="00EC2C46" w:rsidP="002E4C98">
      <w:pPr>
        <w:pStyle w:val="BITTextkrper"/>
        <w:rPr>
          <w:i/>
          <w:iCs/>
          <w:color w:val="A6A6A6" w:themeColor="background1" w:themeShade="A6"/>
        </w:rPr>
      </w:pPr>
      <w:r w:rsidRPr="00DA07B5">
        <w:rPr>
          <w:i/>
          <w:iCs/>
          <w:color w:val="A6A6A6" w:themeColor="background1" w:themeShade="A6"/>
        </w:rPr>
        <w:t>Comment le système s’intègre dans l’existant</w:t>
      </w:r>
    </w:p>
    <w:p w14:paraId="0D4DCF87" w14:textId="77777777" w:rsidR="002E4C98" w:rsidRPr="00DA07B5" w:rsidRDefault="00110668" w:rsidP="002E4C98">
      <w:pPr>
        <w:pStyle w:val="Titre2"/>
        <w:numPr>
          <w:ilvl w:val="1"/>
          <w:numId w:val="16"/>
        </w:numPr>
      </w:pPr>
      <w:bookmarkStart w:id="37" w:name="_Toc250790984"/>
      <w:bookmarkStart w:id="38" w:name="_Toc229061881"/>
      <w:r w:rsidRPr="00DA07B5">
        <w:t>Concept d‘implémentation</w:t>
      </w:r>
      <w:bookmarkEnd w:id="37"/>
      <w:bookmarkEnd w:id="38"/>
    </w:p>
    <w:p w14:paraId="7D1F16E0" w14:textId="6582FE10" w:rsidR="002E4C98" w:rsidRPr="00DA07B5" w:rsidRDefault="00EC2C46" w:rsidP="002E4C98">
      <w:pPr>
        <w:pStyle w:val="BITTextkrper"/>
        <w:rPr>
          <w:i/>
          <w:iCs/>
          <w:color w:val="A6A6A6" w:themeColor="background1" w:themeShade="A6"/>
        </w:rPr>
      </w:pPr>
      <w:r w:rsidRPr="00DA07B5">
        <w:rPr>
          <w:i/>
          <w:iCs/>
          <w:color w:val="A6A6A6" w:themeColor="background1" w:themeShade="A6"/>
        </w:rPr>
        <w:t>Phases, étapes clés</w:t>
      </w:r>
    </w:p>
    <w:p w14:paraId="2CBD8F5B" w14:textId="77777777" w:rsidR="002E4C98" w:rsidRPr="00DA07B5" w:rsidRDefault="00110668" w:rsidP="002E4C98">
      <w:pPr>
        <w:pStyle w:val="Titre2"/>
        <w:numPr>
          <w:ilvl w:val="1"/>
          <w:numId w:val="16"/>
        </w:numPr>
      </w:pPr>
      <w:bookmarkStart w:id="39" w:name="_Toc250790985"/>
      <w:bookmarkStart w:id="40" w:name="_Toc229061882"/>
      <w:r w:rsidRPr="00DA07B5">
        <w:t>Concept de formation</w:t>
      </w:r>
      <w:bookmarkEnd w:id="39"/>
      <w:bookmarkEnd w:id="40"/>
    </w:p>
    <w:p w14:paraId="7F3152D2" w14:textId="5D678673" w:rsidR="002E4C98" w:rsidRPr="00DA07B5" w:rsidRDefault="00EC2C46" w:rsidP="002E4C98">
      <w:pPr>
        <w:pStyle w:val="BITTextkrper"/>
        <w:rPr>
          <w:i/>
          <w:iCs/>
          <w:color w:val="A6A6A6" w:themeColor="background1" w:themeShade="A6"/>
        </w:rPr>
      </w:pPr>
      <w:r w:rsidRPr="00DA07B5">
        <w:rPr>
          <w:i/>
          <w:iCs/>
          <w:color w:val="A6A6A6" w:themeColor="background1" w:themeShade="A6"/>
        </w:rPr>
        <w:t>Manuel, tutoriel, présentation, etc.</w:t>
      </w:r>
    </w:p>
    <w:p w14:paraId="22434E68" w14:textId="77777777" w:rsidR="002E4C98" w:rsidRPr="00DA07B5" w:rsidRDefault="00110668" w:rsidP="002E4C98">
      <w:pPr>
        <w:pStyle w:val="Titre2"/>
        <w:numPr>
          <w:ilvl w:val="1"/>
          <w:numId w:val="16"/>
        </w:numPr>
      </w:pPr>
      <w:bookmarkStart w:id="41" w:name="_Toc250790986"/>
      <w:bookmarkStart w:id="42" w:name="_Toc229061883"/>
      <w:r w:rsidRPr="00DA07B5">
        <w:t>Concept de tests</w:t>
      </w:r>
      <w:bookmarkEnd w:id="41"/>
      <w:bookmarkEnd w:id="42"/>
    </w:p>
    <w:p w14:paraId="5607E22A" w14:textId="118CED57" w:rsidR="00EC2C46" w:rsidRPr="00DA07B5" w:rsidRDefault="00EC2C46" w:rsidP="00DD29DC">
      <w:pPr>
        <w:pStyle w:val="BITTextkrper"/>
      </w:pPr>
      <w:r w:rsidRPr="00DA07B5">
        <w:t xml:space="preserve">Méthodes : </w:t>
      </w:r>
      <w:proofErr w:type="spellStart"/>
      <w:r w:rsidRPr="00DA07B5">
        <w:t>blackbox</w:t>
      </w:r>
      <w:proofErr w:type="spellEnd"/>
      <w:r w:rsidRPr="00DA07B5">
        <w:t xml:space="preserve">, </w:t>
      </w:r>
      <w:proofErr w:type="spellStart"/>
      <w:r w:rsidRPr="00DA07B5">
        <w:t>whitebox</w:t>
      </w:r>
      <w:proofErr w:type="spellEnd"/>
      <w:r w:rsidRPr="00DA07B5">
        <w:t xml:space="preserve">, tests unitaires, </w:t>
      </w:r>
      <w:proofErr w:type="spellStart"/>
      <w:r w:rsidRPr="00DA07B5">
        <w:t>hardening</w:t>
      </w:r>
      <w:proofErr w:type="spellEnd"/>
      <w:r w:rsidRPr="00DA07B5">
        <w:t>, performance, failover</w:t>
      </w:r>
      <w:r w:rsidR="00251608" w:rsidRPr="00DA07B5">
        <w:t>, etc.</w:t>
      </w:r>
    </w:p>
    <w:p w14:paraId="747E4C28" w14:textId="77777777" w:rsidR="002E4C98" w:rsidRPr="00DA07B5" w:rsidRDefault="002E4C98" w:rsidP="002E4C98">
      <w:pPr>
        <w:pStyle w:val="BITTextkrper"/>
        <w:rPr>
          <w:szCs w:val="22"/>
        </w:rPr>
      </w:pPr>
    </w:p>
    <w:p w14:paraId="2C3C9C15" w14:textId="77777777" w:rsidR="002E4C98" w:rsidRPr="00DA07B5" w:rsidRDefault="00110668" w:rsidP="002E4C98">
      <w:pPr>
        <w:pStyle w:val="Titre2"/>
        <w:numPr>
          <w:ilvl w:val="1"/>
          <w:numId w:val="16"/>
        </w:numPr>
      </w:pPr>
      <w:bookmarkStart w:id="43" w:name="_Toc250790987"/>
      <w:bookmarkStart w:id="44" w:name="_Toc229061884"/>
      <w:r w:rsidRPr="00DA07B5">
        <w:t>Moyens nécessaires</w:t>
      </w:r>
      <w:bookmarkEnd w:id="43"/>
      <w:bookmarkEnd w:id="44"/>
    </w:p>
    <w:p w14:paraId="2C3CADB8" w14:textId="5D0B04EA" w:rsidR="00B56135" w:rsidRPr="00DA07B5" w:rsidRDefault="00251608" w:rsidP="00DD29DC">
      <w:pPr>
        <w:pStyle w:val="BITTextkrper"/>
        <w:rPr>
          <w:rStyle w:val="Hinweistext"/>
          <w:i w:val="0"/>
          <w:iCs/>
          <w:color w:val="A6A6A6" w:themeColor="background1" w:themeShade="A6"/>
          <w:sz w:val="22"/>
          <w:szCs w:val="22"/>
        </w:rPr>
      </w:pPr>
      <w:r w:rsidRPr="00DA07B5">
        <w:rPr>
          <w:i/>
        </w:rPr>
        <w:t>Matériel, logiciels, licences, ressources</w:t>
      </w:r>
      <w:r w:rsidRPr="00DA07B5">
        <w:rPr>
          <w:rStyle w:val="Hinweistext"/>
          <w:i w:val="0"/>
          <w:iCs/>
          <w:color w:val="A6A6A6" w:themeColor="background1" w:themeShade="A6"/>
          <w:sz w:val="22"/>
          <w:szCs w:val="22"/>
        </w:rPr>
        <w:t xml:space="preserve"> </w:t>
      </w:r>
      <w:proofErr w:type="gramStart"/>
      <w:r w:rsidR="00E005FF" w:rsidRPr="00DA07B5">
        <w:rPr>
          <w:rStyle w:val="Hinweistext"/>
          <w:i w:val="0"/>
          <w:iCs/>
          <w:color w:val="A6A6A6" w:themeColor="background1" w:themeShade="A6"/>
          <w:sz w:val="22"/>
          <w:szCs w:val="22"/>
        </w:rPr>
        <w:t>Conseil</w:t>
      </w:r>
      <w:r w:rsidR="00B56135" w:rsidRPr="00DA07B5">
        <w:rPr>
          <w:rStyle w:val="Hinweistext"/>
          <w:i w:val="0"/>
          <w:iCs/>
          <w:color w:val="A6A6A6" w:themeColor="background1" w:themeShade="A6"/>
          <w:sz w:val="22"/>
          <w:szCs w:val="22"/>
        </w:rPr>
        <w:t>:</w:t>
      </w:r>
      <w:proofErr w:type="gramEnd"/>
      <w:r w:rsidR="00B56135" w:rsidRPr="00DA07B5">
        <w:rPr>
          <w:rStyle w:val="Hinweistext"/>
          <w:i w:val="0"/>
          <w:iCs/>
          <w:color w:val="A6A6A6" w:themeColor="background1" w:themeShade="A6"/>
          <w:sz w:val="22"/>
          <w:szCs w:val="22"/>
        </w:rPr>
        <w:t xml:space="preserve"> </w:t>
      </w:r>
      <w:r w:rsidR="00E005FF" w:rsidRPr="00DA07B5">
        <w:rPr>
          <w:rStyle w:val="Hinweistext"/>
          <w:i w:val="0"/>
          <w:iCs/>
          <w:color w:val="A6A6A6" w:themeColor="background1" w:themeShade="A6"/>
          <w:sz w:val="22"/>
          <w:szCs w:val="22"/>
        </w:rPr>
        <w:t>D’autres chapitres peuvent s’ajouter à cette partie en fonction du projet</w:t>
      </w:r>
      <w:r w:rsidR="00B56135" w:rsidRPr="00DA07B5">
        <w:rPr>
          <w:rStyle w:val="Hinweistext"/>
          <w:i w:val="0"/>
          <w:iCs/>
          <w:color w:val="A6A6A6" w:themeColor="background1" w:themeShade="A6"/>
          <w:sz w:val="22"/>
          <w:szCs w:val="22"/>
        </w:rPr>
        <w:t>.</w:t>
      </w:r>
    </w:p>
    <w:p w14:paraId="2EE12863" w14:textId="77777777" w:rsidR="002E4C98" w:rsidRPr="00DA07B5" w:rsidRDefault="002E4C98" w:rsidP="002E4C98">
      <w:pPr>
        <w:pStyle w:val="BITTextkrper"/>
        <w:rPr>
          <w:szCs w:val="22"/>
        </w:rPr>
      </w:pPr>
    </w:p>
    <w:p w14:paraId="0ED72ED1" w14:textId="77777777" w:rsidR="002E4C98" w:rsidRPr="00DA07B5" w:rsidRDefault="00110668" w:rsidP="002E4C98">
      <w:pPr>
        <w:pStyle w:val="Titre1"/>
        <w:numPr>
          <w:ilvl w:val="0"/>
          <w:numId w:val="16"/>
        </w:numPr>
        <w:rPr>
          <w:lang w:val="fr-CH"/>
        </w:rPr>
      </w:pPr>
      <w:bookmarkStart w:id="45" w:name="_Toc250790988"/>
      <w:bookmarkStart w:id="46" w:name="_Toc229061885"/>
      <w:r w:rsidRPr="00DA07B5">
        <w:rPr>
          <w:lang w:val="fr-CH"/>
        </w:rPr>
        <w:lastRenderedPageBreak/>
        <w:t>Réalisation</w:t>
      </w:r>
      <w:bookmarkEnd w:id="45"/>
      <w:bookmarkEnd w:id="46"/>
    </w:p>
    <w:p w14:paraId="702BBB06" w14:textId="77777777" w:rsidR="002E4C98" w:rsidRPr="00DA07B5" w:rsidRDefault="00110668" w:rsidP="002E4C98">
      <w:pPr>
        <w:pStyle w:val="Titre2"/>
        <w:numPr>
          <w:ilvl w:val="1"/>
          <w:numId w:val="16"/>
        </w:numPr>
      </w:pPr>
      <w:bookmarkStart w:id="47" w:name="_Toc250790989"/>
      <w:bookmarkStart w:id="48" w:name="_Toc229061886"/>
      <w:r w:rsidRPr="00DA07B5">
        <w:t>Spécifications détaillées</w:t>
      </w:r>
      <w:bookmarkEnd w:id="47"/>
      <w:bookmarkEnd w:id="48"/>
    </w:p>
    <w:p w14:paraId="58B2D0BC" w14:textId="4870895E" w:rsidR="002E4C98" w:rsidRPr="00DA07B5" w:rsidRDefault="00251608" w:rsidP="0030738A">
      <w:pPr>
        <w:pStyle w:val="BITTextkrper"/>
        <w:rPr>
          <w:i/>
          <w:iCs/>
          <w:color w:val="A6A6A6" w:themeColor="background1" w:themeShade="A6"/>
        </w:rPr>
      </w:pPr>
      <w:r w:rsidRPr="00DA07B5">
        <w:rPr>
          <w:i/>
          <w:iCs/>
          <w:color w:val="A6A6A6" w:themeColor="background1" w:themeShade="A6"/>
        </w:rPr>
        <w:t>Détails techniques, scripts, configurations</w:t>
      </w:r>
    </w:p>
    <w:p w14:paraId="5EFEAA5D" w14:textId="77777777" w:rsidR="002E4C98" w:rsidRPr="00DA07B5" w:rsidRDefault="00110668" w:rsidP="002E4C98">
      <w:pPr>
        <w:pStyle w:val="Titre2"/>
        <w:numPr>
          <w:ilvl w:val="1"/>
          <w:numId w:val="16"/>
        </w:numPr>
      </w:pPr>
      <w:bookmarkStart w:id="49" w:name="_Toc250790990"/>
      <w:bookmarkStart w:id="50" w:name="_Toc229061887"/>
      <w:r w:rsidRPr="00DA07B5">
        <w:t>Design du système</w:t>
      </w:r>
      <w:bookmarkEnd w:id="49"/>
      <w:bookmarkEnd w:id="50"/>
    </w:p>
    <w:p w14:paraId="759787C5" w14:textId="77777777" w:rsidR="00251608" w:rsidRPr="00DA07B5" w:rsidRDefault="00251608" w:rsidP="00DD29DC">
      <w:pPr>
        <w:pStyle w:val="BITTextkrper"/>
      </w:pPr>
      <w:r w:rsidRPr="00DA07B5">
        <w:t>Diagrammes, captures, choix technologiques</w:t>
      </w:r>
    </w:p>
    <w:p w14:paraId="6ADAAB77" w14:textId="77777777" w:rsidR="002E4C98" w:rsidRPr="00DA07B5" w:rsidRDefault="002E4C98" w:rsidP="002E4C98">
      <w:pPr>
        <w:pStyle w:val="BITTextkrper"/>
      </w:pPr>
    </w:p>
    <w:p w14:paraId="61F0F3D5" w14:textId="18E57E13" w:rsidR="002E4C98" w:rsidRPr="00DA07B5" w:rsidRDefault="00110668" w:rsidP="002E4C98">
      <w:pPr>
        <w:pStyle w:val="Titre2"/>
        <w:numPr>
          <w:ilvl w:val="1"/>
          <w:numId w:val="16"/>
        </w:numPr>
      </w:pPr>
      <w:bookmarkStart w:id="51" w:name="_Toc114965606"/>
      <w:bookmarkStart w:id="52" w:name="_Toc250790991"/>
      <w:bookmarkStart w:id="53" w:name="_Toc229061888"/>
      <w:r w:rsidRPr="00DA07B5">
        <w:t>C</w:t>
      </w:r>
      <w:r w:rsidR="002E4C98" w:rsidRPr="00DA07B5">
        <w:t xml:space="preserve">onfiguration </w:t>
      </w:r>
      <w:bookmarkEnd w:id="51"/>
      <w:bookmarkEnd w:id="52"/>
      <w:r w:rsidR="00251608" w:rsidRPr="00DA07B5">
        <w:t xml:space="preserve">et mise en </w:t>
      </w:r>
      <w:bookmarkEnd w:id="53"/>
      <w:r w:rsidR="001B11C6" w:rsidRPr="00DA07B5">
        <w:t>œuvre</w:t>
      </w:r>
    </w:p>
    <w:p w14:paraId="73C7191A" w14:textId="1966EDE2" w:rsidR="00E005FF" w:rsidRPr="00DA07B5" w:rsidRDefault="00251608" w:rsidP="00DD29DC">
      <w:pPr>
        <w:pStyle w:val="BITTextkrper"/>
        <w:rPr>
          <w:rStyle w:val="Hinweistext"/>
          <w:i w:val="0"/>
          <w:iCs/>
          <w:color w:val="A6A6A6" w:themeColor="background1" w:themeShade="A6"/>
          <w:sz w:val="22"/>
          <w:szCs w:val="22"/>
        </w:rPr>
      </w:pPr>
      <w:bookmarkStart w:id="54" w:name="_Toc114965607"/>
      <w:r w:rsidRPr="00DA07B5">
        <w:rPr>
          <w:i/>
        </w:rPr>
        <w:t>Installation, paramétrage, automatisation</w:t>
      </w:r>
      <w:r w:rsidRPr="00DA07B5">
        <w:rPr>
          <w:rStyle w:val="Hinweistext"/>
          <w:i w:val="0"/>
          <w:iCs/>
          <w:color w:val="A6A6A6" w:themeColor="background1" w:themeShade="A6"/>
          <w:sz w:val="22"/>
          <w:szCs w:val="22"/>
        </w:rPr>
        <w:t xml:space="preserve"> </w:t>
      </w:r>
      <w:proofErr w:type="gramStart"/>
      <w:r w:rsidR="00E005FF" w:rsidRPr="00DA07B5">
        <w:rPr>
          <w:rStyle w:val="Hinweistext"/>
          <w:i w:val="0"/>
          <w:iCs/>
          <w:color w:val="A6A6A6" w:themeColor="background1" w:themeShade="A6"/>
          <w:sz w:val="22"/>
          <w:szCs w:val="22"/>
        </w:rPr>
        <w:t>Conseil:</w:t>
      </w:r>
      <w:proofErr w:type="gramEnd"/>
      <w:r w:rsidR="00E005FF" w:rsidRPr="00DA07B5">
        <w:rPr>
          <w:rStyle w:val="Hinweistext"/>
          <w:i w:val="0"/>
          <w:iCs/>
          <w:color w:val="A6A6A6" w:themeColor="background1" w:themeShade="A6"/>
          <w:sz w:val="22"/>
          <w:szCs w:val="22"/>
        </w:rPr>
        <w:t xml:space="preserve"> D’autres chapitres peuvent s’ajouter à cette partie en fonction du projet.</w:t>
      </w:r>
    </w:p>
    <w:p w14:paraId="381AFBC6" w14:textId="77777777" w:rsidR="00B56135" w:rsidRPr="00DA07B5" w:rsidRDefault="00B56135" w:rsidP="00B56135">
      <w:pPr>
        <w:pStyle w:val="BITTextkrper"/>
        <w:rPr>
          <w:szCs w:val="22"/>
        </w:rPr>
      </w:pPr>
    </w:p>
    <w:p w14:paraId="7E39A22F" w14:textId="555261D9" w:rsidR="002E4C98" w:rsidRPr="00DA07B5" w:rsidRDefault="00251608" w:rsidP="002E4C98">
      <w:pPr>
        <w:pStyle w:val="Titre1"/>
        <w:numPr>
          <w:ilvl w:val="0"/>
          <w:numId w:val="16"/>
        </w:numPr>
        <w:rPr>
          <w:lang w:val="fr-CH"/>
        </w:rPr>
      </w:pPr>
      <w:bookmarkStart w:id="55" w:name="_Toc250790992"/>
      <w:bookmarkStart w:id="56" w:name="_Toc229061889"/>
      <w:r w:rsidRPr="00DA07B5">
        <w:rPr>
          <w:lang w:val="fr-CH"/>
        </w:rPr>
        <w:lastRenderedPageBreak/>
        <w:t>Vérification et t</w:t>
      </w:r>
      <w:r w:rsidR="002E4C98" w:rsidRPr="00DA07B5">
        <w:rPr>
          <w:lang w:val="fr-CH"/>
        </w:rPr>
        <w:t>est</w:t>
      </w:r>
      <w:bookmarkEnd w:id="54"/>
      <w:bookmarkEnd w:id="55"/>
      <w:r w:rsidRPr="00DA07B5">
        <w:rPr>
          <w:lang w:val="fr-CH"/>
        </w:rPr>
        <w:t>s</w:t>
      </w:r>
      <w:bookmarkEnd w:id="56"/>
    </w:p>
    <w:p w14:paraId="040FDB51" w14:textId="77777777" w:rsidR="002E4C98" w:rsidRPr="00DA07B5" w:rsidRDefault="00110668" w:rsidP="002E4C98">
      <w:pPr>
        <w:pStyle w:val="Titre2"/>
        <w:numPr>
          <w:ilvl w:val="1"/>
          <w:numId w:val="16"/>
        </w:numPr>
      </w:pPr>
      <w:bookmarkStart w:id="57" w:name="_Toc250790993"/>
      <w:bookmarkStart w:id="58" w:name="_Toc229061890"/>
      <w:r w:rsidRPr="00DA07B5">
        <w:t>Procédure de test</w:t>
      </w:r>
      <w:bookmarkEnd w:id="57"/>
      <w:bookmarkEnd w:id="58"/>
    </w:p>
    <w:p w14:paraId="61FE33C8" w14:textId="77777777" w:rsidR="00251608" w:rsidRPr="00DA07B5" w:rsidRDefault="00251608" w:rsidP="00DD29DC">
      <w:pPr>
        <w:pStyle w:val="BITTextkrper"/>
      </w:pPr>
      <w:r w:rsidRPr="00DA07B5">
        <w:t>Qui teste quoi, comment, avec quels outils</w:t>
      </w:r>
    </w:p>
    <w:p w14:paraId="6AFEB8E7" w14:textId="77777777" w:rsidR="002E4C98" w:rsidRPr="00DA07B5" w:rsidRDefault="002E4C98" w:rsidP="002E4C98">
      <w:pPr>
        <w:pStyle w:val="BITTextkrper"/>
        <w:rPr>
          <w:szCs w:val="22"/>
        </w:rPr>
      </w:pPr>
    </w:p>
    <w:p w14:paraId="490856F3" w14:textId="52DAC919" w:rsidR="002E4C98" w:rsidRPr="00DA07B5" w:rsidRDefault="00110668" w:rsidP="002E4C98">
      <w:pPr>
        <w:pStyle w:val="Titre2"/>
        <w:numPr>
          <w:ilvl w:val="1"/>
          <w:numId w:val="16"/>
        </w:numPr>
      </w:pPr>
      <w:bookmarkStart w:id="59" w:name="_Toc250790994"/>
      <w:bookmarkStart w:id="60" w:name="_Toc229061891"/>
      <w:r w:rsidRPr="00DA07B5">
        <w:t>Protocol</w:t>
      </w:r>
      <w:r w:rsidR="00075594" w:rsidRPr="00DA07B5">
        <w:t>e</w:t>
      </w:r>
      <w:r w:rsidRPr="00DA07B5">
        <w:t xml:space="preserve"> de test</w:t>
      </w:r>
      <w:bookmarkEnd w:id="59"/>
      <w:bookmarkEnd w:id="60"/>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DA07B5" w14:paraId="7F7D7F4B" w14:textId="77777777" w:rsidTr="00251608">
        <w:tc>
          <w:tcPr>
            <w:tcW w:w="562" w:type="dxa"/>
          </w:tcPr>
          <w:p w14:paraId="5FFC8ACE" w14:textId="77777777" w:rsidR="002E4C98" w:rsidRPr="00DA07B5" w:rsidRDefault="002E4C98" w:rsidP="002E4C98">
            <w:pPr>
              <w:pStyle w:val="BITTabellentitel"/>
              <w:rPr>
                <w:szCs w:val="22"/>
              </w:rPr>
            </w:pPr>
            <w:r w:rsidRPr="00DA07B5">
              <w:rPr>
                <w:szCs w:val="22"/>
              </w:rPr>
              <w:t>Nr.</w:t>
            </w:r>
          </w:p>
        </w:tc>
        <w:tc>
          <w:tcPr>
            <w:tcW w:w="1418" w:type="dxa"/>
          </w:tcPr>
          <w:p w14:paraId="7665FB91" w14:textId="77777777" w:rsidR="002E4C98" w:rsidRPr="00DA07B5" w:rsidRDefault="00110668" w:rsidP="002E4C98">
            <w:pPr>
              <w:pStyle w:val="BITTabellentitel"/>
              <w:rPr>
                <w:szCs w:val="22"/>
              </w:rPr>
            </w:pPr>
            <w:r w:rsidRPr="00DA07B5">
              <w:rPr>
                <w:szCs w:val="22"/>
              </w:rPr>
              <w:t>Objet testé</w:t>
            </w:r>
          </w:p>
        </w:tc>
        <w:tc>
          <w:tcPr>
            <w:tcW w:w="2268" w:type="dxa"/>
          </w:tcPr>
          <w:p w14:paraId="4170D7BF" w14:textId="77777777" w:rsidR="002E4C98" w:rsidRPr="00DA07B5" w:rsidRDefault="00110668" w:rsidP="002E4C98">
            <w:pPr>
              <w:pStyle w:val="BITTabellentitel"/>
              <w:rPr>
                <w:szCs w:val="22"/>
              </w:rPr>
            </w:pPr>
            <w:r w:rsidRPr="00DA07B5">
              <w:rPr>
                <w:szCs w:val="22"/>
              </w:rPr>
              <w:t>Description du test</w:t>
            </w:r>
          </w:p>
        </w:tc>
        <w:tc>
          <w:tcPr>
            <w:tcW w:w="2268" w:type="dxa"/>
          </w:tcPr>
          <w:p w14:paraId="21118DC9" w14:textId="45684965" w:rsidR="002E4C98" w:rsidRPr="00DA07B5" w:rsidRDefault="00251608" w:rsidP="002E4C98">
            <w:pPr>
              <w:pStyle w:val="BITTabellentitel"/>
              <w:rPr>
                <w:szCs w:val="22"/>
              </w:rPr>
            </w:pPr>
            <w:r w:rsidRPr="00DA07B5">
              <w:rPr>
                <w:szCs w:val="22"/>
              </w:rPr>
              <w:t>Résultat attendu</w:t>
            </w:r>
          </w:p>
        </w:tc>
        <w:tc>
          <w:tcPr>
            <w:tcW w:w="2221" w:type="dxa"/>
          </w:tcPr>
          <w:p w14:paraId="397911DD" w14:textId="328F28F8" w:rsidR="002E4C98" w:rsidRPr="00DA07B5" w:rsidRDefault="00110668" w:rsidP="002E4C98">
            <w:pPr>
              <w:pStyle w:val="BITTabellentitel"/>
              <w:rPr>
                <w:szCs w:val="22"/>
              </w:rPr>
            </w:pPr>
            <w:r w:rsidRPr="00DA07B5">
              <w:rPr>
                <w:szCs w:val="22"/>
              </w:rPr>
              <w:t>Résultat</w:t>
            </w:r>
            <w:r w:rsidR="00251608" w:rsidRPr="00DA07B5">
              <w:rPr>
                <w:szCs w:val="22"/>
              </w:rPr>
              <w:t xml:space="preserve"> obtenu</w:t>
            </w:r>
          </w:p>
        </w:tc>
        <w:tc>
          <w:tcPr>
            <w:tcW w:w="900" w:type="dxa"/>
          </w:tcPr>
          <w:p w14:paraId="74AF2DD0" w14:textId="2B30B0EE" w:rsidR="002E4C98" w:rsidRPr="00DA07B5" w:rsidRDefault="00251608" w:rsidP="00110668">
            <w:pPr>
              <w:pStyle w:val="BITTabellentitel"/>
              <w:rPr>
                <w:szCs w:val="22"/>
              </w:rPr>
            </w:pPr>
            <w:r w:rsidRPr="00DA07B5">
              <w:rPr>
                <w:szCs w:val="22"/>
              </w:rPr>
              <w:t>Validation</w:t>
            </w:r>
          </w:p>
        </w:tc>
      </w:tr>
      <w:tr w:rsidR="002E4C98" w:rsidRPr="00DA07B5" w14:paraId="16926B35" w14:textId="77777777" w:rsidTr="00251608">
        <w:tc>
          <w:tcPr>
            <w:tcW w:w="562" w:type="dxa"/>
          </w:tcPr>
          <w:p w14:paraId="0C894E78" w14:textId="77777777" w:rsidR="002E4C98" w:rsidRPr="00DA07B5" w:rsidRDefault="002E4C98" w:rsidP="002E4C98">
            <w:pPr>
              <w:pStyle w:val="BITTabelle"/>
              <w:rPr>
                <w:szCs w:val="22"/>
              </w:rPr>
            </w:pPr>
            <w:r w:rsidRPr="00DA07B5">
              <w:rPr>
                <w:szCs w:val="22"/>
              </w:rPr>
              <w:t>1.0</w:t>
            </w:r>
          </w:p>
        </w:tc>
        <w:tc>
          <w:tcPr>
            <w:tcW w:w="1418" w:type="dxa"/>
          </w:tcPr>
          <w:p w14:paraId="0A940C91" w14:textId="77777777" w:rsidR="002E4C98" w:rsidRPr="00DA07B5" w:rsidRDefault="002E4C98" w:rsidP="002E4C98">
            <w:pPr>
              <w:pStyle w:val="BITTabelle"/>
              <w:rPr>
                <w:szCs w:val="22"/>
              </w:rPr>
            </w:pPr>
          </w:p>
        </w:tc>
        <w:tc>
          <w:tcPr>
            <w:tcW w:w="2268" w:type="dxa"/>
          </w:tcPr>
          <w:p w14:paraId="6CB2C847" w14:textId="77777777" w:rsidR="002E4C98" w:rsidRPr="00DA07B5" w:rsidRDefault="002E4C98" w:rsidP="002E4C98">
            <w:pPr>
              <w:pStyle w:val="BITTabelle"/>
              <w:rPr>
                <w:szCs w:val="22"/>
              </w:rPr>
            </w:pPr>
          </w:p>
        </w:tc>
        <w:tc>
          <w:tcPr>
            <w:tcW w:w="2268" w:type="dxa"/>
          </w:tcPr>
          <w:p w14:paraId="21BA2F13" w14:textId="77777777" w:rsidR="002E4C98" w:rsidRPr="00DA07B5" w:rsidRDefault="002E4C98" w:rsidP="002E4C98">
            <w:pPr>
              <w:pStyle w:val="BITTabelle"/>
              <w:jc w:val="center"/>
              <w:rPr>
                <w:szCs w:val="22"/>
              </w:rPr>
            </w:pPr>
          </w:p>
        </w:tc>
        <w:tc>
          <w:tcPr>
            <w:tcW w:w="2221" w:type="dxa"/>
          </w:tcPr>
          <w:p w14:paraId="7EACB94D" w14:textId="77777777" w:rsidR="002E4C98" w:rsidRPr="00DA07B5" w:rsidRDefault="002E4C98" w:rsidP="002E4C98">
            <w:pPr>
              <w:pStyle w:val="BITTabelle"/>
              <w:rPr>
                <w:szCs w:val="22"/>
              </w:rPr>
            </w:pPr>
          </w:p>
        </w:tc>
        <w:tc>
          <w:tcPr>
            <w:tcW w:w="900" w:type="dxa"/>
          </w:tcPr>
          <w:p w14:paraId="434DB12A" w14:textId="77777777" w:rsidR="002E4C98" w:rsidRPr="00DA07B5" w:rsidRDefault="002E4C98" w:rsidP="002E4C98">
            <w:pPr>
              <w:pStyle w:val="BITTabelle"/>
              <w:rPr>
                <w:szCs w:val="22"/>
              </w:rPr>
            </w:pPr>
          </w:p>
        </w:tc>
      </w:tr>
    </w:tbl>
    <w:p w14:paraId="0A2786A8" w14:textId="77777777" w:rsidR="002E4C98" w:rsidRPr="00DA07B5" w:rsidRDefault="002E4C98" w:rsidP="00DD29DC">
      <w:pPr>
        <w:pStyle w:val="BITTextkrper"/>
      </w:pPr>
    </w:p>
    <w:p w14:paraId="375B2B6F" w14:textId="77777777" w:rsidR="002E4C98" w:rsidRPr="00DA07B5" w:rsidRDefault="00110668" w:rsidP="002E4C98">
      <w:pPr>
        <w:pStyle w:val="Titre2"/>
        <w:numPr>
          <w:ilvl w:val="1"/>
          <w:numId w:val="16"/>
        </w:numPr>
      </w:pPr>
      <w:bookmarkStart w:id="61" w:name="_Toc250790995"/>
      <w:bookmarkStart w:id="62" w:name="_Toc229061892"/>
      <w:r w:rsidRPr="00DA07B5">
        <w:t>Signature du protocole de test</w:t>
      </w:r>
      <w:bookmarkEnd w:id="61"/>
      <w:bookmarkEnd w:id="62"/>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DA07B5" w14:paraId="79071B87" w14:textId="77777777" w:rsidTr="006E50E4">
        <w:tc>
          <w:tcPr>
            <w:tcW w:w="2093" w:type="dxa"/>
            <w:shd w:val="pct12" w:color="auto" w:fill="auto"/>
          </w:tcPr>
          <w:p w14:paraId="3F9E1E29"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3402" w:type="dxa"/>
            <w:shd w:val="pct12" w:color="auto" w:fill="auto"/>
          </w:tcPr>
          <w:p w14:paraId="2FF7E6C2" w14:textId="77777777" w:rsidR="002E4C98" w:rsidRPr="00DA07B5" w:rsidRDefault="00110668" w:rsidP="002E4C98">
            <w:pPr>
              <w:pStyle w:val="BITTabellentitel"/>
              <w:rPr>
                <w:szCs w:val="22"/>
              </w:rPr>
            </w:pPr>
            <w:r w:rsidRPr="00DA07B5">
              <w:rPr>
                <w:szCs w:val="22"/>
              </w:rPr>
              <w:t>Nom</w:t>
            </w:r>
          </w:p>
        </w:tc>
        <w:tc>
          <w:tcPr>
            <w:tcW w:w="4111" w:type="dxa"/>
            <w:shd w:val="pct12" w:color="auto" w:fill="auto"/>
          </w:tcPr>
          <w:p w14:paraId="545C6E7A" w14:textId="77777777" w:rsidR="002E4C98" w:rsidRPr="00DA07B5" w:rsidRDefault="00110668" w:rsidP="002E4C98">
            <w:pPr>
              <w:pStyle w:val="BITTabellentitel"/>
              <w:rPr>
                <w:szCs w:val="22"/>
              </w:rPr>
            </w:pPr>
            <w:r w:rsidRPr="00DA07B5">
              <w:rPr>
                <w:szCs w:val="22"/>
              </w:rPr>
              <w:t>Signature</w:t>
            </w:r>
          </w:p>
        </w:tc>
      </w:tr>
      <w:tr w:rsidR="002E4C98" w:rsidRPr="00DA07B5" w14:paraId="5403CCAA" w14:textId="77777777" w:rsidTr="006E50E4">
        <w:trPr>
          <w:trHeight w:val="680"/>
        </w:trPr>
        <w:tc>
          <w:tcPr>
            <w:tcW w:w="2093" w:type="dxa"/>
          </w:tcPr>
          <w:p w14:paraId="20B808C0" w14:textId="77777777" w:rsidR="002E4C98" w:rsidRPr="00DA07B5" w:rsidRDefault="002E4C98" w:rsidP="0030738A">
            <w:pPr>
              <w:pStyle w:val="BITTabelle"/>
              <w:rPr>
                <w:szCs w:val="22"/>
              </w:rPr>
            </w:pPr>
          </w:p>
        </w:tc>
        <w:tc>
          <w:tcPr>
            <w:tcW w:w="3402" w:type="dxa"/>
          </w:tcPr>
          <w:p w14:paraId="4F346738" w14:textId="77777777" w:rsidR="002E4C98" w:rsidRPr="00DA07B5" w:rsidRDefault="002E4C98" w:rsidP="0030738A">
            <w:pPr>
              <w:pStyle w:val="BITTabelle"/>
              <w:rPr>
                <w:szCs w:val="22"/>
              </w:rPr>
            </w:pPr>
          </w:p>
        </w:tc>
        <w:tc>
          <w:tcPr>
            <w:tcW w:w="4111" w:type="dxa"/>
          </w:tcPr>
          <w:p w14:paraId="2868B566" w14:textId="77777777" w:rsidR="002E4C98" w:rsidRPr="00DA07B5" w:rsidRDefault="002E4C98" w:rsidP="0030738A">
            <w:pPr>
              <w:pStyle w:val="BITTabelle"/>
              <w:rPr>
                <w:szCs w:val="22"/>
              </w:rPr>
            </w:pPr>
          </w:p>
        </w:tc>
      </w:tr>
    </w:tbl>
    <w:p w14:paraId="30CF81F5" w14:textId="77777777" w:rsidR="002E4C98" w:rsidRPr="00DA07B5" w:rsidRDefault="002E4C98" w:rsidP="002E4C98">
      <w:pPr>
        <w:pStyle w:val="BITTextkrper"/>
      </w:pPr>
    </w:p>
    <w:p w14:paraId="2B4052F7" w14:textId="2E842A6D" w:rsidR="000A24C0" w:rsidRPr="00DA07B5" w:rsidRDefault="000A24C0" w:rsidP="00C65584">
      <w:pPr>
        <w:pStyle w:val="Titre1"/>
        <w:rPr>
          <w:lang w:val="fr-CH"/>
        </w:rPr>
      </w:pPr>
      <w:bookmarkStart w:id="63" w:name="_Toc229061893"/>
      <w:bookmarkStart w:id="64" w:name="_Toc250790996"/>
      <w:r w:rsidRPr="00DA07B5">
        <w:rPr>
          <w:lang w:val="fr-CH"/>
        </w:rPr>
        <w:lastRenderedPageBreak/>
        <w:t>Conclusion</w:t>
      </w:r>
      <w:r w:rsidR="00251608" w:rsidRPr="00DA07B5">
        <w:rPr>
          <w:lang w:val="fr-CH"/>
        </w:rPr>
        <w:t xml:space="preserve"> et perspectives</w:t>
      </w:r>
      <w:bookmarkEnd w:id="63"/>
    </w:p>
    <w:p w14:paraId="7EF3AD6E" w14:textId="77777777" w:rsidR="000A24C0" w:rsidRPr="00DA07B5" w:rsidRDefault="000A24C0" w:rsidP="000A24C0">
      <w:pPr>
        <w:pStyle w:val="BITTextkrper"/>
      </w:pPr>
    </w:p>
    <w:p w14:paraId="35A16814" w14:textId="41318820" w:rsidR="00251608" w:rsidRPr="00DA07B5" w:rsidRDefault="00251608" w:rsidP="007E7EEC">
      <w:pPr>
        <w:pStyle w:val="Titre2"/>
      </w:pPr>
      <w:bookmarkStart w:id="65" w:name="_Toc229061894"/>
      <w:r w:rsidRPr="00DA07B5">
        <w:t>Évaluation des objectifs</w:t>
      </w:r>
      <w:bookmarkEnd w:id="65"/>
    </w:p>
    <w:p w14:paraId="491A96D9" w14:textId="29E5651F" w:rsidR="00251608" w:rsidRPr="00DA07B5" w:rsidRDefault="00251608" w:rsidP="00251608">
      <w:pPr>
        <w:pStyle w:val="BITTextkrper"/>
        <w:rPr>
          <w:i/>
          <w:iCs/>
          <w:color w:val="A6A6A6" w:themeColor="background1" w:themeShade="A6"/>
        </w:rPr>
      </w:pPr>
      <w:r w:rsidRPr="00DA07B5">
        <w:rPr>
          <w:i/>
          <w:iCs/>
          <w:color w:val="A6A6A6" w:themeColor="background1" w:themeShade="A6"/>
        </w:rPr>
        <w:t>Atteints ou non, pourquoi</w:t>
      </w:r>
    </w:p>
    <w:p w14:paraId="0EE5BC41" w14:textId="1F5C5E7B" w:rsidR="000A24C0" w:rsidRPr="00DA07B5" w:rsidRDefault="00D524B0" w:rsidP="007E7EEC">
      <w:pPr>
        <w:pStyle w:val="Titre2"/>
      </w:pPr>
      <w:bookmarkStart w:id="66" w:name="_Toc229061895"/>
      <w:r w:rsidRPr="00DA07B5">
        <w:t>Améliorations possibles</w:t>
      </w:r>
      <w:bookmarkEnd w:id="66"/>
    </w:p>
    <w:p w14:paraId="488D2213" w14:textId="4F21B3E4" w:rsidR="007E7EEC" w:rsidRPr="00DA07B5" w:rsidRDefault="00251608" w:rsidP="00DD29DC">
      <w:pPr>
        <w:pStyle w:val="BITTextkrper"/>
        <w:rPr>
          <w:rStyle w:val="Hinweistext"/>
          <w:i w:val="0"/>
          <w:iCs/>
          <w:color w:val="A6A6A6" w:themeColor="background1" w:themeShade="A6"/>
          <w:sz w:val="22"/>
          <w:szCs w:val="22"/>
        </w:rPr>
      </w:pPr>
      <w:r w:rsidRPr="00DA07B5">
        <w:rPr>
          <w:i/>
        </w:rPr>
        <w:t>Techniques, organisationnelles, futures évolutions</w:t>
      </w:r>
      <w:r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Y a-t-il des améliorations</w:t>
      </w:r>
      <w:r w:rsidR="00C842B1"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possible</w:t>
      </w:r>
      <w:r w:rsidR="00DD4F20" w:rsidRPr="00DA07B5">
        <w:rPr>
          <w:rStyle w:val="Hinweistext"/>
          <w:i w:val="0"/>
          <w:iCs/>
          <w:color w:val="A6A6A6" w:themeColor="background1" w:themeShade="A6"/>
          <w:sz w:val="22"/>
          <w:szCs w:val="22"/>
        </w:rPr>
        <w:t>s</w:t>
      </w:r>
      <w:r w:rsidR="00C842B1" w:rsidRPr="00DA07B5">
        <w:rPr>
          <w:rStyle w:val="Hinweistext"/>
          <w:i w:val="0"/>
          <w:iCs/>
          <w:color w:val="A6A6A6" w:themeColor="background1" w:themeShade="A6"/>
          <w:sz w:val="22"/>
          <w:szCs w:val="22"/>
        </w:rPr>
        <w:t xml:space="preserve"> (</w:t>
      </w:r>
      <w:r w:rsidR="003D0A00" w:rsidRPr="00DA07B5">
        <w:rPr>
          <w:rStyle w:val="Hinweistext"/>
          <w:i w:val="0"/>
          <w:iCs/>
          <w:color w:val="A6A6A6" w:themeColor="background1" w:themeShade="A6"/>
          <w:sz w:val="22"/>
          <w:szCs w:val="22"/>
        </w:rPr>
        <w:t>nouvelle</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fonctionnalité</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w:t>
      </w:r>
      <w:r w:rsidR="007A1F29" w:rsidRPr="00DA07B5">
        <w:rPr>
          <w:rStyle w:val="Hinweistext"/>
          <w:i w:val="0"/>
          <w:iCs/>
          <w:color w:val="A6A6A6" w:themeColor="background1" w:themeShade="A6"/>
          <w:sz w:val="22"/>
          <w:szCs w:val="22"/>
        </w:rPr>
        <w:t>amélioration</w:t>
      </w:r>
      <w:r w:rsidR="0077027E" w:rsidRPr="00DA07B5">
        <w:rPr>
          <w:rStyle w:val="Hinweistext"/>
          <w:i w:val="0"/>
          <w:iCs/>
          <w:color w:val="A6A6A6" w:themeColor="background1" w:themeShade="A6"/>
          <w:sz w:val="22"/>
          <w:szCs w:val="22"/>
        </w:rPr>
        <w:t xml:space="preserve"> et/ou modification</w:t>
      </w:r>
      <w:r w:rsidR="007A1F29" w:rsidRPr="00DA07B5">
        <w:rPr>
          <w:rStyle w:val="Hinweistext"/>
          <w:i w:val="0"/>
          <w:iCs/>
          <w:color w:val="A6A6A6" w:themeColor="background1" w:themeShade="A6"/>
          <w:sz w:val="22"/>
          <w:szCs w:val="22"/>
        </w:rPr>
        <w:t xml:space="preserve"> du design</w:t>
      </w:r>
      <w:r w:rsidR="000A310F" w:rsidRPr="00DA07B5">
        <w:rPr>
          <w:rStyle w:val="Hinweistext"/>
          <w:i w:val="0"/>
          <w:iCs/>
          <w:color w:val="A6A6A6" w:themeColor="background1" w:themeShade="A6"/>
          <w:sz w:val="22"/>
          <w:szCs w:val="22"/>
        </w:rPr>
        <w:t>,</w:t>
      </w:r>
      <w:r w:rsidR="00441130" w:rsidRPr="00DA07B5">
        <w:rPr>
          <w:rStyle w:val="Hinweistext"/>
          <w:i w:val="0"/>
          <w:iCs/>
          <w:color w:val="A6A6A6" w:themeColor="background1" w:themeShade="A6"/>
          <w:sz w:val="22"/>
          <w:szCs w:val="22"/>
        </w:rPr>
        <w:t xml:space="preserve"> </w:t>
      </w:r>
      <w:r w:rsidR="006D3129" w:rsidRPr="00DA07B5">
        <w:rPr>
          <w:rStyle w:val="Hinweistext"/>
          <w:i w:val="0"/>
          <w:iCs/>
          <w:color w:val="A6A6A6" w:themeColor="background1" w:themeShade="A6"/>
          <w:sz w:val="22"/>
          <w:szCs w:val="22"/>
        </w:rPr>
        <w:t>modification du support de données</w:t>
      </w:r>
      <w:r w:rsidR="007A1F29" w:rsidRPr="00DA07B5">
        <w:rPr>
          <w:rStyle w:val="Hinweistext"/>
          <w:i w:val="0"/>
          <w:iCs/>
          <w:color w:val="A6A6A6" w:themeColor="background1" w:themeShade="A6"/>
          <w:sz w:val="22"/>
          <w:szCs w:val="22"/>
        </w:rPr>
        <w:t>…</w:t>
      </w:r>
      <w:r w:rsidR="000A310F" w:rsidRPr="00DA07B5">
        <w:rPr>
          <w:rStyle w:val="Hinweistext"/>
          <w:i w:val="0"/>
          <w:iCs/>
          <w:color w:val="A6A6A6" w:themeColor="background1" w:themeShade="A6"/>
          <w:sz w:val="22"/>
          <w:szCs w:val="22"/>
        </w:rPr>
        <w:t>) ?</w:t>
      </w:r>
    </w:p>
    <w:p w14:paraId="61E92714" w14:textId="77777777" w:rsidR="007E7EEC" w:rsidRPr="00DA07B5" w:rsidRDefault="007E7EEC" w:rsidP="007E7EEC">
      <w:pPr>
        <w:pStyle w:val="BITTextkrper"/>
      </w:pPr>
    </w:p>
    <w:p w14:paraId="1E73CA47" w14:textId="77777777" w:rsidR="000A24C0" w:rsidRPr="00DA07B5" w:rsidRDefault="000A24C0" w:rsidP="000A24C0">
      <w:pPr>
        <w:pStyle w:val="Titre2"/>
      </w:pPr>
      <w:bookmarkStart w:id="67" w:name="_Toc229061896"/>
      <w:r w:rsidRPr="00DA07B5">
        <w:t>Auto-évaluation</w:t>
      </w:r>
      <w:bookmarkEnd w:id="67"/>
    </w:p>
    <w:p w14:paraId="2E9B9273" w14:textId="1181D599" w:rsidR="000A24C0" w:rsidRPr="00DA07B5" w:rsidRDefault="00251608" w:rsidP="00DD29DC">
      <w:pPr>
        <w:pStyle w:val="BITTextkrper"/>
        <w:rPr>
          <w:b/>
          <w:bCs/>
          <w:i/>
        </w:rPr>
      </w:pPr>
      <w:r w:rsidRPr="00DA07B5">
        <w:rPr>
          <w:i/>
        </w:rPr>
        <w:t>Réflexion personnelle guidée : réussite, difficultés, apprentissages</w:t>
      </w:r>
      <w:r w:rsidRPr="00DA07B5">
        <w:rPr>
          <w:rStyle w:val="Hinweistext"/>
          <w:i w:val="0"/>
          <w:iCs/>
          <w:color w:val="A6A6A6" w:themeColor="background1" w:themeShade="A6"/>
          <w:sz w:val="22"/>
          <w:szCs w:val="22"/>
        </w:rPr>
        <w:t xml:space="preserve"> </w:t>
      </w:r>
      <w:r w:rsidR="00264CE9" w:rsidRPr="00DA07B5">
        <w:rPr>
          <w:rStyle w:val="Hinweistext"/>
          <w:i w:val="0"/>
          <w:iCs/>
          <w:color w:val="A6A6A6" w:themeColor="background1" w:themeShade="A6"/>
          <w:sz w:val="22"/>
          <w:szCs w:val="22"/>
        </w:rPr>
        <w:t xml:space="preserve">Quels sont </w:t>
      </w:r>
      <w:r w:rsidR="00AF4C43" w:rsidRPr="00DA07B5">
        <w:rPr>
          <w:rStyle w:val="Hinweistext"/>
          <w:i w:val="0"/>
          <w:iCs/>
          <w:color w:val="A6A6A6" w:themeColor="background1" w:themeShade="A6"/>
          <w:sz w:val="22"/>
          <w:szCs w:val="22"/>
        </w:rPr>
        <w:t>mes sentiments vis-à-vis d</w:t>
      </w:r>
      <w:r w:rsidR="001E1F44" w:rsidRPr="00DA07B5">
        <w:rPr>
          <w:rStyle w:val="Hinweistext"/>
          <w:i w:val="0"/>
          <w:iCs/>
          <w:color w:val="A6A6A6" w:themeColor="background1" w:themeShade="A6"/>
          <w:sz w:val="22"/>
          <w:szCs w:val="22"/>
        </w:rPr>
        <w:t xml:space="preserve">u </w:t>
      </w:r>
      <w:r w:rsidR="00AF4C43" w:rsidRPr="00DA07B5">
        <w:rPr>
          <w:rStyle w:val="Hinweistext"/>
          <w:i w:val="0"/>
          <w:iCs/>
          <w:color w:val="A6A6A6" w:themeColor="background1" w:themeShade="A6"/>
          <w:sz w:val="22"/>
          <w:szCs w:val="22"/>
        </w:rPr>
        <w:t>travail</w:t>
      </w:r>
      <w:r w:rsidR="001E1F44" w:rsidRPr="00DA07B5">
        <w:rPr>
          <w:rStyle w:val="Hinweistext"/>
          <w:i w:val="0"/>
          <w:iCs/>
          <w:color w:val="A6A6A6" w:themeColor="background1" w:themeShade="A6"/>
          <w:sz w:val="22"/>
          <w:szCs w:val="22"/>
        </w:rPr>
        <w:t xml:space="preserve"> effectué.</w:t>
      </w:r>
      <w:r w:rsidR="00BF5CB8" w:rsidRPr="00DA07B5">
        <w:rPr>
          <w:rStyle w:val="Hinweistext"/>
          <w:i w:val="0"/>
          <w:iCs/>
          <w:color w:val="A6A6A6" w:themeColor="background1" w:themeShade="A6"/>
          <w:sz w:val="22"/>
          <w:szCs w:val="22"/>
        </w:rPr>
        <w:t xml:space="preserve"> Enoncé </w:t>
      </w:r>
      <w:r w:rsidR="00A230F8" w:rsidRPr="00DA07B5">
        <w:rPr>
          <w:rStyle w:val="Hinweistext"/>
          <w:i w:val="0"/>
          <w:iCs/>
          <w:color w:val="A6A6A6" w:themeColor="background1" w:themeShade="A6"/>
          <w:sz w:val="22"/>
          <w:szCs w:val="22"/>
        </w:rPr>
        <w:t xml:space="preserve">des facteurs qui expliquent le succès ou l’échec </w:t>
      </w:r>
      <w:r w:rsidR="00F350E6" w:rsidRPr="00DA07B5">
        <w:rPr>
          <w:rStyle w:val="Hinweistext"/>
          <w:i w:val="0"/>
          <w:iCs/>
          <w:color w:val="A6A6A6" w:themeColor="background1" w:themeShade="A6"/>
          <w:sz w:val="22"/>
          <w:szCs w:val="22"/>
        </w:rPr>
        <w:t>de la réalisation des objectifs du projet</w:t>
      </w:r>
      <w:r w:rsidR="00037755" w:rsidRPr="00DA07B5">
        <w:rPr>
          <w:rStyle w:val="Hinweistext"/>
          <w:i w:val="0"/>
          <w:iCs/>
          <w:color w:val="A6A6A6" w:themeColor="background1" w:themeShade="A6"/>
          <w:sz w:val="22"/>
          <w:szCs w:val="22"/>
        </w:rPr>
        <w:t xml:space="preserve">. </w:t>
      </w:r>
    </w:p>
    <w:p w14:paraId="23B95292" w14:textId="3673C78C" w:rsidR="002E4C98" w:rsidRPr="00DA07B5" w:rsidRDefault="00B332B6" w:rsidP="002E4C98">
      <w:pPr>
        <w:pStyle w:val="Titre1"/>
        <w:numPr>
          <w:ilvl w:val="0"/>
          <w:numId w:val="16"/>
        </w:numPr>
        <w:rPr>
          <w:lang w:val="fr-CH"/>
        </w:rPr>
      </w:pPr>
      <w:bookmarkStart w:id="68" w:name="_Toc229061897"/>
      <w:r w:rsidRPr="00DA07B5">
        <w:rPr>
          <w:lang w:val="fr-CH"/>
        </w:rPr>
        <w:lastRenderedPageBreak/>
        <w:t>Bibliographie :</w:t>
      </w:r>
      <w:r w:rsidR="006E50E4" w:rsidRPr="00DA07B5">
        <w:rPr>
          <w:lang w:val="fr-CH"/>
        </w:rPr>
        <w:t xml:space="preserve"> l</w:t>
      </w:r>
      <w:r w:rsidR="00110668" w:rsidRPr="00DA07B5">
        <w:rPr>
          <w:lang w:val="fr-CH"/>
        </w:rPr>
        <w:t>iste des sources et références</w:t>
      </w:r>
      <w:bookmarkEnd w:id="64"/>
      <w:bookmarkEnd w:id="68"/>
    </w:p>
    <w:sdt>
      <w:sdtPr>
        <w:rPr>
          <w:rFonts w:cs="Arial"/>
          <w:color w:val="000000"/>
          <w:szCs w:val="22"/>
        </w:rPr>
        <w:tag w:val="MENDELEY_BIBLIOGRAPHY"/>
        <w:id w:val="2110854842"/>
        <w:placeholder>
          <w:docPart w:val="DefaultPlaceholder_-1854013440"/>
        </w:placeholder>
      </w:sdtPr>
      <w:sdtContent>
        <w:p w14:paraId="2B2E87B5" w14:textId="77777777" w:rsidR="00B332B6" w:rsidRPr="00B332B6" w:rsidRDefault="00B332B6">
          <w:pPr>
            <w:autoSpaceDE w:val="0"/>
            <w:autoSpaceDN w:val="0"/>
            <w:ind w:hanging="480"/>
            <w:divId w:val="271937036"/>
            <w:rPr>
              <w:rFonts w:cs="Arial"/>
              <w:color w:val="000000"/>
            </w:rPr>
          </w:pPr>
          <w:proofErr w:type="spellStart"/>
          <w:proofErr w:type="gramStart"/>
          <w:r w:rsidRPr="00B332B6">
            <w:rPr>
              <w:rFonts w:cs="Arial"/>
              <w:color w:val="000000"/>
            </w:rPr>
            <w:t>bpg</w:t>
          </w:r>
          <w:proofErr w:type="spellEnd"/>
          <w:proofErr w:type="gramEnd"/>
          <w:r w:rsidRPr="00B332B6">
            <w:rPr>
              <w:rFonts w:cs="Arial"/>
              <w:color w:val="000000"/>
            </w:rPr>
            <w:t xml:space="preserve">, &amp; 153 contributeurs. (2019, December 7). </w:t>
          </w:r>
          <w:proofErr w:type="spellStart"/>
          <w:proofErr w:type="gramStart"/>
          <w:r w:rsidRPr="00B332B6">
            <w:rPr>
              <w:rFonts w:cs="Arial"/>
              <w:i/>
              <w:iCs/>
              <w:color w:val="000000"/>
            </w:rPr>
            <w:t>bpg</w:t>
          </w:r>
          <w:proofErr w:type="spellEnd"/>
          <w:proofErr w:type="gramEnd"/>
          <w:r w:rsidRPr="00B332B6">
            <w:rPr>
              <w:rFonts w:cs="Arial"/>
              <w:i/>
              <w:iCs/>
              <w:color w:val="000000"/>
            </w:rPr>
            <w:t>/</w:t>
          </w:r>
          <w:proofErr w:type="spellStart"/>
          <w:r w:rsidRPr="00B332B6">
            <w:rPr>
              <w:rFonts w:cs="Arial"/>
              <w:i/>
              <w:iCs/>
              <w:color w:val="000000"/>
            </w:rPr>
            <w:t>terraform</w:t>
          </w:r>
          <w:proofErr w:type="spellEnd"/>
          <w:r w:rsidRPr="00B332B6">
            <w:rPr>
              <w:rFonts w:cs="Arial"/>
              <w:i/>
              <w:iCs/>
              <w:color w:val="000000"/>
            </w:rPr>
            <w:t>-provider-</w:t>
          </w:r>
          <w:proofErr w:type="spellStart"/>
          <w:proofErr w:type="gramStart"/>
          <w:r w:rsidRPr="00B332B6">
            <w:rPr>
              <w:rFonts w:cs="Arial"/>
              <w:i/>
              <w:iCs/>
              <w:color w:val="000000"/>
            </w:rPr>
            <w:t>proxmox</w:t>
          </w:r>
          <w:proofErr w:type="spellEnd"/>
          <w:r w:rsidRPr="00B332B6">
            <w:rPr>
              <w:rFonts w:cs="Arial"/>
              <w:i/>
              <w:iCs/>
              <w:color w:val="000000"/>
            </w:rPr>
            <w:t>:</w:t>
          </w:r>
          <w:proofErr w:type="gramEnd"/>
          <w:r w:rsidRPr="00B332B6">
            <w:rPr>
              <w:rFonts w:cs="Arial"/>
              <w:i/>
              <w:iCs/>
              <w:color w:val="000000"/>
            </w:rPr>
            <w:t xml:space="preserve"> Terraform / </w:t>
          </w:r>
          <w:proofErr w:type="spellStart"/>
          <w:r w:rsidRPr="00B332B6">
            <w:rPr>
              <w:rFonts w:cs="Arial"/>
              <w:i/>
              <w:iCs/>
              <w:color w:val="000000"/>
            </w:rPr>
            <w:t>OpenTofu</w:t>
          </w:r>
          <w:proofErr w:type="spellEnd"/>
          <w:r w:rsidRPr="00B332B6">
            <w:rPr>
              <w:rFonts w:cs="Arial"/>
              <w:i/>
              <w:iCs/>
              <w:color w:val="000000"/>
            </w:rPr>
            <w:t xml:space="preserve"> Provider for Proxmox VE</w:t>
          </w:r>
          <w:r w:rsidRPr="00B332B6">
            <w:rPr>
              <w:rFonts w:cs="Arial"/>
              <w:color w:val="000000"/>
            </w:rPr>
            <w:t>. https://github.com/bpg/terraform-provider-proxmox</w:t>
          </w:r>
        </w:p>
        <w:p w14:paraId="3318F7A2" w14:textId="77777777" w:rsidR="00B332B6" w:rsidRPr="00B332B6" w:rsidRDefault="00B332B6">
          <w:pPr>
            <w:autoSpaceDE w:val="0"/>
            <w:autoSpaceDN w:val="0"/>
            <w:ind w:hanging="480"/>
            <w:divId w:val="540097330"/>
            <w:rPr>
              <w:rFonts w:cs="Arial"/>
              <w:color w:val="000000"/>
            </w:rPr>
          </w:pPr>
          <w:r w:rsidRPr="00B332B6">
            <w:rPr>
              <w:rFonts w:cs="Arial"/>
              <w:color w:val="000000"/>
            </w:rPr>
            <w:t xml:space="preserve">EMF-Informatique. (2025). </w:t>
          </w:r>
          <w:r w:rsidRPr="00B332B6">
            <w:rPr>
              <w:rFonts w:cs="Arial"/>
              <w:i/>
              <w:iCs/>
              <w:color w:val="000000"/>
            </w:rPr>
            <w:t>00_Standards Entreprise INFRA</w:t>
          </w:r>
          <w:r w:rsidRPr="00B332B6">
            <w:rPr>
              <w:rFonts w:cs="Arial"/>
              <w:color w:val="000000"/>
            </w:rPr>
            <w:t>. 1–1. https://eduetatfr.sharepoint.com/:b:/r/teams/EMF-GT-INFOApprentis/Shared%20Documents/Apprenti-es/Infrastructures/Standards/00_Standards%20Entreprise%20INFRA.pdf?csf=1&amp;web=1&amp;e=NxPkxO</w:t>
          </w:r>
        </w:p>
        <w:p w14:paraId="5FE0DA44" w14:textId="77777777" w:rsidR="00B332B6" w:rsidRPr="00B332B6" w:rsidRDefault="00B332B6">
          <w:pPr>
            <w:autoSpaceDE w:val="0"/>
            <w:autoSpaceDN w:val="0"/>
            <w:ind w:hanging="480"/>
            <w:divId w:val="970132337"/>
            <w:rPr>
              <w:rFonts w:cs="Arial"/>
              <w:color w:val="000000"/>
              <w:lang w:val="de-CH"/>
            </w:rPr>
          </w:pPr>
          <w:r w:rsidRPr="00B332B6">
            <w:rPr>
              <w:rFonts w:cs="Arial"/>
              <w:color w:val="000000"/>
            </w:rPr>
            <w:t>Hashicorp. (</w:t>
          </w:r>
          <w:proofErr w:type="spellStart"/>
          <w:proofErr w:type="gramStart"/>
          <w:r w:rsidRPr="00B332B6">
            <w:rPr>
              <w:rFonts w:cs="Arial"/>
              <w:color w:val="000000"/>
            </w:rPr>
            <w:t>n.d</w:t>
          </w:r>
          <w:proofErr w:type="spellEnd"/>
          <w:r w:rsidRPr="00B332B6">
            <w:rPr>
              <w:rFonts w:cs="Arial"/>
              <w:color w:val="000000"/>
            </w:rPr>
            <w:t>.</w:t>
          </w:r>
          <w:proofErr w:type="gramEnd"/>
          <w:r w:rsidRPr="00B332B6">
            <w:rPr>
              <w:rFonts w:cs="Arial"/>
              <w:color w:val="000000"/>
            </w:rPr>
            <w:t xml:space="preserve">). </w:t>
          </w:r>
          <w:r w:rsidRPr="00B332B6">
            <w:rPr>
              <w:rFonts w:cs="Arial"/>
              <w:i/>
              <w:iCs/>
              <w:color w:val="000000"/>
            </w:rPr>
            <w:t xml:space="preserve">Terraform </w:t>
          </w:r>
          <w:proofErr w:type="spellStart"/>
          <w:r w:rsidRPr="00B332B6">
            <w:rPr>
              <w:rFonts w:cs="Arial"/>
              <w:i/>
              <w:iCs/>
              <w:color w:val="000000"/>
            </w:rPr>
            <w:t>overview</w:t>
          </w:r>
          <w:proofErr w:type="spellEnd"/>
          <w:r w:rsidRPr="00B332B6">
            <w:rPr>
              <w:rFonts w:cs="Arial"/>
              <w:i/>
              <w:iCs/>
              <w:color w:val="000000"/>
            </w:rPr>
            <w:t xml:space="preserve"> | Terraform | </w:t>
          </w:r>
          <w:proofErr w:type="spellStart"/>
          <w:r w:rsidRPr="00B332B6">
            <w:rPr>
              <w:rFonts w:cs="Arial"/>
              <w:i/>
              <w:iCs/>
              <w:color w:val="000000"/>
            </w:rPr>
            <w:t>HashiCorp</w:t>
          </w:r>
          <w:proofErr w:type="spellEnd"/>
          <w:r w:rsidRPr="00B332B6">
            <w:rPr>
              <w:rFonts w:cs="Arial"/>
              <w:i/>
              <w:iCs/>
              <w:color w:val="000000"/>
            </w:rPr>
            <w:t xml:space="preserve"> </w:t>
          </w:r>
          <w:proofErr w:type="spellStart"/>
          <w:r w:rsidRPr="00B332B6">
            <w:rPr>
              <w:rFonts w:cs="Arial"/>
              <w:i/>
              <w:iCs/>
              <w:color w:val="000000"/>
            </w:rPr>
            <w:t>Developer</w:t>
          </w:r>
          <w:proofErr w:type="spellEnd"/>
          <w:r w:rsidRPr="00B332B6">
            <w:rPr>
              <w:rFonts w:cs="Arial"/>
              <w:color w:val="000000"/>
            </w:rPr>
            <w:t xml:space="preserve">. </w:t>
          </w:r>
          <w:proofErr w:type="spellStart"/>
          <w:r w:rsidRPr="00B332B6">
            <w:rPr>
              <w:rFonts w:cs="Arial"/>
              <w:color w:val="000000"/>
              <w:lang w:val="de-CH"/>
            </w:rPr>
            <w:t>Retrieved</w:t>
          </w:r>
          <w:proofErr w:type="spellEnd"/>
          <w:r w:rsidRPr="00B332B6">
            <w:rPr>
              <w:rFonts w:cs="Arial"/>
              <w:color w:val="000000"/>
              <w:lang w:val="de-CH"/>
            </w:rPr>
            <w:t xml:space="preserve"> March 31, 2026, </w:t>
          </w:r>
          <w:proofErr w:type="spellStart"/>
          <w:r w:rsidRPr="00B332B6">
            <w:rPr>
              <w:rFonts w:cs="Arial"/>
              <w:color w:val="000000"/>
              <w:lang w:val="de-CH"/>
            </w:rPr>
            <w:t>from</w:t>
          </w:r>
          <w:proofErr w:type="spellEnd"/>
          <w:r w:rsidRPr="00B332B6">
            <w:rPr>
              <w:rFonts w:cs="Arial"/>
              <w:color w:val="000000"/>
              <w:lang w:val="de-CH"/>
            </w:rPr>
            <w:t xml:space="preserve"> https://developer.hashicorp.com/terraform/docs</w:t>
          </w:r>
        </w:p>
        <w:p w14:paraId="5022496E" w14:textId="77777777" w:rsidR="00B332B6" w:rsidRPr="00B332B6" w:rsidRDefault="00B332B6">
          <w:pPr>
            <w:autoSpaceDE w:val="0"/>
            <w:autoSpaceDN w:val="0"/>
            <w:ind w:hanging="480"/>
            <w:divId w:val="557859735"/>
            <w:rPr>
              <w:rFonts w:cs="Arial"/>
              <w:color w:val="000000"/>
              <w:lang w:val="de-CH"/>
            </w:rPr>
          </w:pPr>
          <w:r w:rsidRPr="00B332B6">
            <w:rPr>
              <w:rFonts w:cs="Arial"/>
              <w:color w:val="000000"/>
              <w:lang w:val="de-CH"/>
            </w:rPr>
            <w:t xml:space="preserve">J. P. Kousz, F. K., &amp; S. Leiser. (2026). </w:t>
          </w:r>
          <w:r w:rsidRPr="00B332B6">
            <w:rPr>
              <w:rFonts w:cs="Arial"/>
              <w:i/>
              <w:iCs/>
              <w:color w:val="000000"/>
              <w:lang w:val="de-CH"/>
            </w:rPr>
            <w:t>GEN - ICT-FR Manuel 2027</w:t>
          </w:r>
          <w:r w:rsidRPr="00B332B6">
            <w:rPr>
              <w:rFonts w:cs="Arial"/>
              <w:color w:val="000000"/>
              <w:lang w:val="de-CH"/>
            </w:rPr>
            <w:t xml:space="preserve"> (S. Schwab, L. Meuwly, &amp; S. </w:t>
          </w:r>
          <w:proofErr w:type="spellStart"/>
          <w:r w:rsidRPr="00B332B6">
            <w:rPr>
              <w:rFonts w:cs="Arial"/>
              <w:color w:val="000000"/>
              <w:lang w:val="de-CH"/>
            </w:rPr>
            <w:t>Nuoffer</w:t>
          </w:r>
          <w:proofErr w:type="spellEnd"/>
          <w:r w:rsidRPr="00B332B6">
            <w:rPr>
              <w:rFonts w:cs="Arial"/>
              <w:color w:val="000000"/>
              <w:lang w:val="de-CH"/>
            </w:rPr>
            <w:t>, Trans.). https://2026.pkorg.ch/dokument/2530/view</w:t>
          </w:r>
        </w:p>
        <w:p w14:paraId="4E67DBEC" w14:textId="77777777" w:rsidR="00B332B6" w:rsidRPr="00B332B6" w:rsidRDefault="00B332B6">
          <w:pPr>
            <w:autoSpaceDE w:val="0"/>
            <w:autoSpaceDN w:val="0"/>
            <w:ind w:hanging="480"/>
            <w:divId w:val="1215309959"/>
            <w:rPr>
              <w:rFonts w:cs="Arial"/>
              <w:color w:val="000000"/>
              <w:lang w:val="de-CH"/>
            </w:rPr>
          </w:pPr>
          <w:r w:rsidRPr="00B332B6">
            <w:rPr>
              <w:rFonts w:cs="Arial"/>
              <w:color w:val="000000"/>
              <w:lang w:val="de-CH"/>
            </w:rPr>
            <w:t xml:space="preserve">Josh Noll. (2024, </w:t>
          </w:r>
          <w:proofErr w:type="spellStart"/>
          <w:r w:rsidRPr="00B332B6">
            <w:rPr>
              <w:rFonts w:cs="Arial"/>
              <w:color w:val="000000"/>
              <w:lang w:val="de-CH"/>
            </w:rPr>
            <w:t>January</w:t>
          </w:r>
          <w:proofErr w:type="spellEnd"/>
          <w:r w:rsidRPr="00B332B6">
            <w:rPr>
              <w:rFonts w:cs="Arial"/>
              <w:color w:val="000000"/>
              <w:lang w:val="de-CH"/>
            </w:rPr>
            <w:t xml:space="preserve"> 16). </w:t>
          </w:r>
          <w:proofErr w:type="spellStart"/>
          <w:r w:rsidRPr="00B332B6">
            <w:rPr>
              <w:rFonts w:cs="Arial"/>
              <w:i/>
              <w:iCs/>
              <w:color w:val="000000"/>
              <w:lang w:val="de-CH"/>
            </w:rPr>
            <w:t>Deploying</w:t>
          </w:r>
          <w:proofErr w:type="spellEnd"/>
          <w:r w:rsidRPr="00B332B6">
            <w:rPr>
              <w:rFonts w:cs="Arial"/>
              <w:i/>
              <w:iCs/>
              <w:color w:val="000000"/>
              <w:lang w:val="de-CH"/>
            </w:rPr>
            <w:t xml:space="preserve"> Proxmox VMs </w:t>
          </w:r>
          <w:proofErr w:type="spellStart"/>
          <w:r w:rsidRPr="00B332B6">
            <w:rPr>
              <w:rFonts w:cs="Arial"/>
              <w:i/>
              <w:iCs/>
              <w:color w:val="000000"/>
              <w:lang w:val="de-CH"/>
            </w:rPr>
            <w:t>with</w:t>
          </w:r>
          <w:proofErr w:type="spellEnd"/>
          <w:r w:rsidRPr="00B332B6">
            <w:rPr>
              <w:rFonts w:cs="Arial"/>
              <w:i/>
              <w:iCs/>
              <w:color w:val="000000"/>
              <w:lang w:val="de-CH"/>
            </w:rPr>
            <w:t xml:space="preserve"> </w:t>
          </w:r>
          <w:proofErr w:type="spellStart"/>
          <w:r w:rsidRPr="00B332B6">
            <w:rPr>
              <w:rFonts w:cs="Arial"/>
              <w:i/>
              <w:iCs/>
              <w:color w:val="000000"/>
              <w:lang w:val="de-CH"/>
            </w:rPr>
            <w:t>Ansible</w:t>
          </w:r>
          <w:proofErr w:type="spellEnd"/>
          <w:r w:rsidRPr="00B332B6">
            <w:rPr>
              <w:rFonts w:cs="Arial"/>
              <w:i/>
              <w:iCs/>
              <w:color w:val="000000"/>
              <w:lang w:val="de-CH"/>
            </w:rPr>
            <w:t xml:space="preserve"> — Josh Noll</w:t>
          </w:r>
          <w:r w:rsidRPr="00B332B6">
            <w:rPr>
              <w:rFonts w:cs="Arial"/>
              <w:color w:val="000000"/>
              <w:lang w:val="de-CH"/>
            </w:rPr>
            <w:t>. https://joshrnoll.com/deploying-proxmox-vms-with-ansible/</w:t>
          </w:r>
        </w:p>
        <w:p w14:paraId="016CDA35" w14:textId="77777777" w:rsidR="00B332B6" w:rsidRPr="00B332B6" w:rsidRDefault="00B332B6">
          <w:pPr>
            <w:autoSpaceDE w:val="0"/>
            <w:autoSpaceDN w:val="0"/>
            <w:ind w:hanging="480"/>
            <w:divId w:val="1396588480"/>
            <w:rPr>
              <w:rFonts w:cs="Arial"/>
              <w:color w:val="000000"/>
            </w:rPr>
          </w:pPr>
          <w:r w:rsidRPr="00B332B6">
            <w:rPr>
              <w:rFonts w:cs="Arial"/>
              <w:color w:val="000000"/>
            </w:rPr>
            <w:t xml:space="preserve">Jurka007. (2023, June 23). </w:t>
          </w:r>
          <w:proofErr w:type="gramStart"/>
          <w:r w:rsidRPr="00B332B6">
            <w:rPr>
              <w:rFonts w:cs="Arial"/>
              <w:i/>
              <w:iCs/>
              <w:color w:val="000000"/>
            </w:rPr>
            <w:t>Proxmox:</w:t>
          </w:r>
          <w:proofErr w:type="gramEnd"/>
          <w:r w:rsidRPr="00B332B6">
            <w:rPr>
              <w:rFonts w:cs="Arial"/>
              <w:i/>
              <w:iCs/>
              <w:color w:val="000000"/>
            </w:rPr>
            <w:t xml:space="preserve"> “net” do not configure network </w:t>
          </w:r>
          <w:proofErr w:type="spellStart"/>
          <w:r w:rsidRPr="00B332B6">
            <w:rPr>
              <w:rFonts w:cs="Arial"/>
              <w:i/>
              <w:iCs/>
              <w:color w:val="000000"/>
            </w:rPr>
            <w:t>card</w:t>
          </w:r>
          <w:proofErr w:type="spellEnd"/>
          <w:r w:rsidRPr="00B332B6">
            <w:rPr>
              <w:rFonts w:cs="Arial"/>
              <w:i/>
              <w:iCs/>
              <w:color w:val="000000"/>
            </w:rPr>
            <w:t xml:space="preserve"> · Issue #21 · ansible-collections/</w:t>
          </w:r>
          <w:proofErr w:type="spellStart"/>
          <w:r w:rsidRPr="00B332B6">
            <w:rPr>
              <w:rFonts w:cs="Arial"/>
              <w:i/>
              <w:iCs/>
              <w:color w:val="000000"/>
            </w:rPr>
            <w:t>community.proxmox</w:t>
          </w:r>
          <w:proofErr w:type="spellEnd"/>
          <w:r w:rsidRPr="00B332B6">
            <w:rPr>
              <w:rFonts w:cs="Arial"/>
              <w:color w:val="000000"/>
            </w:rPr>
            <w:t xml:space="preserve">. </w:t>
          </w:r>
          <w:proofErr w:type="spellStart"/>
          <w:r w:rsidRPr="00B332B6">
            <w:rPr>
              <w:rFonts w:cs="Arial"/>
              <w:color w:val="000000"/>
            </w:rPr>
            <w:t>Github</w:t>
          </w:r>
          <w:proofErr w:type="spellEnd"/>
          <w:r w:rsidRPr="00B332B6">
            <w:rPr>
              <w:rFonts w:cs="Arial"/>
              <w:color w:val="000000"/>
            </w:rPr>
            <w:t>. https://github.com/ansible-collections/community.proxmox/issues/21#issuecomment-2884820921</w:t>
          </w:r>
        </w:p>
        <w:p w14:paraId="47FBE531" w14:textId="77777777" w:rsidR="00B332B6" w:rsidRPr="00B332B6" w:rsidRDefault="00B332B6">
          <w:pPr>
            <w:autoSpaceDE w:val="0"/>
            <w:autoSpaceDN w:val="0"/>
            <w:ind w:hanging="480"/>
            <w:divId w:val="83959000"/>
            <w:rPr>
              <w:rFonts w:cs="Arial"/>
              <w:color w:val="000000"/>
            </w:rPr>
          </w:pPr>
          <w:r w:rsidRPr="00B332B6">
            <w:rPr>
              <w:rFonts w:cs="Arial"/>
              <w:color w:val="000000"/>
            </w:rPr>
            <w:t xml:space="preserve">Proxmox. (2025a, November 19). </w:t>
          </w:r>
          <w:r w:rsidRPr="00B332B6">
            <w:rPr>
              <w:rFonts w:cs="Arial"/>
              <w:i/>
              <w:iCs/>
              <w:color w:val="000000"/>
            </w:rPr>
            <w:t>Network Configuration - Proxmox VE</w:t>
          </w:r>
          <w:r w:rsidRPr="00B332B6">
            <w:rPr>
              <w:rFonts w:cs="Arial"/>
              <w:color w:val="000000"/>
            </w:rPr>
            <w:t>. https://pve.proxmox.com/wiki/Network_Configuration</w:t>
          </w:r>
        </w:p>
        <w:p w14:paraId="25945CA6" w14:textId="77777777" w:rsidR="00B332B6" w:rsidRPr="00B332B6" w:rsidRDefault="00B332B6">
          <w:pPr>
            <w:autoSpaceDE w:val="0"/>
            <w:autoSpaceDN w:val="0"/>
            <w:ind w:hanging="480"/>
            <w:divId w:val="506210313"/>
            <w:rPr>
              <w:rFonts w:cs="Arial"/>
              <w:color w:val="000000"/>
            </w:rPr>
          </w:pPr>
          <w:r w:rsidRPr="00B332B6">
            <w:rPr>
              <w:rFonts w:cs="Arial"/>
              <w:color w:val="000000"/>
            </w:rPr>
            <w:t xml:space="preserve">Proxmox. (2025b, December 12). </w:t>
          </w:r>
          <w:r w:rsidRPr="00B332B6">
            <w:rPr>
              <w:rFonts w:cs="Arial"/>
              <w:i/>
              <w:iCs/>
              <w:color w:val="000000"/>
            </w:rPr>
            <w:t>Proxmox Backup Server - Open-Source Enterprise Backup Solution</w:t>
          </w:r>
          <w:r w:rsidRPr="00B332B6">
            <w:rPr>
              <w:rFonts w:cs="Arial"/>
              <w:color w:val="000000"/>
            </w:rPr>
            <w:t>. https://proxmox.com/en/products/proxmox-backup-server/overview</w:t>
          </w:r>
        </w:p>
        <w:p w14:paraId="47B3150F" w14:textId="77777777" w:rsidR="00B332B6" w:rsidRPr="00B332B6" w:rsidRDefault="00B332B6">
          <w:pPr>
            <w:autoSpaceDE w:val="0"/>
            <w:autoSpaceDN w:val="0"/>
            <w:ind w:hanging="480"/>
            <w:divId w:val="1490750860"/>
            <w:rPr>
              <w:rFonts w:cs="Arial"/>
              <w:color w:val="000000"/>
            </w:rPr>
          </w:pPr>
          <w:r w:rsidRPr="00B332B6">
            <w:rPr>
              <w:rFonts w:cs="Arial"/>
              <w:color w:val="000000"/>
            </w:rPr>
            <w:t xml:space="preserve">Proxmox. (2025c, December 12). </w:t>
          </w:r>
          <w:r w:rsidRPr="00B332B6">
            <w:rPr>
              <w:rFonts w:cs="Arial"/>
              <w:i/>
              <w:iCs/>
              <w:color w:val="000000"/>
            </w:rPr>
            <w:t>Proxmox VE Storage</w:t>
          </w:r>
          <w:r w:rsidRPr="00B332B6">
            <w:rPr>
              <w:rFonts w:cs="Arial"/>
              <w:color w:val="000000"/>
            </w:rPr>
            <w:t>. Proxmox VE Administration Guide. https://pve.proxmox.com/pve-docs/chapter-pvesm.html</w:t>
          </w:r>
        </w:p>
        <w:p w14:paraId="3C3BC89A" w14:textId="77777777" w:rsidR="00B332B6" w:rsidRPr="00B332B6" w:rsidRDefault="00B332B6">
          <w:pPr>
            <w:autoSpaceDE w:val="0"/>
            <w:autoSpaceDN w:val="0"/>
            <w:ind w:hanging="480"/>
            <w:divId w:val="1199197658"/>
            <w:rPr>
              <w:rFonts w:cs="Arial"/>
              <w:color w:val="000000"/>
              <w:lang w:val="de-CH"/>
            </w:rPr>
          </w:pPr>
          <w:r w:rsidRPr="00B332B6">
            <w:rPr>
              <w:rFonts w:cs="Arial"/>
              <w:color w:val="000000"/>
              <w:lang w:val="de-CH"/>
            </w:rPr>
            <w:t xml:space="preserve">Proxmox. (2025d, </w:t>
          </w:r>
          <w:proofErr w:type="spellStart"/>
          <w:r w:rsidRPr="00B332B6">
            <w:rPr>
              <w:rFonts w:cs="Arial"/>
              <w:color w:val="000000"/>
              <w:lang w:val="de-CH"/>
            </w:rPr>
            <w:t>December</w:t>
          </w:r>
          <w:proofErr w:type="spellEnd"/>
          <w:r w:rsidRPr="00B332B6">
            <w:rPr>
              <w:rFonts w:cs="Arial"/>
              <w:color w:val="000000"/>
              <w:lang w:val="de-CH"/>
            </w:rPr>
            <w:t xml:space="preserve"> 12). </w:t>
          </w:r>
          <w:r w:rsidRPr="00B332B6">
            <w:rPr>
              <w:rFonts w:cs="Arial"/>
              <w:i/>
              <w:iCs/>
              <w:color w:val="000000"/>
              <w:lang w:val="de-CH"/>
            </w:rPr>
            <w:t>QEMU/KVM Virtual Machines</w:t>
          </w:r>
          <w:r w:rsidRPr="00B332B6">
            <w:rPr>
              <w:rFonts w:cs="Arial"/>
              <w:color w:val="000000"/>
              <w:lang w:val="de-CH"/>
            </w:rPr>
            <w:t>. https://pve.proxmox.com/pve-docs/chapter-qm.html</w:t>
          </w:r>
        </w:p>
        <w:p w14:paraId="5C8B81DA" w14:textId="77777777" w:rsidR="00B332B6" w:rsidRPr="00B332B6" w:rsidRDefault="00B332B6">
          <w:pPr>
            <w:autoSpaceDE w:val="0"/>
            <w:autoSpaceDN w:val="0"/>
            <w:ind w:hanging="480"/>
            <w:divId w:val="185943860"/>
            <w:rPr>
              <w:rFonts w:cs="Arial"/>
              <w:color w:val="000000"/>
            </w:rPr>
          </w:pPr>
          <w:r w:rsidRPr="00B332B6">
            <w:rPr>
              <w:rFonts w:cs="Arial"/>
              <w:color w:val="000000"/>
              <w:lang w:val="de-CH"/>
            </w:rPr>
            <w:t xml:space="preserve">Proxmox. (2025e, </w:t>
          </w:r>
          <w:proofErr w:type="spellStart"/>
          <w:r w:rsidRPr="00B332B6">
            <w:rPr>
              <w:rFonts w:cs="Arial"/>
              <w:color w:val="000000"/>
              <w:lang w:val="de-CH"/>
            </w:rPr>
            <w:t>December</w:t>
          </w:r>
          <w:proofErr w:type="spellEnd"/>
          <w:r w:rsidRPr="00B332B6">
            <w:rPr>
              <w:rFonts w:cs="Arial"/>
              <w:color w:val="000000"/>
              <w:lang w:val="de-CH"/>
            </w:rPr>
            <w:t xml:space="preserve"> 12). </w:t>
          </w:r>
          <w:r w:rsidRPr="00B332B6">
            <w:rPr>
              <w:rFonts w:cs="Arial"/>
              <w:i/>
              <w:iCs/>
              <w:color w:val="000000"/>
            </w:rPr>
            <w:t>User Management</w:t>
          </w:r>
          <w:r w:rsidRPr="00B332B6">
            <w:rPr>
              <w:rFonts w:cs="Arial"/>
              <w:color w:val="000000"/>
            </w:rPr>
            <w:t>. Proxmox VE Administration Guide. https://pve.proxmox.com/pve-docs/chapter-pveum.html</w:t>
          </w:r>
        </w:p>
        <w:p w14:paraId="6F017417" w14:textId="77777777" w:rsidR="00B332B6" w:rsidRPr="00B332B6" w:rsidRDefault="00B332B6">
          <w:pPr>
            <w:autoSpaceDE w:val="0"/>
            <w:autoSpaceDN w:val="0"/>
            <w:ind w:hanging="480"/>
            <w:divId w:val="1067990881"/>
            <w:rPr>
              <w:rFonts w:cs="Arial"/>
              <w:color w:val="000000"/>
            </w:rPr>
          </w:pPr>
          <w:r w:rsidRPr="00B332B6">
            <w:rPr>
              <w:rFonts w:cs="Arial"/>
              <w:color w:val="000000"/>
            </w:rPr>
            <w:t xml:space="preserve">Red Hat - Inc. (2022, May 27). </w:t>
          </w:r>
          <w:r w:rsidRPr="00B332B6">
            <w:rPr>
              <w:rFonts w:cs="Arial"/>
              <w:i/>
              <w:iCs/>
              <w:color w:val="000000"/>
            </w:rPr>
            <w:t>Ansible Documentation — Ansible Documentation</w:t>
          </w:r>
          <w:r w:rsidRPr="00B332B6">
            <w:rPr>
              <w:rFonts w:cs="Arial"/>
              <w:color w:val="000000"/>
            </w:rPr>
            <w:t>. https://docs.ansible.com/projects/ansible/2.9/?utm_source=chatgpt.com</w:t>
          </w:r>
        </w:p>
        <w:p w14:paraId="25CF85C7" w14:textId="77777777" w:rsidR="00B332B6" w:rsidRPr="00B332B6" w:rsidRDefault="00B332B6">
          <w:pPr>
            <w:autoSpaceDE w:val="0"/>
            <w:autoSpaceDN w:val="0"/>
            <w:ind w:hanging="480"/>
            <w:divId w:val="1205290345"/>
            <w:rPr>
              <w:rFonts w:cs="Arial"/>
              <w:color w:val="000000"/>
            </w:rPr>
          </w:pPr>
          <w:proofErr w:type="spellStart"/>
          <w:r w:rsidRPr="00B332B6">
            <w:rPr>
              <w:rFonts w:cs="Arial"/>
              <w:color w:val="000000"/>
            </w:rPr>
            <w:t>Telmate</w:t>
          </w:r>
          <w:proofErr w:type="spellEnd"/>
          <w:r w:rsidRPr="00B332B6">
            <w:rPr>
              <w:rFonts w:cs="Arial"/>
              <w:color w:val="000000"/>
            </w:rPr>
            <w:t xml:space="preserve">, &amp; 108 contributeurs. (2017, </w:t>
          </w:r>
          <w:proofErr w:type="spellStart"/>
          <w:r w:rsidRPr="00B332B6">
            <w:rPr>
              <w:rFonts w:cs="Arial"/>
              <w:color w:val="000000"/>
            </w:rPr>
            <w:t>February</w:t>
          </w:r>
          <w:proofErr w:type="spellEnd"/>
          <w:r w:rsidRPr="00B332B6">
            <w:rPr>
              <w:rFonts w:cs="Arial"/>
              <w:color w:val="000000"/>
            </w:rPr>
            <w:t xml:space="preserve"> 7). </w:t>
          </w:r>
          <w:proofErr w:type="spellStart"/>
          <w:r w:rsidRPr="00B332B6">
            <w:rPr>
              <w:rFonts w:cs="Arial"/>
              <w:i/>
              <w:iCs/>
              <w:color w:val="000000"/>
            </w:rPr>
            <w:t>Telmate</w:t>
          </w:r>
          <w:proofErr w:type="spellEnd"/>
          <w:r w:rsidRPr="00B332B6">
            <w:rPr>
              <w:rFonts w:cs="Arial"/>
              <w:i/>
              <w:iCs/>
              <w:color w:val="000000"/>
            </w:rPr>
            <w:t>/</w:t>
          </w:r>
          <w:proofErr w:type="spellStart"/>
          <w:r w:rsidRPr="00B332B6">
            <w:rPr>
              <w:rFonts w:cs="Arial"/>
              <w:i/>
              <w:iCs/>
              <w:color w:val="000000"/>
            </w:rPr>
            <w:t>proxmox</w:t>
          </w:r>
          <w:proofErr w:type="spellEnd"/>
          <w:r w:rsidRPr="00B332B6">
            <w:rPr>
              <w:rFonts w:cs="Arial"/>
              <w:i/>
              <w:iCs/>
              <w:color w:val="000000"/>
            </w:rPr>
            <w:t>-api-go</w:t>
          </w:r>
          <w:r w:rsidRPr="00B332B6">
            <w:rPr>
              <w:rFonts w:cs="Arial"/>
              <w:color w:val="000000"/>
            </w:rPr>
            <w:t>. https://github.com/Telmate/proxmox-api-go</w:t>
          </w:r>
        </w:p>
        <w:p w14:paraId="17A17838" w14:textId="254BDAAB" w:rsidR="002E4C98" w:rsidRPr="00DA07B5" w:rsidRDefault="00B332B6" w:rsidP="002E4C98">
          <w:pPr>
            <w:pStyle w:val="BITTextkrper"/>
            <w:rPr>
              <w:szCs w:val="22"/>
            </w:rPr>
          </w:pPr>
          <w:r w:rsidRPr="00B332B6">
            <w:rPr>
              <w:rFonts w:cs="Arial"/>
              <w:color w:val="000000"/>
            </w:rPr>
            <w:t> </w:t>
          </w:r>
        </w:p>
      </w:sdtContent>
    </w:sdt>
    <w:p w14:paraId="06D00FF6" w14:textId="12D4390A" w:rsidR="00BA3D1B" w:rsidRPr="00DA07B5" w:rsidRDefault="00D56C6E" w:rsidP="00DD29DC">
      <w:pPr>
        <w:pStyle w:val="BITTextkrper"/>
      </w:pPr>
      <w:r w:rsidRPr="00DA07B5">
        <w:br w:type="page"/>
      </w:r>
    </w:p>
    <w:p w14:paraId="6036A9BA" w14:textId="77777777" w:rsidR="002E4C98" w:rsidRPr="00DA07B5" w:rsidRDefault="002E4C98" w:rsidP="002E4C98">
      <w:pPr>
        <w:pStyle w:val="Titre1"/>
        <w:numPr>
          <w:ilvl w:val="0"/>
          <w:numId w:val="16"/>
        </w:numPr>
        <w:rPr>
          <w:lang w:val="fr-CH"/>
        </w:rPr>
      </w:pPr>
      <w:bookmarkStart w:id="69" w:name="_Toc114965612"/>
      <w:bookmarkStart w:id="70" w:name="_Toc250790997"/>
      <w:bookmarkStart w:id="71" w:name="_Toc229061898"/>
      <w:r w:rsidRPr="00DA07B5">
        <w:rPr>
          <w:lang w:val="fr-CH"/>
        </w:rPr>
        <w:lastRenderedPageBreak/>
        <w:t>Glossa</w:t>
      </w:r>
      <w:r w:rsidR="00110668" w:rsidRPr="00DA07B5">
        <w:rPr>
          <w:lang w:val="fr-CH"/>
        </w:rPr>
        <w:t>i</w:t>
      </w:r>
      <w:r w:rsidRPr="00DA07B5">
        <w:rPr>
          <w:lang w:val="fr-CH"/>
        </w:rPr>
        <w:t>r</w:t>
      </w:r>
      <w:bookmarkEnd w:id="69"/>
      <w:r w:rsidR="00110668" w:rsidRPr="00DA07B5">
        <w:rPr>
          <w:lang w:val="fr-CH"/>
        </w:rPr>
        <w:t>e</w:t>
      </w:r>
      <w:bookmarkEnd w:id="70"/>
      <w:bookmarkEnd w:id="71"/>
      <w:r w:rsidRPr="00DA07B5">
        <w:rPr>
          <w:lang w:val="fr-CH"/>
        </w:rPr>
        <w:t xml:space="preserve"> </w:t>
      </w:r>
      <w:r w:rsidR="00E005FF" w:rsidRPr="00DA07B5">
        <w:rPr>
          <w:rStyle w:val="Hinweistext"/>
          <w:i w:val="0"/>
          <w:lang w:val="fr-CH"/>
        </w:rPr>
        <w:t xml:space="preserve">trier par ordre </w:t>
      </w:r>
      <w:proofErr w:type="spellStart"/>
      <w:r w:rsidR="00E005FF" w:rsidRPr="00DA07B5">
        <w:rPr>
          <w:rStyle w:val="Hinweistext"/>
          <w:i w:val="0"/>
          <w:lang w:val="fr-CH"/>
        </w:rPr>
        <w:t>alphabetique</w:t>
      </w:r>
      <w:proofErr w:type="spellEnd"/>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DA07B5"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DA07B5" w:rsidRDefault="00110668" w:rsidP="002E4C98">
            <w:pPr>
              <w:pStyle w:val="BITTabellentitel"/>
              <w:rPr>
                <w:szCs w:val="22"/>
              </w:rPr>
            </w:pPr>
            <w:r w:rsidRPr="00DA07B5">
              <w:rPr>
                <w:szCs w:val="22"/>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DA07B5" w:rsidRDefault="00110668" w:rsidP="002E4C98">
            <w:pPr>
              <w:pStyle w:val="BITTabellentitel"/>
              <w:rPr>
                <w:szCs w:val="22"/>
              </w:rPr>
            </w:pPr>
            <w:r w:rsidRPr="00DA07B5">
              <w:rPr>
                <w:szCs w:val="22"/>
              </w:rPr>
              <w:t>Signification</w:t>
            </w:r>
          </w:p>
        </w:tc>
      </w:tr>
      <w:tr w:rsidR="002E4C98" w:rsidRPr="00DA07B5" w14:paraId="6DA54A7D" w14:textId="77777777" w:rsidTr="00070FE6">
        <w:tc>
          <w:tcPr>
            <w:tcW w:w="2770" w:type="dxa"/>
            <w:tcMar>
              <w:top w:w="85" w:type="dxa"/>
              <w:bottom w:w="85" w:type="dxa"/>
            </w:tcMar>
          </w:tcPr>
          <w:p w14:paraId="0E585ADD" w14:textId="77777777" w:rsidR="002E4C98" w:rsidRPr="00DA07B5" w:rsidRDefault="002E4C98" w:rsidP="002E4C98">
            <w:pPr>
              <w:pStyle w:val="BITTabelle"/>
              <w:rPr>
                <w:szCs w:val="22"/>
              </w:rPr>
            </w:pPr>
          </w:p>
        </w:tc>
        <w:tc>
          <w:tcPr>
            <w:tcW w:w="6840" w:type="dxa"/>
            <w:tcMar>
              <w:top w:w="85" w:type="dxa"/>
              <w:bottom w:w="85" w:type="dxa"/>
            </w:tcMar>
          </w:tcPr>
          <w:p w14:paraId="6EA29118" w14:textId="77777777" w:rsidR="002E4C98" w:rsidRPr="00DA07B5" w:rsidRDefault="002E4C98" w:rsidP="002E4C98">
            <w:pPr>
              <w:pStyle w:val="BITTabelle"/>
              <w:rPr>
                <w:szCs w:val="22"/>
              </w:rPr>
            </w:pPr>
          </w:p>
        </w:tc>
      </w:tr>
      <w:tr w:rsidR="00070FE6" w:rsidRPr="00DA07B5" w14:paraId="13BDF587" w14:textId="77777777" w:rsidTr="00070FE6">
        <w:tc>
          <w:tcPr>
            <w:tcW w:w="2770" w:type="dxa"/>
            <w:tcMar>
              <w:top w:w="85" w:type="dxa"/>
              <w:bottom w:w="85" w:type="dxa"/>
            </w:tcMar>
          </w:tcPr>
          <w:p w14:paraId="79279884" w14:textId="77777777" w:rsidR="00070FE6" w:rsidRPr="00DA07B5" w:rsidRDefault="00070FE6" w:rsidP="002E4C98">
            <w:pPr>
              <w:pStyle w:val="BITTabelle"/>
              <w:rPr>
                <w:szCs w:val="22"/>
              </w:rPr>
            </w:pPr>
          </w:p>
        </w:tc>
        <w:tc>
          <w:tcPr>
            <w:tcW w:w="6840" w:type="dxa"/>
            <w:tcMar>
              <w:top w:w="85" w:type="dxa"/>
              <w:bottom w:w="85" w:type="dxa"/>
            </w:tcMar>
          </w:tcPr>
          <w:p w14:paraId="7F12EA93" w14:textId="77777777" w:rsidR="00070FE6" w:rsidRPr="00DA07B5" w:rsidRDefault="00070FE6" w:rsidP="002E4C98">
            <w:pPr>
              <w:pStyle w:val="BITTabelle"/>
              <w:rPr>
                <w:szCs w:val="22"/>
              </w:rPr>
            </w:pPr>
          </w:p>
        </w:tc>
      </w:tr>
      <w:tr w:rsidR="00070FE6" w:rsidRPr="00DA07B5" w14:paraId="5987F753" w14:textId="77777777" w:rsidTr="002E4C98">
        <w:tc>
          <w:tcPr>
            <w:tcW w:w="2770" w:type="dxa"/>
            <w:tcBorders>
              <w:bottom w:val="dotted" w:sz="4" w:space="0" w:color="auto"/>
            </w:tcBorders>
            <w:tcMar>
              <w:top w:w="85" w:type="dxa"/>
              <w:bottom w:w="85" w:type="dxa"/>
            </w:tcMar>
          </w:tcPr>
          <w:p w14:paraId="7980F3B6" w14:textId="77777777" w:rsidR="00070FE6" w:rsidRPr="00DA07B5" w:rsidRDefault="00070FE6" w:rsidP="002E4C98">
            <w:pPr>
              <w:pStyle w:val="BITTabelle"/>
              <w:rPr>
                <w:szCs w:val="22"/>
              </w:rPr>
            </w:pPr>
          </w:p>
        </w:tc>
        <w:tc>
          <w:tcPr>
            <w:tcW w:w="6840" w:type="dxa"/>
            <w:tcBorders>
              <w:bottom w:val="dotted" w:sz="4" w:space="0" w:color="auto"/>
            </w:tcBorders>
            <w:tcMar>
              <w:top w:w="85" w:type="dxa"/>
              <w:bottom w:w="85" w:type="dxa"/>
            </w:tcMar>
          </w:tcPr>
          <w:p w14:paraId="63128BBF" w14:textId="77777777" w:rsidR="00070FE6" w:rsidRPr="00DA07B5" w:rsidRDefault="00070FE6" w:rsidP="002E4C98">
            <w:pPr>
              <w:pStyle w:val="BITTabelle"/>
              <w:rPr>
                <w:szCs w:val="22"/>
              </w:rPr>
            </w:pPr>
          </w:p>
        </w:tc>
      </w:tr>
    </w:tbl>
    <w:p w14:paraId="50281C4B" w14:textId="77777777" w:rsidR="002E4C98" w:rsidRPr="00DA07B5" w:rsidRDefault="002E4C98" w:rsidP="00DD29DC">
      <w:pPr>
        <w:pStyle w:val="BITTextkrper"/>
      </w:pPr>
    </w:p>
    <w:p w14:paraId="2DD24DBA" w14:textId="77777777" w:rsidR="002E4C98" w:rsidRPr="00DA07B5" w:rsidRDefault="002E4C98" w:rsidP="00DD29DC">
      <w:pPr>
        <w:pStyle w:val="BITTextkrper"/>
      </w:pPr>
    </w:p>
    <w:p w14:paraId="77FCA24C" w14:textId="77777777" w:rsidR="002E4C98" w:rsidRPr="00DA07B5" w:rsidRDefault="00110668" w:rsidP="002E4C98">
      <w:pPr>
        <w:pStyle w:val="Titre1"/>
        <w:numPr>
          <w:ilvl w:val="0"/>
          <w:numId w:val="16"/>
        </w:numPr>
        <w:rPr>
          <w:lang w:val="fr-CH"/>
        </w:rPr>
      </w:pPr>
      <w:bookmarkStart w:id="72" w:name="_Toc250790998"/>
      <w:bookmarkStart w:id="73" w:name="_Toc229061899"/>
      <w:r w:rsidRPr="00DA07B5">
        <w:rPr>
          <w:lang w:val="fr-CH"/>
        </w:rPr>
        <w:lastRenderedPageBreak/>
        <w:t>Signatures</w:t>
      </w:r>
      <w:bookmarkEnd w:id="72"/>
      <w:bookmarkEnd w:id="73"/>
    </w:p>
    <w:p w14:paraId="31EB339F" w14:textId="77777777" w:rsidR="003B633D" w:rsidRPr="00DA07B5" w:rsidRDefault="003B633D" w:rsidP="003B633D">
      <w:pPr>
        <w:pStyle w:val="BITTextkrper"/>
        <w:jc w:val="both"/>
      </w:pPr>
      <w:r w:rsidRPr="00DA07B5">
        <w:t xml:space="preserve">Je soussigné déclare que les informations contenues dans ce rapport de travail pratique individuel rendu ce jour le </w:t>
      </w:r>
      <w:r w:rsidRPr="00DA07B5">
        <w:rPr>
          <w:highlight w:val="yellow"/>
        </w:rPr>
        <w:t>XX.XX.20XX</w:t>
      </w:r>
      <w:r w:rsidRPr="00DA07B5">
        <w:t xml:space="preserve"> dans le cadre de la procédure de qualification de mon CFC d’informaticien</w:t>
      </w:r>
      <w:r w:rsidRPr="00DA07B5">
        <w:rPr>
          <w:highlight w:val="yellow"/>
        </w:rPr>
        <w:t>/-ne</w:t>
      </w:r>
      <w:r w:rsidRPr="00DA07B5">
        <w:t>, ne sont pas plagiées. Toutes les informations de sources extérieures ainsi que les informations fournies par des tiers durant le déroulement du travail sont consignées.</w:t>
      </w:r>
    </w:p>
    <w:p w14:paraId="272837E6" w14:textId="77777777" w:rsidR="002E4C98" w:rsidRPr="00DA07B5" w:rsidRDefault="00E005FF" w:rsidP="00DD29DC">
      <w:pPr>
        <w:pStyle w:val="BITTextkrper"/>
        <w:rPr>
          <w:rStyle w:val="Hinweistext"/>
          <w:i w:val="0"/>
          <w:sz w:val="22"/>
          <w:szCs w:val="22"/>
        </w:rPr>
      </w:pPr>
      <w:r w:rsidRPr="00DA07B5">
        <w:rPr>
          <w:rStyle w:val="Hinweistext"/>
          <w:i w:val="0"/>
          <w:sz w:val="22"/>
          <w:szCs w:val="22"/>
        </w:rPr>
        <w:t xml:space="preserve">L’apprenti/-e </w:t>
      </w:r>
      <w:r w:rsidR="004D016D" w:rsidRPr="00DA07B5">
        <w:rPr>
          <w:rStyle w:val="Hinweistext"/>
          <w:i w:val="0"/>
          <w:sz w:val="22"/>
          <w:szCs w:val="22"/>
        </w:rPr>
        <w:t>doit</w:t>
      </w:r>
      <w:r w:rsidRPr="00DA07B5">
        <w:rPr>
          <w:rStyle w:val="Hinweistext"/>
          <w:i w:val="0"/>
          <w:sz w:val="22"/>
          <w:szCs w:val="22"/>
        </w:rPr>
        <w:t xml:space="preserve">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DA07B5" w14:paraId="39363AA9" w14:textId="77777777" w:rsidTr="002E4C98">
        <w:tc>
          <w:tcPr>
            <w:tcW w:w="1728" w:type="dxa"/>
            <w:shd w:val="pct12" w:color="auto" w:fill="auto"/>
          </w:tcPr>
          <w:p w14:paraId="4CF543ED"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2700" w:type="dxa"/>
            <w:shd w:val="pct12" w:color="auto" w:fill="auto"/>
          </w:tcPr>
          <w:p w14:paraId="783BBEF9" w14:textId="77777777" w:rsidR="002E4C98" w:rsidRPr="00DA07B5" w:rsidRDefault="00110668" w:rsidP="002E4C98">
            <w:pPr>
              <w:pStyle w:val="BITTabellentitel"/>
              <w:rPr>
                <w:szCs w:val="22"/>
              </w:rPr>
            </w:pPr>
            <w:r w:rsidRPr="00DA07B5">
              <w:rPr>
                <w:szCs w:val="22"/>
              </w:rPr>
              <w:t>Nom</w:t>
            </w:r>
          </w:p>
        </w:tc>
        <w:tc>
          <w:tcPr>
            <w:tcW w:w="4499" w:type="dxa"/>
            <w:shd w:val="pct12" w:color="auto" w:fill="auto"/>
          </w:tcPr>
          <w:p w14:paraId="271A5B88" w14:textId="77777777" w:rsidR="002E4C98" w:rsidRPr="00DA07B5" w:rsidRDefault="00110668" w:rsidP="002E4C98">
            <w:pPr>
              <w:pStyle w:val="BITTabellentitel"/>
              <w:rPr>
                <w:szCs w:val="22"/>
              </w:rPr>
            </w:pPr>
            <w:r w:rsidRPr="00DA07B5">
              <w:rPr>
                <w:szCs w:val="22"/>
              </w:rPr>
              <w:t>Signature</w:t>
            </w:r>
          </w:p>
        </w:tc>
      </w:tr>
      <w:tr w:rsidR="002E4C98" w:rsidRPr="00DA07B5" w14:paraId="1A3A2841" w14:textId="77777777" w:rsidTr="002E4C98">
        <w:trPr>
          <w:trHeight w:val="680"/>
        </w:trPr>
        <w:tc>
          <w:tcPr>
            <w:tcW w:w="1728" w:type="dxa"/>
          </w:tcPr>
          <w:p w14:paraId="70753F75" w14:textId="77777777" w:rsidR="002E4C98" w:rsidRPr="00DA07B5" w:rsidRDefault="002E4C98" w:rsidP="002E4C98">
            <w:pPr>
              <w:keepNext/>
              <w:rPr>
                <w:szCs w:val="22"/>
              </w:rPr>
            </w:pPr>
          </w:p>
        </w:tc>
        <w:tc>
          <w:tcPr>
            <w:tcW w:w="2700" w:type="dxa"/>
          </w:tcPr>
          <w:p w14:paraId="5D105214" w14:textId="77777777" w:rsidR="002E4C98" w:rsidRPr="00DA07B5" w:rsidRDefault="002E4C98" w:rsidP="002E4C98">
            <w:pPr>
              <w:keepNext/>
              <w:rPr>
                <w:szCs w:val="22"/>
              </w:rPr>
            </w:pPr>
          </w:p>
        </w:tc>
        <w:tc>
          <w:tcPr>
            <w:tcW w:w="4499" w:type="dxa"/>
          </w:tcPr>
          <w:p w14:paraId="5629BCBB" w14:textId="77777777" w:rsidR="002E4C98" w:rsidRPr="00DA07B5" w:rsidRDefault="002E4C98" w:rsidP="002E4C98">
            <w:pPr>
              <w:keepNext/>
              <w:rPr>
                <w:szCs w:val="22"/>
              </w:rPr>
            </w:pPr>
          </w:p>
        </w:tc>
      </w:tr>
    </w:tbl>
    <w:p w14:paraId="442702AE" w14:textId="77777777" w:rsidR="002E4C98" w:rsidRPr="00DA07B5" w:rsidRDefault="002E4C98" w:rsidP="00DD29DC">
      <w:pPr>
        <w:pStyle w:val="BITTextkrper"/>
      </w:pPr>
    </w:p>
    <w:p w14:paraId="279EA87A" w14:textId="77777777" w:rsidR="002E4C98" w:rsidRPr="00DA07B5" w:rsidRDefault="00110668" w:rsidP="002E4C98">
      <w:pPr>
        <w:pStyle w:val="Titre1"/>
        <w:numPr>
          <w:ilvl w:val="0"/>
          <w:numId w:val="16"/>
        </w:numPr>
        <w:rPr>
          <w:lang w:val="fr-CH"/>
        </w:rPr>
      </w:pPr>
      <w:bookmarkStart w:id="74" w:name="_Toc250790999"/>
      <w:bookmarkStart w:id="75" w:name="_Toc229061900"/>
      <w:r w:rsidRPr="00DA07B5">
        <w:rPr>
          <w:lang w:val="fr-CH"/>
        </w:rPr>
        <w:lastRenderedPageBreak/>
        <w:t>Annexes</w:t>
      </w:r>
      <w:bookmarkEnd w:id="74"/>
      <w:bookmarkEnd w:id="75"/>
    </w:p>
    <w:p w14:paraId="0CB20CF1" w14:textId="77777777" w:rsidR="002E4C98" w:rsidRPr="00DA07B5" w:rsidRDefault="002E4C98" w:rsidP="002E4C98">
      <w:pPr>
        <w:pStyle w:val="BITBullet1"/>
        <w:rPr>
          <w:szCs w:val="22"/>
        </w:rPr>
      </w:pPr>
    </w:p>
    <w:p w14:paraId="25A72B01" w14:textId="77777777" w:rsidR="002E4C98" w:rsidRPr="00DA07B5" w:rsidRDefault="002E4C98" w:rsidP="00DD29DC">
      <w:pPr>
        <w:pStyle w:val="BITTextkrper"/>
        <w:rPr>
          <w:rStyle w:val="Hinweistext"/>
          <w:i w:val="0"/>
          <w:sz w:val="22"/>
          <w:szCs w:val="22"/>
        </w:rPr>
      </w:pPr>
      <w:r w:rsidRPr="00DA07B5">
        <w:rPr>
          <w:rStyle w:val="Hinweistext"/>
          <w:i w:val="0"/>
          <w:sz w:val="22"/>
          <w:szCs w:val="22"/>
        </w:rPr>
        <w:t>Code</w:t>
      </w:r>
      <w:r w:rsidR="00572351" w:rsidRPr="00DA07B5">
        <w:rPr>
          <w:rStyle w:val="Hinweistext"/>
          <w:i w:val="0"/>
          <w:sz w:val="22"/>
          <w:szCs w:val="22"/>
        </w:rPr>
        <w:t xml:space="preserve"> imprimé</w:t>
      </w:r>
      <w:r w:rsidRPr="00DA07B5">
        <w:rPr>
          <w:rStyle w:val="Hinweistext"/>
          <w:i w:val="0"/>
          <w:sz w:val="22"/>
          <w:szCs w:val="22"/>
        </w:rPr>
        <w:t xml:space="preserve">, </w:t>
      </w:r>
      <w:r w:rsidR="00572351" w:rsidRPr="00DA07B5">
        <w:rPr>
          <w:rStyle w:val="Hinweistext"/>
          <w:i w:val="0"/>
          <w:sz w:val="22"/>
          <w:szCs w:val="22"/>
        </w:rPr>
        <w:t>protocole de séances</w:t>
      </w:r>
      <w:r w:rsidRPr="00DA07B5">
        <w:rPr>
          <w:rStyle w:val="Hinweistext"/>
          <w:i w:val="0"/>
          <w:sz w:val="22"/>
          <w:szCs w:val="22"/>
        </w:rPr>
        <w:t xml:space="preserve">, </w:t>
      </w:r>
      <w:proofErr w:type="gramStart"/>
      <w:r w:rsidR="00572351" w:rsidRPr="00DA07B5">
        <w:rPr>
          <w:rStyle w:val="Hinweistext"/>
          <w:i w:val="0"/>
          <w:sz w:val="22"/>
          <w:szCs w:val="22"/>
        </w:rPr>
        <w:t>etc</w:t>
      </w:r>
      <w:r w:rsidRPr="00DA07B5">
        <w:rPr>
          <w:rStyle w:val="Hinweistext"/>
          <w:i w:val="0"/>
          <w:sz w:val="22"/>
          <w:szCs w:val="22"/>
        </w:rPr>
        <w:t>.:</w:t>
      </w:r>
      <w:proofErr w:type="gramEnd"/>
      <w:r w:rsidRPr="00DA07B5">
        <w:rPr>
          <w:rStyle w:val="Hinweistext"/>
          <w:i w:val="0"/>
          <w:sz w:val="22"/>
          <w:szCs w:val="22"/>
        </w:rPr>
        <w:t xml:space="preserve"> </w:t>
      </w:r>
      <w:r w:rsidR="00572351" w:rsidRPr="00DA07B5">
        <w:rPr>
          <w:rStyle w:val="Hinweistext"/>
          <w:i w:val="0"/>
          <w:sz w:val="22"/>
          <w:szCs w:val="22"/>
        </w:rPr>
        <w:t>spécifier complètement et annexer à la documentation.</w:t>
      </w:r>
    </w:p>
    <w:p w14:paraId="19299AB6" w14:textId="77777777" w:rsidR="002E4C98" w:rsidRPr="00DA07B5" w:rsidRDefault="002E4C98" w:rsidP="00DD29DC">
      <w:pPr>
        <w:pStyle w:val="BITTextkrper"/>
        <w:rPr>
          <w:rStyle w:val="Hinweistext"/>
          <w:i w:val="0"/>
          <w:sz w:val="22"/>
          <w:szCs w:val="22"/>
        </w:rPr>
      </w:pPr>
      <w:proofErr w:type="gramStart"/>
      <w:r w:rsidRPr="00DA07B5">
        <w:rPr>
          <w:rStyle w:val="Hinweistext"/>
          <w:i w:val="0"/>
          <w:sz w:val="22"/>
          <w:szCs w:val="22"/>
        </w:rPr>
        <w:t>Listings</w:t>
      </w:r>
      <w:proofErr w:type="gramEnd"/>
      <w:r w:rsidRPr="00DA07B5">
        <w:rPr>
          <w:rStyle w:val="Hinweistext"/>
          <w:i w:val="0"/>
          <w:sz w:val="22"/>
          <w:szCs w:val="22"/>
        </w:rPr>
        <w:t xml:space="preserve"> </w:t>
      </w:r>
      <w:r w:rsidR="00572351" w:rsidRPr="00DA07B5">
        <w:rPr>
          <w:rStyle w:val="Hinweistext"/>
          <w:i w:val="0"/>
          <w:sz w:val="22"/>
          <w:szCs w:val="22"/>
        </w:rPr>
        <w:t>de scripts et programmes</w:t>
      </w:r>
      <w:r w:rsidRPr="00DA07B5">
        <w:rPr>
          <w:rStyle w:val="Hinweistext"/>
          <w:i w:val="0"/>
          <w:sz w:val="22"/>
          <w:szCs w:val="22"/>
        </w:rPr>
        <w:t xml:space="preserve">. </w:t>
      </w:r>
      <w:r w:rsidR="00572351" w:rsidRPr="00DA07B5">
        <w:rPr>
          <w:rStyle w:val="Hinweistext"/>
          <w:i w:val="0"/>
          <w:sz w:val="22"/>
          <w:szCs w:val="22"/>
        </w:rPr>
        <w:t xml:space="preserve">Le travail fourni par la candidate ou le candidat doit être entièrement documenté. Omettre le code généré automatiquement s’il n’est pas nécessaire à la compréhension. </w:t>
      </w:r>
    </w:p>
    <w:p w14:paraId="6C20E752" w14:textId="77777777" w:rsidR="002E4C98" w:rsidRPr="00DA07B5" w:rsidRDefault="00572351" w:rsidP="00DD29DC">
      <w:pPr>
        <w:pStyle w:val="BITTextkrper"/>
        <w:rPr>
          <w:rStyle w:val="Hinweistext"/>
          <w:i w:val="0"/>
          <w:sz w:val="22"/>
          <w:szCs w:val="22"/>
        </w:rPr>
      </w:pPr>
      <w:r w:rsidRPr="00DA07B5">
        <w:rPr>
          <w:rStyle w:val="Hinweistext"/>
          <w:i w:val="0"/>
          <w:sz w:val="22"/>
          <w:szCs w:val="22"/>
        </w:rPr>
        <w:t xml:space="preserve">Dans le cas où des manuels ont été créés, vous pouvez les ajouter ici en tant qu’annexe. </w:t>
      </w:r>
    </w:p>
    <w:p w14:paraId="45571F43" w14:textId="77777777" w:rsidR="002E4C98" w:rsidRPr="00DA07B5" w:rsidRDefault="002E4C98" w:rsidP="00DD29DC">
      <w:pPr>
        <w:pStyle w:val="BITTextkrper"/>
      </w:pPr>
    </w:p>
    <w:bookmarkEnd w:id="27"/>
    <w:p w14:paraId="3A572B86" w14:textId="77777777" w:rsidR="005479BD" w:rsidRPr="00DA07B5" w:rsidRDefault="005479BD" w:rsidP="00DD29DC">
      <w:pPr>
        <w:pStyle w:val="BITTextkrper"/>
      </w:pPr>
    </w:p>
    <w:p w14:paraId="3D2D99E2" w14:textId="77777777" w:rsidR="00876DF2" w:rsidRPr="00DA07B5" w:rsidRDefault="00876DF2" w:rsidP="00DD29DC">
      <w:pPr>
        <w:pStyle w:val="BITTextkrper"/>
      </w:pPr>
    </w:p>
    <w:p w14:paraId="197543A7" w14:textId="77777777" w:rsidR="00876DF2" w:rsidRPr="00DA07B5" w:rsidRDefault="00876DF2" w:rsidP="00DD29DC">
      <w:pPr>
        <w:pStyle w:val="BITTextkrper"/>
      </w:pPr>
    </w:p>
    <w:p w14:paraId="42B11B42" w14:textId="77777777" w:rsidR="00876DF2" w:rsidRPr="00DA07B5" w:rsidRDefault="00876DF2" w:rsidP="00DD29DC">
      <w:pPr>
        <w:pStyle w:val="BITTextkrper"/>
      </w:pPr>
    </w:p>
    <w:p w14:paraId="1F6F98A8" w14:textId="77777777" w:rsidR="005479BD" w:rsidRPr="00C524B6" w:rsidRDefault="00876DF2" w:rsidP="00DD29DC">
      <w:pPr>
        <w:pStyle w:val="BITTextkrper"/>
      </w:pPr>
      <w:r w:rsidRPr="00DA07B5">
        <w:tab/>
      </w:r>
    </w:p>
    <w:sectPr w:rsidR="005479BD" w:rsidRPr="00C524B6" w:rsidSect="000D6544">
      <w:headerReference w:type="default" r:id="rId17"/>
      <w:footerReference w:type="default" r:id="rId18"/>
      <w:headerReference w:type="first" r:id="rId19"/>
      <w:footerReference w:type="first" r:id="rId20"/>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éphane Schwab" w:date="2025-07-07T16:49:00Z" w:initials="SS">
    <w:p w14:paraId="42623F28" w14:textId="77777777" w:rsidR="00245BBE" w:rsidRDefault="00245BBE" w:rsidP="00245BBE">
      <w:pPr>
        <w:pStyle w:val="Commentaire"/>
      </w:pPr>
      <w:r w:rsidRPr="00DA07B5">
        <w:rPr>
          <w:rStyle w:val="Marquedecommentaire"/>
        </w:rPr>
        <w:annotationRef/>
      </w:r>
      <w:r w:rsidRPr="00DA07B5">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4968A" w14:textId="77777777" w:rsidR="001F26A2" w:rsidRPr="00DA07B5" w:rsidRDefault="001F26A2">
      <w:r w:rsidRPr="00DA07B5">
        <w:separator/>
      </w:r>
    </w:p>
    <w:p w14:paraId="191FDC2A" w14:textId="77777777" w:rsidR="001F26A2" w:rsidRPr="00DA07B5" w:rsidRDefault="001F26A2"/>
    <w:p w14:paraId="764DFB4A" w14:textId="77777777" w:rsidR="001F26A2" w:rsidRPr="00DA07B5" w:rsidRDefault="001F26A2"/>
  </w:endnote>
  <w:endnote w:type="continuationSeparator" w:id="0">
    <w:p w14:paraId="405C1065" w14:textId="77777777" w:rsidR="001F26A2" w:rsidRPr="00DA07B5" w:rsidRDefault="001F26A2">
      <w:r w:rsidRPr="00DA07B5">
        <w:continuationSeparator/>
      </w:r>
    </w:p>
    <w:p w14:paraId="26EDCDF5" w14:textId="77777777" w:rsidR="001F26A2" w:rsidRPr="00DA07B5" w:rsidRDefault="001F26A2"/>
    <w:p w14:paraId="0C02ECA0" w14:textId="77777777" w:rsidR="001F26A2" w:rsidRPr="00DA07B5" w:rsidRDefault="001F26A2">
      <w:proofErr w:type="spellStart"/>
      <w:r w:rsidRPr="00DA07B5">
        <w:t>Haupttitel</w:t>
      </w:r>
      <w:proofErr w:type="spellEnd"/>
    </w:p>
    <w:p w14:paraId="673C6793" w14:textId="77777777" w:rsidR="001F26A2" w:rsidRPr="00DA07B5" w:rsidRDefault="001F26A2">
      <w:proofErr w:type="spellStart"/>
      <w:r w:rsidRPr="00DA07B5">
        <w:t>Haupttitel</w:t>
      </w:r>
      <w:proofErr w:type="spellEnd"/>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DA07B5"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DA07B5"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2FDD3BEB"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8" w:type="dxa"/>
              </w:tcPr>
              <w:p w14:paraId="29D57953"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w:t>
                </w:r>
                <w:r w:rsidRPr="00DA07B5">
                  <w:rPr>
                    <w:noProof w:val="0"/>
                  </w:rPr>
                  <w:fldChar w:fldCharType="end"/>
                </w:r>
              </w:p>
            </w:tc>
            <w:tc>
              <w:tcPr>
                <w:tcW w:w="4182" w:type="dxa"/>
              </w:tcPr>
              <w:p w14:paraId="7D9C1BC6" w14:textId="68AF0AE5" w:rsidR="00920673" w:rsidRPr="00DA07B5" w:rsidRDefault="00920673" w:rsidP="00920673">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7E1D32" w:rsidRPr="00DA07B5">
                  <w:rPr>
                    <w:noProof w:val="0"/>
                  </w:rPr>
                  <w:t>4_CAND_Modele_du_rapport_du_TPI_2027_v</w:t>
                </w:r>
                <w:r w:rsidR="00251608" w:rsidRPr="00DA07B5">
                  <w:rPr>
                    <w:noProof w:val="0"/>
                  </w:rPr>
                  <w:t>3</w:t>
                </w:r>
                <w:r w:rsidR="007E1D32" w:rsidRPr="00DA07B5">
                  <w:rPr>
                    <w:noProof w:val="0"/>
                  </w:rPr>
                  <w:t>.0.docx</w:t>
                </w:r>
                <w:r w:rsidRPr="00DA07B5">
                  <w:rPr>
                    <w:noProof w:val="0"/>
                  </w:rPr>
                  <w:fldChar w:fldCharType="end"/>
                </w:r>
                <w:r w:rsidR="005A2AA1" w:rsidRPr="00DA07B5">
                  <w:rPr>
                    <w:noProof w:val="0"/>
                  </w:rPr>
                  <w:t>4</w:t>
                </w:r>
              </w:p>
              <w:p w14:paraId="68E264BA" w14:textId="1A5F9D3B" w:rsidR="00920673" w:rsidRPr="00DA07B5" w:rsidRDefault="00876DF2" w:rsidP="00876DF2">
                <w:pPr>
                  <w:pStyle w:val="CDBPfad"/>
                  <w:tabs>
                    <w:tab w:val="left" w:pos="3600"/>
                    <w:tab w:val="left" w:pos="6269"/>
                  </w:tabs>
                  <w:rPr>
                    <w:noProof w:val="0"/>
                  </w:rPr>
                </w:pPr>
                <w:r w:rsidRPr="00DA07B5">
                  <w:rPr>
                    <w:noProof w:val="0"/>
                  </w:rPr>
                  <w:t>Sauvegardé</w:t>
                </w:r>
                <w:r w:rsidR="00920673" w:rsidRPr="00DA07B5">
                  <w:rPr>
                    <w:noProof w:val="0"/>
                  </w:rPr>
                  <w:t xml:space="preserve"> le</w:t>
                </w:r>
                <w:r w:rsidRPr="00DA07B5">
                  <w:rPr>
                    <w:noProof w:val="0"/>
                  </w:rPr>
                  <w:t xml:space="preserv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BF276C">
                  <w:t>08.05.2026 16:36</w:t>
                </w:r>
                <w:r w:rsidRPr="00DA07B5">
                  <w:rPr>
                    <w:noProof w:val="0"/>
                  </w:rPr>
                  <w:fldChar w:fldCharType="end"/>
                </w:r>
              </w:p>
            </w:tc>
          </w:tr>
        </w:tbl>
        <w:p w14:paraId="20AFA743" w14:textId="77777777" w:rsidR="00920673" w:rsidRPr="00DA07B5" w:rsidRDefault="00920673" w:rsidP="00920673">
          <w:pPr>
            <w:pStyle w:val="CDBPfad"/>
            <w:tabs>
              <w:tab w:val="left" w:pos="3600"/>
              <w:tab w:val="left" w:pos="6269"/>
            </w:tabs>
            <w:rPr>
              <w:noProof w:val="0"/>
            </w:rPr>
          </w:pPr>
        </w:p>
      </w:tc>
    </w:tr>
  </w:tbl>
  <w:p w14:paraId="4829F820" w14:textId="77777777" w:rsidR="00920673" w:rsidRPr="00DA07B5"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0B0B58BA" w:rsidR="00917D4F" w:rsidRPr="00DA07B5" w:rsidRDefault="00917D4F" w:rsidP="002D7E52">
    <w:pPr>
      <w:pStyle w:val="Pieddepage"/>
      <w:rPr>
        <w:noProof w:val="0"/>
      </w:rPr>
    </w:pPr>
    <w:r w:rsidRPr="00DA07B5">
      <w:rPr>
        <w:noProof w:val="0"/>
      </w:rPr>
      <w:fldChar w:fldCharType="begin"/>
    </w:r>
    <w:r w:rsidRPr="00DA07B5">
      <w:rPr>
        <w:noProof w:val="0"/>
      </w:rPr>
      <w:instrText xml:space="preserve"> SET PagesS2 </w:instrText>
    </w:r>
    <w:r w:rsidRPr="00DA07B5">
      <w:rPr>
        <w:noProof w:val="0"/>
      </w:rPr>
      <w:fldChar w:fldCharType="begin"/>
    </w:r>
    <w:r w:rsidRPr="00DA07B5">
      <w:rPr>
        <w:noProof w:val="0"/>
      </w:rPr>
      <w:instrText xml:space="preserve"> =</w:instrText>
    </w:r>
    <w:r w:rsidR="00644BB8" w:rsidRPr="00DA07B5">
      <w:rPr>
        <w:noProof w:val="0"/>
      </w:rPr>
      <w:fldChar w:fldCharType="begin"/>
    </w:r>
    <w:r w:rsidR="00644BB8" w:rsidRPr="00DA07B5">
      <w:rPr>
        <w:noProof w:val="0"/>
      </w:rPr>
      <w:instrText xml:space="preserve"> SECTIONPAGES </w:instrText>
    </w:r>
    <w:r w:rsidR="00644BB8" w:rsidRPr="00DA07B5">
      <w:rPr>
        <w:noProof w:val="0"/>
      </w:rPr>
      <w:fldChar w:fldCharType="separate"/>
    </w:r>
    <w:r w:rsidR="00AB26F1">
      <w:instrText>2</w:instrText>
    </w:r>
    <w:r w:rsidR="00644BB8" w:rsidRPr="00DA07B5">
      <w:rPr>
        <w:noProof w:val="0"/>
      </w:rPr>
      <w:fldChar w:fldCharType="end"/>
    </w:r>
    <w:r w:rsidRPr="00DA07B5">
      <w:rPr>
        <w:noProof w:val="0"/>
      </w:rPr>
      <w:instrText xml:space="preserve"> </w:instrText>
    </w:r>
    <w:r w:rsidRPr="00DA07B5">
      <w:rPr>
        <w:noProof w:val="0"/>
      </w:rPr>
      <w:fldChar w:fldCharType="separate"/>
    </w:r>
    <w:r w:rsidR="00AB26F1">
      <w:instrText>2</w:instrText>
    </w:r>
    <w:r w:rsidRPr="00DA07B5">
      <w:rPr>
        <w:noProof w:val="0"/>
      </w:rPr>
      <w:fldChar w:fldCharType="end"/>
    </w:r>
    <w:r w:rsidRPr="00DA07B5">
      <w:rPr>
        <w:noProof w:val="0"/>
      </w:rPr>
      <w:instrText xml:space="preserve"> </w:instrText>
    </w:r>
    <w:r w:rsidRPr="00DA07B5">
      <w:rPr>
        <w:noProof w:val="0"/>
      </w:rPr>
      <w:fldChar w:fldCharType="separate"/>
    </w:r>
    <w:bookmarkStart w:id="0" w:name="PagesS2"/>
    <w:r w:rsidR="00AB26F1">
      <w:t>2</w:t>
    </w:r>
    <w:bookmarkEnd w:id="0"/>
    <w:r w:rsidRPr="00DA07B5">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7FBFC0A5"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7E1D32" w:rsidRPr="00DA07B5">
                  <w:rPr>
                    <w:noProof w:val="0"/>
                  </w:rPr>
                  <w:t>4_CAND_Modele_du_rapport_du_TPI_2027_v2.0.docx</w:t>
                </w:r>
                <w:r w:rsidRPr="00DA07B5">
                  <w:rPr>
                    <w:noProof w:val="0"/>
                  </w:rPr>
                  <w:fldChar w:fldCharType="end"/>
                </w:r>
                <w:r w:rsidR="005D7AE1" w:rsidRPr="00DA07B5">
                  <w:rPr>
                    <w:noProof w:val="0"/>
                  </w:rPr>
                  <w:t>4</w:t>
                </w:r>
              </w:p>
              <w:p w14:paraId="30F3E4A0" w14:textId="4455BC92"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BF276C">
                  <w:t>08.05.2026 16:36</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76" w:name="tm_pfad" w:displacedByCustomXml="next"/>
            <w:bookmarkStart w:id="77"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613EDC7C"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7E1D32" w:rsidRPr="00DA07B5">
                  <w:rPr>
                    <w:noProof w:val="0"/>
                  </w:rPr>
                  <w:t>4_CAND_Modele_du_rapport_du_TPI_2027_v2.0.docx</w:t>
                </w:r>
                <w:r w:rsidRPr="00DA07B5">
                  <w:rPr>
                    <w:noProof w:val="0"/>
                  </w:rPr>
                  <w:fldChar w:fldCharType="end"/>
                </w:r>
                <w:r w:rsidR="00372D7B" w:rsidRPr="00DA07B5">
                  <w:rPr>
                    <w:noProof w:val="0"/>
                  </w:rPr>
                  <w:t>4</w:t>
                </w:r>
              </w:p>
              <w:p w14:paraId="3BB7D6CB" w14:textId="251551A1"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BF276C">
                  <w:t>08.05.2026 16:36</w:t>
                </w:r>
                <w:r w:rsidRPr="00DA07B5">
                  <w:rPr>
                    <w:noProof w:val="0"/>
                  </w:rPr>
                  <w:fldChar w:fldCharType="end"/>
                </w:r>
              </w:p>
            </w:tc>
          </w:tr>
        </w:tbl>
        <w:bookmarkEnd w:id="76"/>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77"/>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2C2C2" w14:textId="77777777" w:rsidR="001F26A2" w:rsidRPr="00DA07B5" w:rsidRDefault="001F26A2">
      <w:r w:rsidRPr="00DA07B5">
        <w:separator/>
      </w:r>
    </w:p>
    <w:p w14:paraId="16A66BA3" w14:textId="77777777" w:rsidR="001F26A2" w:rsidRPr="00DA07B5" w:rsidRDefault="001F26A2"/>
    <w:p w14:paraId="097C19EB" w14:textId="77777777" w:rsidR="001F26A2" w:rsidRPr="00DA07B5" w:rsidRDefault="001F26A2"/>
  </w:footnote>
  <w:footnote w:type="continuationSeparator" w:id="0">
    <w:p w14:paraId="5249C194" w14:textId="77777777" w:rsidR="001F26A2" w:rsidRPr="00DA07B5" w:rsidRDefault="001F26A2">
      <w:r w:rsidRPr="00DA07B5">
        <w:continuationSeparator/>
      </w:r>
    </w:p>
    <w:p w14:paraId="72942919" w14:textId="77777777" w:rsidR="001F26A2" w:rsidRPr="00DA07B5" w:rsidRDefault="001F26A2"/>
    <w:p w14:paraId="38F99839" w14:textId="77777777" w:rsidR="001F26A2" w:rsidRPr="00DA07B5" w:rsidRDefault="001F26A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0"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1622491328">
    <w:abstractNumId w:val="19"/>
  </w:num>
  <w:num w:numId="2" w16cid:durableId="1166171494">
    <w:abstractNumId w:val="15"/>
  </w:num>
  <w:num w:numId="3" w16cid:durableId="1177840494">
    <w:abstractNumId w:val="23"/>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8"/>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1"/>
  </w:num>
  <w:num w:numId="31" w16cid:durableId="356783750">
    <w:abstractNumId w:val="11"/>
  </w:num>
  <w:num w:numId="32" w16cid:durableId="1295788963">
    <w:abstractNumId w:val="24"/>
  </w:num>
  <w:num w:numId="33" w16cid:durableId="645624870">
    <w:abstractNumId w:val="20"/>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2"/>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0272"/>
    <w:rsid w:val="00022EB2"/>
    <w:rsid w:val="00030FFE"/>
    <w:rsid w:val="00032492"/>
    <w:rsid w:val="00037755"/>
    <w:rsid w:val="000378DD"/>
    <w:rsid w:val="00053334"/>
    <w:rsid w:val="00056D9B"/>
    <w:rsid w:val="000671FB"/>
    <w:rsid w:val="00070FE6"/>
    <w:rsid w:val="00075594"/>
    <w:rsid w:val="000852F7"/>
    <w:rsid w:val="000A24C0"/>
    <w:rsid w:val="000A310F"/>
    <w:rsid w:val="000D22F7"/>
    <w:rsid w:val="000D23EC"/>
    <w:rsid w:val="000D29E4"/>
    <w:rsid w:val="000D6544"/>
    <w:rsid w:val="000F3062"/>
    <w:rsid w:val="00100702"/>
    <w:rsid w:val="001064BE"/>
    <w:rsid w:val="00110668"/>
    <w:rsid w:val="001206D9"/>
    <w:rsid w:val="001234C9"/>
    <w:rsid w:val="00123865"/>
    <w:rsid w:val="001251AA"/>
    <w:rsid w:val="00137C1A"/>
    <w:rsid w:val="001435B2"/>
    <w:rsid w:val="00156AE2"/>
    <w:rsid w:val="001631E3"/>
    <w:rsid w:val="00163645"/>
    <w:rsid w:val="0017692C"/>
    <w:rsid w:val="0019065C"/>
    <w:rsid w:val="0019505A"/>
    <w:rsid w:val="001A351F"/>
    <w:rsid w:val="001B11C6"/>
    <w:rsid w:val="001B42B9"/>
    <w:rsid w:val="001D3C86"/>
    <w:rsid w:val="001E1127"/>
    <w:rsid w:val="001E1F44"/>
    <w:rsid w:val="001E5CB2"/>
    <w:rsid w:val="001F26A2"/>
    <w:rsid w:val="001F3BF8"/>
    <w:rsid w:val="00201B5E"/>
    <w:rsid w:val="0020277B"/>
    <w:rsid w:val="002053B3"/>
    <w:rsid w:val="00213072"/>
    <w:rsid w:val="00231209"/>
    <w:rsid w:val="00240173"/>
    <w:rsid w:val="00245BBE"/>
    <w:rsid w:val="00251608"/>
    <w:rsid w:val="00253E52"/>
    <w:rsid w:val="00264CE9"/>
    <w:rsid w:val="00280FED"/>
    <w:rsid w:val="00293B4D"/>
    <w:rsid w:val="00295333"/>
    <w:rsid w:val="002967F4"/>
    <w:rsid w:val="002B0128"/>
    <w:rsid w:val="002B0E65"/>
    <w:rsid w:val="002B210D"/>
    <w:rsid w:val="002C5A8B"/>
    <w:rsid w:val="002E4C98"/>
    <w:rsid w:val="002F3F3A"/>
    <w:rsid w:val="0030738A"/>
    <w:rsid w:val="003127E6"/>
    <w:rsid w:val="003313C4"/>
    <w:rsid w:val="00340E65"/>
    <w:rsid w:val="003443DE"/>
    <w:rsid w:val="003629EB"/>
    <w:rsid w:val="00372D7B"/>
    <w:rsid w:val="003803D0"/>
    <w:rsid w:val="00383EAE"/>
    <w:rsid w:val="00391E8B"/>
    <w:rsid w:val="00393134"/>
    <w:rsid w:val="003A2C15"/>
    <w:rsid w:val="003A5C6E"/>
    <w:rsid w:val="003B633D"/>
    <w:rsid w:val="003B7894"/>
    <w:rsid w:val="003C48E2"/>
    <w:rsid w:val="003D0A00"/>
    <w:rsid w:val="003D3A37"/>
    <w:rsid w:val="003D7203"/>
    <w:rsid w:val="003E659B"/>
    <w:rsid w:val="00402EE0"/>
    <w:rsid w:val="00412913"/>
    <w:rsid w:val="00417CCA"/>
    <w:rsid w:val="00427DC5"/>
    <w:rsid w:val="00441130"/>
    <w:rsid w:val="0046067A"/>
    <w:rsid w:val="0046270C"/>
    <w:rsid w:val="0046354D"/>
    <w:rsid w:val="00463857"/>
    <w:rsid w:val="00470BF5"/>
    <w:rsid w:val="004901E8"/>
    <w:rsid w:val="004924AB"/>
    <w:rsid w:val="004A59DE"/>
    <w:rsid w:val="004B5991"/>
    <w:rsid w:val="004C1140"/>
    <w:rsid w:val="004D016D"/>
    <w:rsid w:val="004D2ED1"/>
    <w:rsid w:val="004D4591"/>
    <w:rsid w:val="004D5B40"/>
    <w:rsid w:val="004E0159"/>
    <w:rsid w:val="004E7528"/>
    <w:rsid w:val="004F5FB4"/>
    <w:rsid w:val="00504949"/>
    <w:rsid w:val="00520B58"/>
    <w:rsid w:val="00534370"/>
    <w:rsid w:val="005479BD"/>
    <w:rsid w:val="005538EE"/>
    <w:rsid w:val="00556AE9"/>
    <w:rsid w:val="005577D4"/>
    <w:rsid w:val="00566B0D"/>
    <w:rsid w:val="00572351"/>
    <w:rsid w:val="005753D8"/>
    <w:rsid w:val="00575F64"/>
    <w:rsid w:val="00593B62"/>
    <w:rsid w:val="005A00CC"/>
    <w:rsid w:val="005A2A5E"/>
    <w:rsid w:val="005A2AA1"/>
    <w:rsid w:val="005A73D2"/>
    <w:rsid w:val="005A77C1"/>
    <w:rsid w:val="005D1BED"/>
    <w:rsid w:val="005D4E65"/>
    <w:rsid w:val="005D5E12"/>
    <w:rsid w:val="005D64A1"/>
    <w:rsid w:val="005D7AE1"/>
    <w:rsid w:val="005E3F26"/>
    <w:rsid w:val="00600445"/>
    <w:rsid w:val="00600D19"/>
    <w:rsid w:val="00611EA6"/>
    <w:rsid w:val="00626507"/>
    <w:rsid w:val="00631607"/>
    <w:rsid w:val="00635DAD"/>
    <w:rsid w:val="006403F4"/>
    <w:rsid w:val="00644BB8"/>
    <w:rsid w:val="006507A7"/>
    <w:rsid w:val="0065142F"/>
    <w:rsid w:val="00661CFE"/>
    <w:rsid w:val="006763C3"/>
    <w:rsid w:val="00694A79"/>
    <w:rsid w:val="006A77AF"/>
    <w:rsid w:val="006B0055"/>
    <w:rsid w:val="006B5694"/>
    <w:rsid w:val="006C13E7"/>
    <w:rsid w:val="006C46C0"/>
    <w:rsid w:val="006C7E44"/>
    <w:rsid w:val="006D3129"/>
    <w:rsid w:val="006D795C"/>
    <w:rsid w:val="006E50E4"/>
    <w:rsid w:val="006F1A78"/>
    <w:rsid w:val="00705C5C"/>
    <w:rsid w:val="0073051A"/>
    <w:rsid w:val="00731293"/>
    <w:rsid w:val="007513DB"/>
    <w:rsid w:val="00754801"/>
    <w:rsid w:val="007563F1"/>
    <w:rsid w:val="00764EC6"/>
    <w:rsid w:val="0077027E"/>
    <w:rsid w:val="00774E5E"/>
    <w:rsid w:val="007814F0"/>
    <w:rsid w:val="00796991"/>
    <w:rsid w:val="007A10E5"/>
    <w:rsid w:val="007A1F29"/>
    <w:rsid w:val="007B07DC"/>
    <w:rsid w:val="007B374A"/>
    <w:rsid w:val="007B3AD4"/>
    <w:rsid w:val="007B7946"/>
    <w:rsid w:val="007C79EE"/>
    <w:rsid w:val="007D0C36"/>
    <w:rsid w:val="007D41B6"/>
    <w:rsid w:val="007E1D32"/>
    <w:rsid w:val="007E7EEC"/>
    <w:rsid w:val="00811B10"/>
    <w:rsid w:val="008178A0"/>
    <w:rsid w:val="00826B8C"/>
    <w:rsid w:val="00834A29"/>
    <w:rsid w:val="00837025"/>
    <w:rsid w:val="0084367D"/>
    <w:rsid w:val="00854F41"/>
    <w:rsid w:val="00861BCA"/>
    <w:rsid w:val="0086406F"/>
    <w:rsid w:val="0087218D"/>
    <w:rsid w:val="00873822"/>
    <w:rsid w:val="00875846"/>
    <w:rsid w:val="00876DF2"/>
    <w:rsid w:val="00887343"/>
    <w:rsid w:val="008942D3"/>
    <w:rsid w:val="0089690A"/>
    <w:rsid w:val="008B7276"/>
    <w:rsid w:val="008C171D"/>
    <w:rsid w:val="008C7B7A"/>
    <w:rsid w:val="008D1CE0"/>
    <w:rsid w:val="008D40BE"/>
    <w:rsid w:val="008D6779"/>
    <w:rsid w:val="008E504A"/>
    <w:rsid w:val="008E791F"/>
    <w:rsid w:val="008F1D69"/>
    <w:rsid w:val="008F4E06"/>
    <w:rsid w:val="008F7046"/>
    <w:rsid w:val="009005DB"/>
    <w:rsid w:val="00917D4F"/>
    <w:rsid w:val="00920673"/>
    <w:rsid w:val="00920DCF"/>
    <w:rsid w:val="00942576"/>
    <w:rsid w:val="0095220E"/>
    <w:rsid w:val="009560BD"/>
    <w:rsid w:val="00956907"/>
    <w:rsid w:val="009710BE"/>
    <w:rsid w:val="009762FF"/>
    <w:rsid w:val="0098769E"/>
    <w:rsid w:val="009A4DA7"/>
    <w:rsid w:val="009A51AC"/>
    <w:rsid w:val="009B0F10"/>
    <w:rsid w:val="009B6B82"/>
    <w:rsid w:val="009B7290"/>
    <w:rsid w:val="009C3BC8"/>
    <w:rsid w:val="009C7FC3"/>
    <w:rsid w:val="009D3243"/>
    <w:rsid w:val="00A14EC8"/>
    <w:rsid w:val="00A17EB4"/>
    <w:rsid w:val="00A230F8"/>
    <w:rsid w:val="00A42C0A"/>
    <w:rsid w:val="00A42F00"/>
    <w:rsid w:val="00A52485"/>
    <w:rsid w:val="00A62CE7"/>
    <w:rsid w:val="00A71C08"/>
    <w:rsid w:val="00A91EF6"/>
    <w:rsid w:val="00A94CCA"/>
    <w:rsid w:val="00AA0FF1"/>
    <w:rsid w:val="00AA7BA0"/>
    <w:rsid w:val="00AB26F1"/>
    <w:rsid w:val="00AB5594"/>
    <w:rsid w:val="00AE4B69"/>
    <w:rsid w:val="00AF2B49"/>
    <w:rsid w:val="00AF37CA"/>
    <w:rsid w:val="00AF4C43"/>
    <w:rsid w:val="00AF6CDF"/>
    <w:rsid w:val="00B0335D"/>
    <w:rsid w:val="00B036B8"/>
    <w:rsid w:val="00B10C36"/>
    <w:rsid w:val="00B1314D"/>
    <w:rsid w:val="00B15630"/>
    <w:rsid w:val="00B15643"/>
    <w:rsid w:val="00B16804"/>
    <w:rsid w:val="00B23196"/>
    <w:rsid w:val="00B332B6"/>
    <w:rsid w:val="00B457C0"/>
    <w:rsid w:val="00B56135"/>
    <w:rsid w:val="00B57AAB"/>
    <w:rsid w:val="00B634AF"/>
    <w:rsid w:val="00B646A3"/>
    <w:rsid w:val="00B7034D"/>
    <w:rsid w:val="00B84E46"/>
    <w:rsid w:val="00B86A0E"/>
    <w:rsid w:val="00B958B8"/>
    <w:rsid w:val="00BA0A24"/>
    <w:rsid w:val="00BA3D1B"/>
    <w:rsid w:val="00BB0541"/>
    <w:rsid w:val="00BC344B"/>
    <w:rsid w:val="00BC6E89"/>
    <w:rsid w:val="00BD21D7"/>
    <w:rsid w:val="00BD4B24"/>
    <w:rsid w:val="00BE322F"/>
    <w:rsid w:val="00BE37BB"/>
    <w:rsid w:val="00BF276C"/>
    <w:rsid w:val="00BF5CB8"/>
    <w:rsid w:val="00C226B4"/>
    <w:rsid w:val="00C22C9B"/>
    <w:rsid w:val="00C25522"/>
    <w:rsid w:val="00C326A7"/>
    <w:rsid w:val="00C35B2E"/>
    <w:rsid w:val="00C4163E"/>
    <w:rsid w:val="00C524B6"/>
    <w:rsid w:val="00C57565"/>
    <w:rsid w:val="00C65584"/>
    <w:rsid w:val="00C66B30"/>
    <w:rsid w:val="00C74DBA"/>
    <w:rsid w:val="00C842B1"/>
    <w:rsid w:val="00CB7394"/>
    <w:rsid w:val="00CC187B"/>
    <w:rsid w:val="00CC3C16"/>
    <w:rsid w:val="00CD23FE"/>
    <w:rsid w:val="00CD64D8"/>
    <w:rsid w:val="00CF4B6A"/>
    <w:rsid w:val="00D0033D"/>
    <w:rsid w:val="00D13730"/>
    <w:rsid w:val="00D22758"/>
    <w:rsid w:val="00D26DE3"/>
    <w:rsid w:val="00D26DE7"/>
    <w:rsid w:val="00D31577"/>
    <w:rsid w:val="00D344D9"/>
    <w:rsid w:val="00D35375"/>
    <w:rsid w:val="00D524B0"/>
    <w:rsid w:val="00D53FA2"/>
    <w:rsid w:val="00D54082"/>
    <w:rsid w:val="00D55D43"/>
    <w:rsid w:val="00D56C6E"/>
    <w:rsid w:val="00D6053F"/>
    <w:rsid w:val="00D61A86"/>
    <w:rsid w:val="00D646BC"/>
    <w:rsid w:val="00D74C27"/>
    <w:rsid w:val="00D81266"/>
    <w:rsid w:val="00D86A73"/>
    <w:rsid w:val="00D87A52"/>
    <w:rsid w:val="00D95AD9"/>
    <w:rsid w:val="00DA07B5"/>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2208E"/>
    <w:rsid w:val="00E2588C"/>
    <w:rsid w:val="00E445EE"/>
    <w:rsid w:val="00E45934"/>
    <w:rsid w:val="00E6112C"/>
    <w:rsid w:val="00E670A2"/>
    <w:rsid w:val="00E7093C"/>
    <w:rsid w:val="00E921FF"/>
    <w:rsid w:val="00E946C1"/>
    <w:rsid w:val="00EA0E1E"/>
    <w:rsid w:val="00EC2C46"/>
    <w:rsid w:val="00EC5269"/>
    <w:rsid w:val="00ED4F24"/>
    <w:rsid w:val="00EE2CAB"/>
    <w:rsid w:val="00EE402D"/>
    <w:rsid w:val="00EF35CB"/>
    <w:rsid w:val="00EF41BC"/>
    <w:rsid w:val="00EF785B"/>
    <w:rsid w:val="00F13FDF"/>
    <w:rsid w:val="00F148D3"/>
    <w:rsid w:val="00F201FF"/>
    <w:rsid w:val="00F2138D"/>
    <w:rsid w:val="00F350E6"/>
    <w:rsid w:val="00F45D0C"/>
    <w:rsid w:val="00F71ED9"/>
    <w:rsid w:val="00F7517B"/>
    <w:rsid w:val="00F76F1F"/>
    <w:rsid w:val="00F9264E"/>
    <w:rsid w:val="00FD07C9"/>
    <w:rsid w:val="00FD1E45"/>
    <w:rsid w:val="00FD3398"/>
    <w:rsid w:val="00FD3F1D"/>
    <w:rsid w:val="00FD6E31"/>
    <w:rsid w:val="00FE360D"/>
    <w:rsid w:val="00FE72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6F1A78"/>
    <w:pPr>
      <w:spacing w:before="120" w:after="260"/>
    </w:pPr>
    <w:rPr>
      <w:b/>
      <w:bCs/>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959000">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71937036">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506210313">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96588480">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6C7D9AD77D444DFB9C04DA166245D705"/>
        <w:category>
          <w:name w:val="Général"/>
          <w:gallery w:val="placeholder"/>
        </w:category>
        <w:types>
          <w:type w:val="bbPlcHdr"/>
        </w:types>
        <w:behaviors>
          <w:behavior w:val="content"/>
        </w:behaviors>
        <w:guid w:val="{4AE69B3E-5FE5-4196-845C-D44CBB2BB95D}"/>
      </w:docPartPr>
      <w:docPartBody>
        <w:p w:rsidR="00FA4830" w:rsidRDefault="00A074DE" w:rsidP="00A074DE">
          <w:pPr>
            <w:pStyle w:val="6C7D9AD77D444DFB9C04DA166245D705"/>
          </w:pPr>
          <w:r w:rsidRPr="5AB80748">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186045"/>
    <w:rsid w:val="00253E52"/>
    <w:rsid w:val="00307334"/>
    <w:rsid w:val="00540217"/>
    <w:rsid w:val="00631607"/>
    <w:rsid w:val="006B0397"/>
    <w:rsid w:val="00834A29"/>
    <w:rsid w:val="00837025"/>
    <w:rsid w:val="00A074DE"/>
    <w:rsid w:val="00A12AEA"/>
    <w:rsid w:val="00A419DC"/>
    <w:rsid w:val="00B250B0"/>
    <w:rsid w:val="00B97057"/>
    <w:rsid w:val="00BC344B"/>
    <w:rsid w:val="00BD71A9"/>
    <w:rsid w:val="00CB657F"/>
    <w:rsid w:val="00CD64D8"/>
    <w:rsid w:val="00CE2A4B"/>
    <w:rsid w:val="00D0033D"/>
    <w:rsid w:val="00DD7C7C"/>
    <w:rsid w:val="00F8402B"/>
    <w:rsid w:val="00FA4830"/>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BD71A9"/>
    <w:rPr>
      <w:color w:val="808080"/>
    </w:rPr>
  </w:style>
  <w:style w:type="paragraph" w:customStyle="1" w:styleId="6E60C6E5CC8A4262814AA29F49850A7E">
    <w:name w:val="6E60C6E5CC8A4262814AA29F49850A7E"/>
    <w:rsid w:val="00540217"/>
  </w:style>
  <w:style w:type="paragraph" w:customStyle="1" w:styleId="6C7D9AD77D444DFB9C04DA166245D705">
    <w:name w:val="6C7D9AD77D444DFB9C04DA166245D705"/>
    <w:rsid w:val="00A074DE"/>
    <w:pPr>
      <w:spacing w:line="278" w:lineRule="auto"/>
    </w:pPr>
    <w:rPr>
      <w:kern w:val="2"/>
      <w:sz w:val="24"/>
      <w:szCs w:val="24"/>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true"/>
    <we:property name="MENDELEY_BIBLIOGRAPHY_LAST_MODIFIED" value="1778137680333"/>
    <we:property name="MENDELEY_CITATIONS" valu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47f92176-29dd-4ccd-8a37-3b94b6c53ade&quot;,&quot;properties&quot;:{&quot;noteIndex&quot;:0},&quot;isEdited&quot;:false,&quot;manualOverride&quot;:{&quot;isManuallyOverridden&quot;:false,&quot;citeprocText&quot;:&quot;(Proxmox, 2025d)&quot;,&quot;manualOverrideText&quot;:&quot;&quot;},&quot;citationTag&quot;:&quot;MENDELEY_CITATION_v3_eyJjaXRhdGlvbklEIjoiTUVOREVMRVlfQ0lUQVRJT05fNDdmOTIxNzYtMjlkZC00Y2NkLThhMzctM2I5NGI2YzUzYWRlIiwicHJvcGVydGllcyI6eyJub3RlSW5kZXgiOjB9LCJpc0VkaXRlZCI6ZmFsc2UsIm1hbnVhbE92ZXJyaWRlIjp7ImlzTWFudWFsbHlPdmVycmlkZGVuIjpmYWxzZSwiY2l0ZXByb2NUZXh0IjoiKFByb3htb3gsIDIwMjVkKSIsIm1hbnVhbE92ZXJyaWRlVGV4dCI6IiJ9LCJjaXRhdGlvbkl0ZW1zIjpbeyJpZCI6IjVlM2MyYjg3LTkxZGYtM2I1My04ZjkxLWVjODE1MDYyZDk4NyIsIml0ZW1EYXRhIjp7InR5cGUiOiJ3ZWJwYWdlIiwiaWQiOiI1ZTNjMmI4Ny05MWRmLTNiNTMtOGY5MS1lYzgxNTA2MmQ5ODciLCJ0aXRsZSI6IlVzZXIgTWFuYWdlbWVudC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VtLmh0bWwiLCJpc3N1ZWQiOnsiZGF0ZS1wYXJ0cyI6W1syMDI1LDEyLDEyXV19LCJhYnN0cmFjdCI6IlxuXG5Qcm94bW94IFZFIHN1cHBvcnRzIG11bHRpcGxlIGF1dGhlbnRpY2F0aW9uIHNvdXJjZXMsIGZvciBleGFtcGxlIExpbnV4IFBBTSwgYW4gaW50ZWdyYXRlZCBQcm94bW94IFZFIGF1dGhlbnRpY2F0aW9uIHNlcnZlciwgTERBUCwgTWljcm9zb2Z0IEFjdGl2ZSBEaXJlY3RvcnkgYW5kIE9wZW5JRCBDb25uZWN0LlxuXG5CeSB1c2luZyByb2xlLWJhc2VkIHVzZXIgYW5kIHBlcm1pc3Npb24gbWFuYWdlbWVudCBmb3IgYWxsIG9iamVjdHMgKFZNcywgU3RvcmFnZSwgbm9kZXMsIGV0Yy4pLCBncmFudWxhciBhY2Nlc3MgY2FuIGJlIGRlZmluZWQuIiwiY29udGFpbmVyLXRpdGxlLXNob3J0IjoiIn0sImlzVGVtcG9yYXJ5IjpmYWxzZSwic3VwcHJlc3MtYXV0aG9yIjpmYWxzZSwiY29tcG9zaXRlIjpmYWxzZSwiYXV0aG9yLW9ubHkiOmZhbHNlfV19&quot;,&quot;citationItems&quot;:[{&quot;id&quot;:&quot;5e3c2b87-91df-3b53-8f91-ec815062d987&quot;,&quot;itemData&quot;:{&quot;type&quot;:&quot;webpage&quot;,&quot;id&quot;:&quot;5e3c2b87-91df-3b53-8f91-ec815062d987&quot;,&quot;title&quot;:&quot;User Management&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um.html&quot;,&quot;issued&quot;:{&quot;date-parts&quot;:[[2025,12,12]]},&quot;abstract&quot;:&quot;\n\nProxmox VE supports multiple authentication sources, for example Linux PAM, an integrated Proxmox VE authentication server, LDAP, Microsoft Active Directory and OpenID Connect.\n\nBy using role-based user and permission management for all objects (VMs, Storage, nodes, etc.), granular access can be defined.&quot;,&quot;container-title-short&quot;:&quot;&quot;},&quot;isTemporary&quot;:false,&quot;suppress-author&quot;:false,&quot;composite&quot;:false,&quot;author-only&quot;:false}]},{&quot;citationID&quot;:&quot;MENDELEY_CITATION_0030b1d4-77a7-4b95-909e-e536c0acdcae&quot;,&quot;properties&quot;:{&quot;noteIndex&quot;:0},&quot;isEdited&quot;:false,&quot;manualOverride&quot;:{&quot;isManuallyOverridden&quot;:false,&quot;citeprocText&quot;:&quot;(Proxmox, 2025d)&quot;,&quot;manualOverrideText&quot;:&quot;&quot;},&quot;citationTag&quot;:&quot;MENDELEY_CITATION_v3_eyJjaXRhdGlvbklEIjoiTUVOREVMRVlfQ0lUQVRJT05fMDAzMGIxZDQtNzdhNy00Yjk1LTkwOWUtZTUzNmMwYWNkY2FlIiwicHJvcGVydGllcyI6eyJub3RlSW5kZXgiOjB9LCJpc0VkaXRlZCI6ZmFsc2UsIm1hbnVhbE92ZXJyaWRlIjp7ImlzTWFudWFsbHlPdmVycmlkZGVuIjpmYWxzZSwiY2l0ZXByb2NUZXh0IjoiKFByb3htb3gsIDIwMjVkKSIsIm1hbnVhbE92ZXJyaWRlVGV4dCI6IiJ9LCJjaXRhdGlvbkl0ZW1zIjpbeyJpZCI6IjVlM2MyYjg3LTkxZGYtM2I1My04ZjkxLWVjODE1MDYyZDk4NyIsIml0ZW1EYXRhIjp7InR5cGUiOiJ3ZWJwYWdlIiwiaWQiOiI1ZTNjMmI4Ny05MWRmLTNiNTMtOGY5MS1lYzgxNTA2MmQ5ODciLCJ0aXRsZSI6IlVzZXIgTWFuYWdlbWVudC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VtLmh0bWwiLCJpc3N1ZWQiOnsiZGF0ZS1wYXJ0cyI6W1syMDI1LDEyLDEyXV19LCJhYnN0cmFjdCI6IlxuXG5Qcm94bW94IFZFIHN1cHBvcnRzIG11bHRpcGxlIGF1dGhlbnRpY2F0aW9uIHNvdXJjZXMsIGZvciBleGFtcGxlIExpbnV4IFBBTSwgYW4gaW50ZWdyYXRlZCBQcm94bW94IFZFIGF1dGhlbnRpY2F0aW9uIHNlcnZlciwgTERBUCwgTWljcm9zb2Z0IEFjdGl2ZSBEaXJlY3RvcnkgYW5kIE9wZW5JRCBDb25uZWN0LlxuXG5CeSB1c2luZyByb2xlLWJhc2VkIHVzZXIgYW5kIHBlcm1pc3Npb24gbWFuYWdlbWVudCBmb3IgYWxsIG9iamVjdHMgKFZNcywgU3RvcmFnZSwgbm9kZXMsIGV0Yy4pLCBncmFudWxhciBhY2Nlc3MgY2FuIGJlIGRlZmluZWQuIiwiY29udGFpbmVyLXRpdGxlLXNob3J0IjoiIn0sImlzVGVtcG9yYXJ5IjpmYWxzZSwic3VwcHJlc3MtYXV0aG9yIjpmYWxzZSwiY29tcG9zaXRlIjpmYWxzZSwiYXV0aG9yLW9ubHkiOmZhbHNlfV19&quot;,&quot;citationItems&quot;:[{&quot;id&quot;:&quot;5e3c2b87-91df-3b53-8f91-ec815062d987&quot;,&quot;itemData&quot;:{&quot;type&quot;:&quot;webpage&quot;,&quot;id&quot;:&quot;5e3c2b87-91df-3b53-8f91-ec815062d987&quot;,&quot;title&quot;:&quot;User Management&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um.html&quot;,&quot;issued&quot;:{&quot;date-parts&quot;:[[2025,12,12]]},&quot;abstract&quot;:&quot;\n\nProxmox VE supports multiple authentication sources, for example Linux PAM, an integrated Proxmox VE authentication server, LDAP, Microsoft Active Directory and OpenID Connect.\n\nBy using role-based user and permission management for all objects (VMs, Storage, nodes, etc.), granular access can be defined.&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b)&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b)&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c)&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j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a)&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h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b366ede3-faa3-4b14-90f5-9815a059f4f0&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YjM2NmVkZTMtZmFhMy00YjE0LTkwZjUtOTgxNWEwNTlmNGYw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quot;citationID&quot;:&quot;MENDELEY_CITATION_b92c03cb-80f1-458f-ae88-f85e9f8b5e41&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kyYzAzY2ItODBmMS00NThmLWFlODgtZjg1ZTlmOGI1ZTQx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26</Pages>
  <Words>5381</Words>
  <Characters>29600</Characters>
  <Application>Microsoft Office Word</Application>
  <DocSecurity>0</DocSecurity>
  <Lines>246</Lines>
  <Paragraphs>69</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Voeffray Lucielle</Manager>
  <Company>&lt;Numero de projet&gt;</Company>
  <LinksUpToDate>false</LinksUpToDate>
  <CharactersWithSpaces>34912</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Automatisation sur un cluster Proxmox</dc:subject>
  <dc:creator>Voeffray Lucielle</dc:creator>
  <cp:keywords>&lt;Date de remise&gt;</cp:keywords>
  <dc:description>&lt;Client&gt;</dc:description>
  <cp:lastModifiedBy>Voeffray Lucielle</cp:lastModifiedBy>
  <cp:revision>20</cp:revision>
  <cp:lastPrinted>2025-09-05T12:23:00Z</cp:lastPrinted>
  <dcterms:created xsi:type="dcterms:W3CDTF">2025-09-05T13:19:00Z</dcterms:created>
  <dcterms:modified xsi:type="dcterms:W3CDTF">2026-05-11T09:31:00Z</dcterms:modified>
  <cp:category>&lt;X0.1&gt;</cp:category>
</cp:coreProperties>
</file>