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27B10" w:rsidRDefault="007B07DC" w:rsidP="00D27B10">
      <w:pPr>
        <w:pStyle w:val="CDBTitel"/>
        <w:jc w:val="center"/>
      </w:pPr>
      <w:r w:rsidRPr="00D27B10">
        <w:t>Automatisation sur un cluster Proxmox</w:t>
      </w:r>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63AE9769" w14:textId="3F596A3D" w:rsidR="00D27B10"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D27B10" w:rsidRPr="0017278D">
        <w:rPr>
          <w:noProof/>
        </w:rPr>
        <w:t>Résumé du rapport du TPI</w:t>
      </w:r>
      <w:r w:rsidR="00D27B10">
        <w:rPr>
          <w:noProof/>
        </w:rPr>
        <w:tab/>
      </w:r>
      <w:r w:rsidR="00D27B10">
        <w:rPr>
          <w:noProof/>
        </w:rPr>
        <w:fldChar w:fldCharType="begin"/>
      </w:r>
      <w:r w:rsidR="00D27B10">
        <w:rPr>
          <w:noProof/>
        </w:rPr>
        <w:instrText xml:space="preserve"> PAGEREF _Toc229986238 \h </w:instrText>
      </w:r>
      <w:r w:rsidR="00D27B10">
        <w:rPr>
          <w:noProof/>
        </w:rPr>
      </w:r>
      <w:r w:rsidR="00D27B10">
        <w:rPr>
          <w:noProof/>
        </w:rPr>
        <w:fldChar w:fldCharType="separate"/>
      </w:r>
      <w:r w:rsidR="00D27B10">
        <w:rPr>
          <w:noProof/>
        </w:rPr>
        <w:t>2</w:t>
      </w:r>
      <w:r w:rsidR="00D27B10">
        <w:rPr>
          <w:noProof/>
        </w:rPr>
        <w:fldChar w:fldCharType="end"/>
      </w:r>
    </w:p>
    <w:p w14:paraId="3BF37B66" w14:textId="0DF79D5F"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1</w:t>
      </w:r>
      <w:r>
        <w:rPr>
          <w:rFonts w:asciiTheme="minorHAnsi" w:eastAsiaTheme="minorEastAsia" w:hAnsiTheme="minorHAnsi" w:cstheme="minorBidi"/>
          <w:b w:val="0"/>
          <w:bCs w:val="0"/>
          <w:noProof/>
          <w:kern w:val="2"/>
          <w:sz w:val="24"/>
          <w:lang w:eastAsia="ja-JP"/>
          <w14:ligatures w14:val="standardContextual"/>
        </w:rPr>
        <w:tab/>
      </w:r>
      <w:r w:rsidRPr="0017278D">
        <w:rPr>
          <w:noProof/>
        </w:rPr>
        <w:t>Contexte et objectifs du projet</w:t>
      </w:r>
      <w:r>
        <w:rPr>
          <w:noProof/>
        </w:rPr>
        <w:tab/>
      </w:r>
      <w:r>
        <w:rPr>
          <w:noProof/>
        </w:rPr>
        <w:fldChar w:fldCharType="begin"/>
      </w:r>
      <w:r>
        <w:rPr>
          <w:noProof/>
        </w:rPr>
        <w:instrText xml:space="preserve"> PAGEREF _Toc229986239 \h </w:instrText>
      </w:r>
      <w:r>
        <w:rPr>
          <w:noProof/>
        </w:rPr>
      </w:r>
      <w:r>
        <w:rPr>
          <w:noProof/>
        </w:rPr>
        <w:fldChar w:fldCharType="separate"/>
      </w:r>
      <w:r>
        <w:rPr>
          <w:noProof/>
        </w:rPr>
        <w:t>3</w:t>
      </w:r>
      <w:r>
        <w:rPr>
          <w:noProof/>
        </w:rPr>
        <w:fldChar w:fldCharType="end"/>
      </w:r>
    </w:p>
    <w:p w14:paraId="06D1D33F" w14:textId="5D7DEB6F" w:rsidR="00D27B10" w:rsidRDefault="00D27B10">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_Toc229986240 \h </w:instrText>
      </w:r>
      <w:r>
        <w:fldChar w:fldCharType="separate"/>
      </w:r>
      <w:r>
        <w:t>3</w:t>
      </w:r>
      <w:r>
        <w:fldChar w:fldCharType="end"/>
      </w:r>
    </w:p>
    <w:p w14:paraId="3AA1CD89" w14:textId="09D55D31" w:rsidR="00D27B10" w:rsidRDefault="00D27B10">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_Toc229986241 \h </w:instrText>
      </w:r>
      <w:r>
        <w:fldChar w:fldCharType="separate"/>
      </w:r>
      <w:r>
        <w:t>3</w:t>
      </w:r>
      <w:r>
        <w:fldChar w:fldCharType="end"/>
      </w:r>
    </w:p>
    <w:p w14:paraId="6C56DCB4" w14:textId="0AB50A8A" w:rsidR="00D27B10" w:rsidRDefault="00D27B10">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_Toc229986242 \h </w:instrText>
      </w:r>
      <w:r>
        <w:fldChar w:fldCharType="separate"/>
      </w:r>
      <w:r>
        <w:t>3</w:t>
      </w:r>
      <w:r>
        <w:fldChar w:fldCharType="end"/>
      </w:r>
    </w:p>
    <w:p w14:paraId="5B5DE0B9" w14:textId="72287E38" w:rsidR="00D27B10" w:rsidRDefault="00D27B10">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_Toc229986243 \h </w:instrText>
      </w:r>
      <w:r>
        <w:fldChar w:fldCharType="separate"/>
      </w:r>
      <w:r>
        <w:t>4</w:t>
      </w:r>
      <w:r>
        <w:fldChar w:fldCharType="end"/>
      </w:r>
    </w:p>
    <w:p w14:paraId="3B82F272" w14:textId="26201F29"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2</w:t>
      </w:r>
      <w:r>
        <w:rPr>
          <w:rFonts w:asciiTheme="minorHAnsi" w:eastAsiaTheme="minorEastAsia" w:hAnsiTheme="minorHAnsi" w:cstheme="minorBidi"/>
          <w:b w:val="0"/>
          <w:bCs w:val="0"/>
          <w:noProof/>
          <w:kern w:val="2"/>
          <w:sz w:val="24"/>
          <w:lang w:eastAsia="ja-JP"/>
          <w14:ligatures w14:val="standardContextual"/>
        </w:rPr>
        <w:tab/>
      </w:r>
      <w:r w:rsidRPr="0017278D">
        <w:rPr>
          <w:noProof/>
        </w:rPr>
        <w:t>Analyse</w:t>
      </w:r>
      <w:r>
        <w:rPr>
          <w:noProof/>
        </w:rPr>
        <w:tab/>
      </w:r>
      <w:r>
        <w:rPr>
          <w:noProof/>
        </w:rPr>
        <w:fldChar w:fldCharType="begin"/>
      </w:r>
      <w:r>
        <w:rPr>
          <w:noProof/>
        </w:rPr>
        <w:instrText xml:space="preserve"> PAGEREF _Toc229986244 \h </w:instrText>
      </w:r>
      <w:r>
        <w:rPr>
          <w:noProof/>
        </w:rPr>
      </w:r>
      <w:r>
        <w:rPr>
          <w:noProof/>
        </w:rPr>
        <w:fldChar w:fldCharType="separate"/>
      </w:r>
      <w:r>
        <w:rPr>
          <w:noProof/>
        </w:rPr>
        <w:t>7</w:t>
      </w:r>
      <w:r>
        <w:rPr>
          <w:noProof/>
        </w:rPr>
        <w:fldChar w:fldCharType="end"/>
      </w:r>
    </w:p>
    <w:p w14:paraId="299BE611" w14:textId="0968C046" w:rsidR="00D27B10" w:rsidRDefault="00D27B10">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_Toc229986245 \h </w:instrText>
      </w:r>
      <w:r>
        <w:fldChar w:fldCharType="separate"/>
      </w:r>
      <w:r>
        <w:t>7</w:t>
      </w:r>
      <w:r>
        <w:fldChar w:fldCharType="end"/>
      </w:r>
    </w:p>
    <w:p w14:paraId="5CD5EE2B" w14:textId="5EFC8BF5" w:rsidR="00D27B10" w:rsidRDefault="00D27B10">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_Toc229986246 \h </w:instrText>
      </w:r>
      <w:r>
        <w:fldChar w:fldCharType="separate"/>
      </w:r>
      <w:r>
        <w:t>7</w:t>
      </w:r>
      <w:r>
        <w:fldChar w:fldCharType="end"/>
      </w:r>
    </w:p>
    <w:p w14:paraId="161ED937" w14:textId="15BE28E4" w:rsidR="00D27B10" w:rsidRDefault="00D27B10">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_Toc229986247 \h </w:instrText>
      </w:r>
      <w:r>
        <w:fldChar w:fldCharType="separate"/>
      </w:r>
      <w:r>
        <w:t>11</w:t>
      </w:r>
      <w:r>
        <w:fldChar w:fldCharType="end"/>
      </w:r>
    </w:p>
    <w:p w14:paraId="387FD48B" w14:textId="3EF3E3FB" w:rsidR="00D27B10" w:rsidRDefault="00D27B10">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_Toc229986248 \h </w:instrText>
      </w:r>
      <w:r>
        <w:fldChar w:fldCharType="separate"/>
      </w:r>
      <w:r>
        <w:t>13</w:t>
      </w:r>
      <w:r>
        <w:fldChar w:fldCharType="end"/>
      </w:r>
    </w:p>
    <w:p w14:paraId="1B09AFDD" w14:textId="531E4DFB" w:rsidR="00D27B10" w:rsidRDefault="00D27B10">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_Toc229986249 \h </w:instrText>
      </w:r>
      <w:r>
        <w:fldChar w:fldCharType="separate"/>
      </w:r>
      <w:r>
        <w:t>13</w:t>
      </w:r>
      <w:r>
        <w:fldChar w:fldCharType="end"/>
      </w:r>
    </w:p>
    <w:p w14:paraId="5DAC832E" w14:textId="0F3D4185" w:rsidR="00D27B10" w:rsidRDefault="00D27B10">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_Toc229986250 \h </w:instrText>
      </w:r>
      <w:r>
        <w:fldChar w:fldCharType="separate"/>
      </w:r>
      <w:r>
        <w:t>14</w:t>
      </w:r>
      <w:r>
        <w:fldChar w:fldCharType="end"/>
      </w:r>
    </w:p>
    <w:p w14:paraId="3E316A01" w14:textId="7B6B75A6"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3</w:t>
      </w:r>
      <w:r>
        <w:rPr>
          <w:rFonts w:asciiTheme="minorHAnsi" w:eastAsiaTheme="minorEastAsia" w:hAnsiTheme="minorHAnsi" w:cstheme="minorBidi"/>
          <w:b w:val="0"/>
          <w:bCs w:val="0"/>
          <w:noProof/>
          <w:kern w:val="2"/>
          <w:sz w:val="24"/>
          <w:lang w:eastAsia="ja-JP"/>
          <w14:ligatures w14:val="standardContextual"/>
        </w:rPr>
        <w:tab/>
      </w:r>
      <w:r w:rsidRPr="0017278D">
        <w:rPr>
          <w:noProof/>
        </w:rPr>
        <w:t>Conception</w:t>
      </w:r>
      <w:r>
        <w:rPr>
          <w:noProof/>
        </w:rPr>
        <w:tab/>
      </w:r>
      <w:r>
        <w:rPr>
          <w:noProof/>
        </w:rPr>
        <w:fldChar w:fldCharType="begin"/>
      </w:r>
      <w:r>
        <w:rPr>
          <w:noProof/>
        </w:rPr>
        <w:instrText xml:space="preserve"> PAGEREF _Toc229986251 \h </w:instrText>
      </w:r>
      <w:r>
        <w:rPr>
          <w:noProof/>
        </w:rPr>
      </w:r>
      <w:r>
        <w:rPr>
          <w:noProof/>
        </w:rPr>
        <w:fldChar w:fldCharType="separate"/>
      </w:r>
      <w:r>
        <w:rPr>
          <w:noProof/>
        </w:rPr>
        <w:t>16</w:t>
      </w:r>
      <w:r>
        <w:rPr>
          <w:noProof/>
        </w:rPr>
        <w:fldChar w:fldCharType="end"/>
      </w:r>
    </w:p>
    <w:p w14:paraId="08BC9098" w14:textId="1FA8E0FA" w:rsidR="00D27B10" w:rsidRDefault="00D27B10">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_Toc229986252 \h </w:instrText>
      </w:r>
      <w:r>
        <w:fldChar w:fldCharType="separate"/>
      </w:r>
      <w:r>
        <w:t>16</w:t>
      </w:r>
      <w:r>
        <w:fldChar w:fldCharType="end"/>
      </w:r>
    </w:p>
    <w:p w14:paraId="4503BDBB" w14:textId="1AD55122" w:rsidR="00D27B10" w:rsidRDefault="00D27B10">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_Toc229986253 \h </w:instrText>
      </w:r>
      <w:r>
        <w:fldChar w:fldCharType="separate"/>
      </w:r>
      <w:r>
        <w:t>16</w:t>
      </w:r>
      <w:r>
        <w:fldChar w:fldCharType="end"/>
      </w:r>
    </w:p>
    <w:p w14:paraId="3B9296B6" w14:textId="13C6BAE7" w:rsidR="00D27B10" w:rsidRDefault="00D27B10">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_Toc229986254 \h </w:instrText>
      </w:r>
      <w:r>
        <w:fldChar w:fldCharType="separate"/>
      </w:r>
      <w:r>
        <w:t>17</w:t>
      </w:r>
      <w:r>
        <w:fldChar w:fldCharType="end"/>
      </w:r>
    </w:p>
    <w:p w14:paraId="01AC8D8D" w14:textId="08D9E6C5" w:rsidR="00D27B10" w:rsidRDefault="00D27B10">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_Toc229986255 \h </w:instrText>
      </w:r>
      <w:r>
        <w:fldChar w:fldCharType="separate"/>
      </w:r>
      <w:r>
        <w:t>18</w:t>
      </w:r>
      <w:r>
        <w:fldChar w:fldCharType="end"/>
      </w:r>
    </w:p>
    <w:p w14:paraId="53BF0DFF" w14:textId="27603DF5" w:rsidR="00D27B10" w:rsidRDefault="00D27B10">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_Toc229986256 \h </w:instrText>
      </w:r>
      <w:r>
        <w:fldChar w:fldCharType="separate"/>
      </w:r>
      <w:r>
        <w:t>18</w:t>
      </w:r>
      <w:r>
        <w:fldChar w:fldCharType="end"/>
      </w:r>
    </w:p>
    <w:p w14:paraId="6388DD2F" w14:textId="502A9C08" w:rsidR="00D27B10" w:rsidRDefault="00D27B10">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_Toc229986257 \h </w:instrText>
      </w:r>
      <w:r>
        <w:fldChar w:fldCharType="separate"/>
      </w:r>
      <w:r>
        <w:t>19</w:t>
      </w:r>
      <w:r>
        <w:fldChar w:fldCharType="end"/>
      </w:r>
    </w:p>
    <w:p w14:paraId="149A33FC" w14:textId="4FAF28EE" w:rsidR="00D27B10" w:rsidRDefault="00D27B10">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_Toc229986258 \h </w:instrText>
      </w:r>
      <w:r>
        <w:fldChar w:fldCharType="separate"/>
      </w:r>
      <w:r>
        <w:t>20</w:t>
      </w:r>
      <w:r>
        <w:fldChar w:fldCharType="end"/>
      </w:r>
    </w:p>
    <w:p w14:paraId="7AC91133" w14:textId="67AF5F88"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4</w:t>
      </w:r>
      <w:r>
        <w:rPr>
          <w:rFonts w:asciiTheme="minorHAnsi" w:eastAsiaTheme="minorEastAsia" w:hAnsiTheme="minorHAnsi" w:cstheme="minorBidi"/>
          <w:b w:val="0"/>
          <w:bCs w:val="0"/>
          <w:noProof/>
          <w:kern w:val="2"/>
          <w:sz w:val="24"/>
          <w:lang w:eastAsia="ja-JP"/>
          <w14:ligatures w14:val="standardContextual"/>
        </w:rPr>
        <w:tab/>
      </w:r>
      <w:r w:rsidRPr="0017278D">
        <w:rPr>
          <w:noProof/>
        </w:rPr>
        <w:t>Réalisation</w:t>
      </w:r>
      <w:r>
        <w:rPr>
          <w:noProof/>
        </w:rPr>
        <w:tab/>
      </w:r>
      <w:r>
        <w:rPr>
          <w:noProof/>
        </w:rPr>
        <w:fldChar w:fldCharType="begin"/>
      </w:r>
      <w:r>
        <w:rPr>
          <w:noProof/>
        </w:rPr>
        <w:instrText xml:space="preserve"> PAGEREF _Toc229986259 \h </w:instrText>
      </w:r>
      <w:r>
        <w:rPr>
          <w:noProof/>
        </w:rPr>
      </w:r>
      <w:r>
        <w:rPr>
          <w:noProof/>
        </w:rPr>
        <w:fldChar w:fldCharType="separate"/>
      </w:r>
      <w:r>
        <w:rPr>
          <w:noProof/>
        </w:rPr>
        <w:t>23</w:t>
      </w:r>
      <w:r>
        <w:rPr>
          <w:noProof/>
        </w:rPr>
        <w:fldChar w:fldCharType="end"/>
      </w:r>
    </w:p>
    <w:p w14:paraId="0EA5DCBF" w14:textId="2ADB84BD" w:rsidR="00D27B10" w:rsidRDefault="00D27B10">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_Toc229986260 \h </w:instrText>
      </w:r>
      <w:r>
        <w:fldChar w:fldCharType="separate"/>
      </w:r>
      <w:r>
        <w:t>23</w:t>
      </w:r>
      <w:r>
        <w:fldChar w:fldCharType="end"/>
      </w:r>
    </w:p>
    <w:p w14:paraId="0C1251BF" w14:textId="4401F2FF" w:rsidR="00D27B10" w:rsidRDefault="00D27B10">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Design du système</w:t>
      </w:r>
      <w:r>
        <w:tab/>
      </w:r>
      <w:r>
        <w:fldChar w:fldCharType="begin"/>
      </w:r>
      <w:r>
        <w:instrText xml:space="preserve"> PAGEREF _Toc229986261 \h </w:instrText>
      </w:r>
      <w:r>
        <w:fldChar w:fldCharType="separate"/>
      </w:r>
      <w:r>
        <w:t>35</w:t>
      </w:r>
      <w:r>
        <w:fldChar w:fldCharType="end"/>
      </w:r>
    </w:p>
    <w:p w14:paraId="35D6D55E" w14:textId="756ABE69" w:rsidR="00D27B10" w:rsidRDefault="00D27B10">
      <w:pPr>
        <w:pStyle w:val="TM2"/>
        <w:rPr>
          <w:rFonts w:asciiTheme="minorHAnsi" w:eastAsiaTheme="minorEastAsia" w:hAnsiTheme="minorHAnsi" w:cstheme="minorBidi"/>
          <w:kern w:val="2"/>
          <w:sz w:val="24"/>
          <w:szCs w:val="24"/>
          <w:lang w:eastAsia="ja-JP"/>
          <w14:ligatures w14:val="standardContextual"/>
        </w:rPr>
      </w:pPr>
      <w:r>
        <w:t>4.3</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_Toc229986262 \h </w:instrText>
      </w:r>
      <w:r>
        <w:fldChar w:fldCharType="separate"/>
      </w:r>
      <w:r>
        <w:t>35</w:t>
      </w:r>
      <w:r>
        <w:fldChar w:fldCharType="end"/>
      </w:r>
    </w:p>
    <w:p w14:paraId="0DC44DD8" w14:textId="77DB556C"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5</w:t>
      </w:r>
      <w:r>
        <w:rPr>
          <w:rFonts w:asciiTheme="minorHAnsi" w:eastAsiaTheme="minorEastAsia" w:hAnsiTheme="minorHAnsi" w:cstheme="minorBidi"/>
          <w:b w:val="0"/>
          <w:bCs w:val="0"/>
          <w:noProof/>
          <w:kern w:val="2"/>
          <w:sz w:val="24"/>
          <w:lang w:eastAsia="ja-JP"/>
          <w14:ligatures w14:val="standardContextual"/>
        </w:rPr>
        <w:tab/>
      </w:r>
      <w:r w:rsidRPr="0017278D">
        <w:rPr>
          <w:noProof/>
        </w:rPr>
        <w:t>Vérification et tests</w:t>
      </w:r>
      <w:r>
        <w:rPr>
          <w:noProof/>
        </w:rPr>
        <w:tab/>
      </w:r>
      <w:r>
        <w:rPr>
          <w:noProof/>
        </w:rPr>
        <w:fldChar w:fldCharType="begin"/>
      </w:r>
      <w:r>
        <w:rPr>
          <w:noProof/>
        </w:rPr>
        <w:instrText xml:space="preserve"> PAGEREF _Toc229986263 \h </w:instrText>
      </w:r>
      <w:r>
        <w:rPr>
          <w:noProof/>
        </w:rPr>
      </w:r>
      <w:r>
        <w:rPr>
          <w:noProof/>
        </w:rPr>
        <w:fldChar w:fldCharType="separate"/>
      </w:r>
      <w:r>
        <w:rPr>
          <w:noProof/>
        </w:rPr>
        <w:t>36</w:t>
      </w:r>
      <w:r>
        <w:rPr>
          <w:noProof/>
        </w:rPr>
        <w:fldChar w:fldCharType="end"/>
      </w:r>
    </w:p>
    <w:p w14:paraId="3EEB1104" w14:textId="39F6B50F" w:rsidR="00D27B10" w:rsidRDefault="00D27B10">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_Toc229986264 \h </w:instrText>
      </w:r>
      <w:r>
        <w:fldChar w:fldCharType="separate"/>
      </w:r>
      <w:r>
        <w:t>36</w:t>
      </w:r>
      <w:r>
        <w:fldChar w:fldCharType="end"/>
      </w:r>
    </w:p>
    <w:p w14:paraId="5AF88D1C" w14:textId="5CDBCEDB" w:rsidR="00D27B10" w:rsidRDefault="00D27B10">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_Toc229986265 \h </w:instrText>
      </w:r>
      <w:r>
        <w:fldChar w:fldCharType="separate"/>
      </w:r>
      <w:r>
        <w:t>36</w:t>
      </w:r>
      <w:r>
        <w:fldChar w:fldCharType="end"/>
      </w:r>
    </w:p>
    <w:p w14:paraId="0C4A5007" w14:textId="28A81F36" w:rsidR="00D27B10" w:rsidRDefault="00D27B10">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_Toc229986266 \h </w:instrText>
      </w:r>
      <w:r>
        <w:fldChar w:fldCharType="separate"/>
      </w:r>
      <w:r>
        <w:t>36</w:t>
      </w:r>
      <w:r>
        <w:fldChar w:fldCharType="end"/>
      </w:r>
    </w:p>
    <w:p w14:paraId="19ECE2C1" w14:textId="39A83B13"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6</w:t>
      </w:r>
      <w:r>
        <w:rPr>
          <w:rFonts w:asciiTheme="minorHAnsi" w:eastAsiaTheme="minorEastAsia" w:hAnsiTheme="minorHAnsi" w:cstheme="minorBidi"/>
          <w:b w:val="0"/>
          <w:bCs w:val="0"/>
          <w:noProof/>
          <w:kern w:val="2"/>
          <w:sz w:val="24"/>
          <w:lang w:eastAsia="ja-JP"/>
          <w14:ligatures w14:val="standardContextual"/>
        </w:rPr>
        <w:tab/>
      </w:r>
      <w:r w:rsidRPr="0017278D">
        <w:rPr>
          <w:noProof/>
        </w:rPr>
        <w:t>Problèmes rencontrés</w:t>
      </w:r>
      <w:r>
        <w:rPr>
          <w:noProof/>
        </w:rPr>
        <w:tab/>
      </w:r>
      <w:r>
        <w:rPr>
          <w:noProof/>
        </w:rPr>
        <w:fldChar w:fldCharType="begin"/>
      </w:r>
      <w:r>
        <w:rPr>
          <w:noProof/>
        </w:rPr>
        <w:instrText xml:space="preserve"> PAGEREF _Toc229986267 \h </w:instrText>
      </w:r>
      <w:r>
        <w:rPr>
          <w:noProof/>
        </w:rPr>
      </w:r>
      <w:r>
        <w:rPr>
          <w:noProof/>
        </w:rPr>
        <w:fldChar w:fldCharType="separate"/>
      </w:r>
      <w:r>
        <w:rPr>
          <w:noProof/>
        </w:rPr>
        <w:t>37</w:t>
      </w:r>
      <w:r>
        <w:rPr>
          <w:noProof/>
        </w:rPr>
        <w:fldChar w:fldCharType="end"/>
      </w:r>
    </w:p>
    <w:p w14:paraId="2FC3C128" w14:textId="3E8A2EC1" w:rsidR="00D27B10" w:rsidRDefault="00D27B10">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_Toc229986268 \h </w:instrText>
      </w:r>
      <w:r>
        <w:fldChar w:fldCharType="separate"/>
      </w:r>
      <w:r>
        <w:t>37</w:t>
      </w:r>
      <w:r>
        <w:fldChar w:fldCharType="end"/>
      </w:r>
    </w:p>
    <w:p w14:paraId="03D5FA78" w14:textId="19C8B714" w:rsidR="00D27B10" w:rsidRDefault="00D27B10">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_Toc229986269 \h </w:instrText>
      </w:r>
      <w:r>
        <w:fldChar w:fldCharType="separate"/>
      </w:r>
      <w:r>
        <w:t>37</w:t>
      </w:r>
      <w:r>
        <w:fldChar w:fldCharType="end"/>
      </w:r>
    </w:p>
    <w:p w14:paraId="42F68664" w14:textId="3D06CC29"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7</w:t>
      </w:r>
      <w:r>
        <w:rPr>
          <w:rFonts w:asciiTheme="minorHAnsi" w:eastAsiaTheme="minorEastAsia" w:hAnsiTheme="minorHAnsi" w:cstheme="minorBidi"/>
          <w:b w:val="0"/>
          <w:bCs w:val="0"/>
          <w:noProof/>
          <w:kern w:val="2"/>
          <w:sz w:val="24"/>
          <w:lang w:eastAsia="ja-JP"/>
          <w14:ligatures w14:val="standardContextual"/>
        </w:rPr>
        <w:tab/>
      </w:r>
      <w:r w:rsidRPr="0017278D">
        <w:rPr>
          <w:noProof/>
        </w:rPr>
        <w:t>Conclusion et perspectives</w:t>
      </w:r>
      <w:r>
        <w:rPr>
          <w:noProof/>
        </w:rPr>
        <w:tab/>
      </w:r>
      <w:r>
        <w:rPr>
          <w:noProof/>
        </w:rPr>
        <w:fldChar w:fldCharType="begin"/>
      </w:r>
      <w:r>
        <w:rPr>
          <w:noProof/>
        </w:rPr>
        <w:instrText xml:space="preserve"> PAGEREF _Toc229986270 \h </w:instrText>
      </w:r>
      <w:r>
        <w:rPr>
          <w:noProof/>
        </w:rPr>
      </w:r>
      <w:r>
        <w:rPr>
          <w:noProof/>
        </w:rPr>
        <w:fldChar w:fldCharType="separate"/>
      </w:r>
      <w:r>
        <w:rPr>
          <w:noProof/>
        </w:rPr>
        <w:t>38</w:t>
      </w:r>
      <w:r>
        <w:rPr>
          <w:noProof/>
        </w:rPr>
        <w:fldChar w:fldCharType="end"/>
      </w:r>
    </w:p>
    <w:p w14:paraId="068E7808" w14:textId="62799536" w:rsidR="00D27B10" w:rsidRDefault="00D27B10">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_Toc229986271 \h </w:instrText>
      </w:r>
      <w:r>
        <w:fldChar w:fldCharType="separate"/>
      </w:r>
      <w:r>
        <w:t>38</w:t>
      </w:r>
      <w:r>
        <w:fldChar w:fldCharType="end"/>
      </w:r>
    </w:p>
    <w:p w14:paraId="229F8C3F" w14:textId="524966E0" w:rsidR="00D27B10" w:rsidRDefault="00D27B10">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_Toc229986272 \h </w:instrText>
      </w:r>
      <w:r>
        <w:fldChar w:fldCharType="separate"/>
      </w:r>
      <w:r>
        <w:t>38</w:t>
      </w:r>
      <w:r>
        <w:fldChar w:fldCharType="end"/>
      </w:r>
    </w:p>
    <w:p w14:paraId="5DD40F59" w14:textId="452A7FFF" w:rsidR="00D27B10" w:rsidRDefault="00D27B10">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_Toc229986273 \h </w:instrText>
      </w:r>
      <w:r>
        <w:fldChar w:fldCharType="separate"/>
      </w:r>
      <w:r>
        <w:t>38</w:t>
      </w:r>
      <w:r>
        <w:fldChar w:fldCharType="end"/>
      </w:r>
    </w:p>
    <w:p w14:paraId="2B5DA798" w14:textId="00DED8FA"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8</w:t>
      </w:r>
      <w:r>
        <w:rPr>
          <w:rFonts w:asciiTheme="minorHAnsi" w:eastAsiaTheme="minorEastAsia" w:hAnsiTheme="minorHAnsi" w:cstheme="minorBidi"/>
          <w:b w:val="0"/>
          <w:bCs w:val="0"/>
          <w:noProof/>
          <w:kern w:val="2"/>
          <w:sz w:val="24"/>
          <w:lang w:eastAsia="ja-JP"/>
          <w14:ligatures w14:val="standardContextual"/>
        </w:rPr>
        <w:tab/>
      </w:r>
      <w:r w:rsidRPr="0017278D">
        <w:rPr>
          <w:noProof/>
        </w:rPr>
        <w:t>Bibliographie : liste des sources et références</w:t>
      </w:r>
      <w:r>
        <w:rPr>
          <w:noProof/>
        </w:rPr>
        <w:tab/>
      </w:r>
      <w:r>
        <w:rPr>
          <w:noProof/>
        </w:rPr>
        <w:fldChar w:fldCharType="begin"/>
      </w:r>
      <w:r>
        <w:rPr>
          <w:noProof/>
        </w:rPr>
        <w:instrText xml:space="preserve"> PAGEREF _Toc229986274 \h </w:instrText>
      </w:r>
      <w:r>
        <w:rPr>
          <w:noProof/>
        </w:rPr>
      </w:r>
      <w:r>
        <w:rPr>
          <w:noProof/>
        </w:rPr>
        <w:fldChar w:fldCharType="separate"/>
      </w:r>
      <w:r>
        <w:rPr>
          <w:noProof/>
        </w:rPr>
        <w:t>39</w:t>
      </w:r>
      <w:r>
        <w:rPr>
          <w:noProof/>
        </w:rPr>
        <w:fldChar w:fldCharType="end"/>
      </w:r>
    </w:p>
    <w:p w14:paraId="42F33907" w14:textId="4CDFF98E"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9</w:t>
      </w:r>
      <w:r>
        <w:rPr>
          <w:rFonts w:asciiTheme="minorHAnsi" w:eastAsiaTheme="minorEastAsia" w:hAnsiTheme="minorHAnsi" w:cstheme="minorBidi"/>
          <w:b w:val="0"/>
          <w:bCs w:val="0"/>
          <w:noProof/>
          <w:kern w:val="2"/>
          <w:sz w:val="24"/>
          <w:lang w:eastAsia="ja-JP"/>
          <w14:ligatures w14:val="standardContextual"/>
        </w:rPr>
        <w:tab/>
      </w:r>
      <w:r w:rsidRPr="0017278D">
        <w:rPr>
          <w:noProof/>
        </w:rPr>
        <w:t>Glossaire</w:t>
      </w:r>
      <w:r>
        <w:rPr>
          <w:noProof/>
        </w:rPr>
        <w:tab/>
      </w:r>
      <w:r>
        <w:rPr>
          <w:noProof/>
        </w:rPr>
        <w:fldChar w:fldCharType="begin"/>
      </w:r>
      <w:r>
        <w:rPr>
          <w:noProof/>
        </w:rPr>
        <w:instrText xml:space="preserve"> PAGEREF _Toc229986275 \h </w:instrText>
      </w:r>
      <w:r>
        <w:rPr>
          <w:noProof/>
        </w:rPr>
      </w:r>
      <w:r>
        <w:rPr>
          <w:noProof/>
        </w:rPr>
        <w:fldChar w:fldCharType="separate"/>
      </w:r>
      <w:r>
        <w:rPr>
          <w:noProof/>
        </w:rPr>
        <w:t>40</w:t>
      </w:r>
      <w:r>
        <w:rPr>
          <w:noProof/>
        </w:rPr>
        <w:fldChar w:fldCharType="end"/>
      </w:r>
    </w:p>
    <w:p w14:paraId="07DF8DF9" w14:textId="067B912F"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10</w:t>
      </w:r>
      <w:r>
        <w:rPr>
          <w:rFonts w:asciiTheme="minorHAnsi" w:eastAsiaTheme="minorEastAsia" w:hAnsiTheme="minorHAnsi" w:cstheme="minorBidi"/>
          <w:b w:val="0"/>
          <w:bCs w:val="0"/>
          <w:noProof/>
          <w:kern w:val="2"/>
          <w:sz w:val="24"/>
          <w:lang w:eastAsia="ja-JP"/>
          <w14:ligatures w14:val="standardContextual"/>
        </w:rPr>
        <w:tab/>
      </w:r>
      <w:r w:rsidRPr="0017278D">
        <w:rPr>
          <w:noProof/>
        </w:rPr>
        <w:t>Signatures</w:t>
      </w:r>
      <w:r>
        <w:rPr>
          <w:noProof/>
        </w:rPr>
        <w:tab/>
      </w:r>
      <w:r>
        <w:rPr>
          <w:noProof/>
        </w:rPr>
        <w:fldChar w:fldCharType="begin"/>
      </w:r>
      <w:r>
        <w:rPr>
          <w:noProof/>
        </w:rPr>
        <w:instrText xml:space="preserve"> PAGEREF _Toc229986276 \h </w:instrText>
      </w:r>
      <w:r>
        <w:rPr>
          <w:noProof/>
        </w:rPr>
      </w:r>
      <w:r>
        <w:rPr>
          <w:noProof/>
        </w:rPr>
        <w:fldChar w:fldCharType="separate"/>
      </w:r>
      <w:r>
        <w:rPr>
          <w:noProof/>
        </w:rPr>
        <w:t>41</w:t>
      </w:r>
      <w:r>
        <w:rPr>
          <w:noProof/>
        </w:rPr>
        <w:fldChar w:fldCharType="end"/>
      </w:r>
    </w:p>
    <w:p w14:paraId="2656476D" w14:textId="5F4BF520" w:rsidR="00D27B10" w:rsidRDefault="00D27B10">
      <w:pPr>
        <w:pStyle w:val="TM1"/>
        <w:rPr>
          <w:rFonts w:asciiTheme="minorHAnsi" w:eastAsiaTheme="minorEastAsia" w:hAnsiTheme="minorHAnsi" w:cstheme="minorBidi"/>
          <w:b w:val="0"/>
          <w:bCs w:val="0"/>
          <w:noProof/>
          <w:kern w:val="2"/>
          <w:sz w:val="24"/>
          <w:lang w:eastAsia="ja-JP"/>
          <w14:ligatures w14:val="standardContextual"/>
        </w:rPr>
      </w:pPr>
      <w:r w:rsidRPr="0017278D">
        <w:rPr>
          <w:noProof/>
        </w:rPr>
        <w:t>11</w:t>
      </w:r>
      <w:r>
        <w:rPr>
          <w:rFonts w:asciiTheme="minorHAnsi" w:eastAsiaTheme="minorEastAsia" w:hAnsiTheme="minorHAnsi" w:cstheme="minorBidi"/>
          <w:b w:val="0"/>
          <w:bCs w:val="0"/>
          <w:noProof/>
          <w:kern w:val="2"/>
          <w:sz w:val="24"/>
          <w:lang w:eastAsia="ja-JP"/>
          <w14:ligatures w14:val="standardContextual"/>
        </w:rPr>
        <w:tab/>
      </w:r>
      <w:r w:rsidRPr="0017278D">
        <w:rPr>
          <w:noProof/>
        </w:rPr>
        <w:t>Annexes</w:t>
      </w:r>
      <w:r>
        <w:rPr>
          <w:noProof/>
        </w:rPr>
        <w:tab/>
      </w:r>
      <w:r>
        <w:rPr>
          <w:noProof/>
        </w:rPr>
        <w:fldChar w:fldCharType="begin"/>
      </w:r>
      <w:r>
        <w:rPr>
          <w:noProof/>
        </w:rPr>
        <w:instrText xml:space="preserve"> PAGEREF _Toc229986277 \h </w:instrText>
      </w:r>
      <w:r>
        <w:rPr>
          <w:noProof/>
        </w:rPr>
      </w:r>
      <w:r>
        <w:rPr>
          <w:noProof/>
        </w:rPr>
        <w:fldChar w:fldCharType="separate"/>
      </w:r>
      <w:r>
        <w:rPr>
          <w:noProof/>
        </w:rPr>
        <w:t>42</w:t>
      </w:r>
      <w:r>
        <w:rPr>
          <w:noProof/>
        </w:rPr>
        <w:fldChar w:fldCharType="end"/>
      </w:r>
    </w:p>
    <w:p w14:paraId="16FD8FDE" w14:textId="56FEDC64"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1" w:name="_Toc250790969"/>
      <w:bookmarkStart w:id="2" w:name="_Toc229986238"/>
      <w:r w:rsidRPr="00DA07B5">
        <w:rPr>
          <w:lang w:val="fr-CH"/>
        </w:rPr>
        <w:lastRenderedPageBreak/>
        <w:t>Résumé du rapport du TPI</w:t>
      </w:r>
      <w:bookmarkEnd w:id="2"/>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3"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4"/>
      <w:r w:rsidRPr="00DA07B5">
        <w:rPr>
          <w:rStyle w:val="Hinweistext"/>
          <w:i w:val="0"/>
          <w:sz w:val="22"/>
          <w:szCs w:val="22"/>
        </w:rPr>
        <w:t>81</w:t>
      </w:r>
      <w:bookmarkEnd w:id="3"/>
      <w:commentRangeEnd w:id="4"/>
      <w:r w:rsidR="00245BBE" w:rsidRPr="00DA07B5">
        <w:rPr>
          <w:rStyle w:val="Marquedecommentaire"/>
          <w:rFonts w:cs="Arial"/>
          <w:vanish/>
          <w:color w:val="0000FF"/>
          <w:sz w:val="22"/>
          <w:szCs w:val="22"/>
        </w:rPr>
        <w:commentReference w:id="4"/>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5" w:name="_Toc229986239"/>
      <w:bookmarkEnd w:id="1"/>
      <w:r w:rsidRPr="00DA07B5">
        <w:rPr>
          <w:lang w:val="fr-CH"/>
        </w:rPr>
        <w:lastRenderedPageBreak/>
        <w:t>Contexte et objectifs du projet</w:t>
      </w:r>
      <w:bookmarkEnd w:id="5"/>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6" w:name="_Toc229986240"/>
      <w:r w:rsidRPr="00DA07B5">
        <w:t>Situation initiale</w:t>
      </w:r>
      <w:bookmarkEnd w:id="6"/>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7" w:name="_Toc229986241"/>
      <w:r w:rsidRPr="00DA07B5">
        <w:t>État désiré</w:t>
      </w:r>
      <w:bookmarkEnd w:id="7"/>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8" w:name="_Toc250790972"/>
      <w:bookmarkStart w:id="9" w:name="_Toc229986242"/>
      <w:r w:rsidRPr="00DA07B5">
        <w:t>Cahier des charges</w:t>
      </w:r>
      <w:bookmarkEnd w:id="8"/>
      <w:bookmarkEnd w:id="9"/>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0" w:name="_Toc229986243"/>
      <w:r w:rsidRPr="00DA07B5">
        <w:t>Organisation du</w:t>
      </w:r>
      <w:r w:rsidR="006C13E7" w:rsidRPr="00DA07B5">
        <w:t xml:space="preserve"> projet</w:t>
      </w:r>
      <w:bookmarkEnd w:id="10"/>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39864DFB"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A1658F" w:rsidRPr="00A1658F">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A1658F" w:rsidRPr="00A1658F">
            <w:rPr>
              <w:rFonts w:cs="Arial"/>
              <w:color w:val="000000"/>
            </w:rPr>
            <w:t>Blaise Hurtlin (2026)</w:t>
          </w:r>
        </w:sdtContent>
      </w:sdt>
      <w:r w:rsidR="00CD322A">
        <w:rPr>
          <w:rFonts w:cs="Arial"/>
          <w:color w:val="000000"/>
        </w:rPr>
        <w:t xml:space="preserve"> pour de plus amples détails concernant les responsabilités.</w:t>
      </w:r>
    </w:p>
    <w:p w14:paraId="692B6DB0" w14:textId="3F8DADFD"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A1658F" w:rsidRPr="00A1658F">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50FFB1B7"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A1658F" w:rsidRPr="00A1658F">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1" w:name="_Toc250790973"/>
      <w:bookmarkStart w:id="12" w:name="_Toc229986244"/>
      <w:r w:rsidRPr="00DA07B5">
        <w:rPr>
          <w:lang w:val="fr-CH"/>
        </w:rPr>
        <w:lastRenderedPageBreak/>
        <w:t>Analyse</w:t>
      </w:r>
      <w:bookmarkEnd w:id="11"/>
      <w:bookmarkEnd w:id="12"/>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3" w:name="_Toc250790974"/>
      <w:bookmarkStart w:id="14" w:name="_Toc114965598"/>
      <w:bookmarkStart w:id="15" w:name="_Toc229986245"/>
      <w:r w:rsidRPr="00DA07B5">
        <w:t xml:space="preserve">Objectifs </w:t>
      </w:r>
      <w:bookmarkEnd w:id="13"/>
      <w:r w:rsidR="007E1D32" w:rsidRPr="00DA07B5">
        <w:t>détaillés</w:t>
      </w:r>
      <w:bookmarkEnd w:id="15"/>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6" w:name="_Toc229986246"/>
      <w:bookmarkEnd w:id="14"/>
      <w:r w:rsidRPr="00DA07B5">
        <w:t>Analyse par domaines techno</w:t>
      </w:r>
      <w:r w:rsidR="00EC2C46" w:rsidRPr="00DA07B5">
        <w:t>logiques</w:t>
      </w:r>
      <w:bookmarkEnd w:id="16"/>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72EBEB22"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k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A1658F" w:rsidRPr="00A1658F">
            <w:rPr>
              <w:rFonts w:eastAsia="Arial" w:cs="Arial"/>
              <w:color w:val="000000"/>
            </w:rPr>
            <w:t>Proxmox (2025d)</w:t>
          </w:r>
        </w:sdtContent>
      </w:sdt>
      <w:r>
        <w:t>, il</w:t>
      </w:r>
      <w:r w:rsidR="00F7517B">
        <w:t>s</w:t>
      </w:r>
      <w:r>
        <w:t xml:space="preserve"> </w:t>
      </w:r>
      <w:r w:rsidR="00F7517B">
        <w:t>appellent</w:t>
      </w:r>
      <w:r>
        <w:t xml:space="preserve"> ça ”shared storage”.</w:t>
      </w:r>
    </w:p>
    <w:p w14:paraId="48132161" w14:textId="711A298F"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k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A1658F" w:rsidRPr="00A1658F">
            <w:rPr>
              <w:rFonts w:cs="Arial"/>
              <w:color w:val="000000"/>
            </w:rPr>
            <w:t>(Proxmox, 2025d)</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6BEF9DB" w14:textId="47D1A300" w:rsidR="00627291" w:rsidRDefault="00627291" w:rsidP="00F7517B">
      <w:pPr>
        <w:pStyle w:val="BITTextkrper"/>
      </w:pPr>
      <w:r>
        <w:t>EN plus de cela, Ceph permet une réplication des données, permettant, dans le cas de 3 nodes, de perdre jusqu’à une node, si les configuration sont bien effectuées.</w:t>
      </w:r>
    </w:p>
    <w:p w14:paraId="75CA88D0" w14:textId="1E3A6C86"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A1658F" w:rsidRPr="00A1658F">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5C3406A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001C1CD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0A8C0F1B"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l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A1658F" w:rsidRPr="00A1658F">
            <w:rPr>
              <w:rFonts w:eastAsia="Arial" w:cs="Arial"/>
              <w:color w:val="000000"/>
            </w:rPr>
            <w:t>Proxmox (2025e)</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4B8B1528"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A1658F" w:rsidRPr="00A1658F">
            <w:rPr>
              <w:rFonts w:cs="Arial"/>
              <w:color w:val="000000"/>
            </w:rPr>
            <w:t>(Proxmox, 2025c)</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7" w:name="_Outils_d’automatisation"/>
      <w:bookmarkEnd w:id="17"/>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2D6C9B9C" w:rsidR="002B0128" w:rsidRDefault="00E2208E" w:rsidP="00E2208E">
      <w:pPr>
        <w:pStyle w:val="BITTextkrper"/>
        <w:rPr>
          <w:rFonts w:eastAsia="Arial"/>
        </w:rPr>
      </w:pP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A1658F" w:rsidRPr="00A1658F">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1C633E21"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A1658F" w:rsidRPr="00A1658F">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21C58E38"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A1658F" w:rsidRPr="00A1658F">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7B9F9E15"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A1658F" w:rsidRPr="00A1658F">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A1658F" w:rsidRPr="00A1658F">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3E60508E"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A1658F" w:rsidRPr="00A1658F">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4E9F4F67" w:rsidR="00E2208E" w:rsidRDefault="00E2208E" w:rsidP="00E2208E">
      <w:pPr>
        <w:ind w:left="5672"/>
      </w:pPr>
      <w:r w:rsidRPr="0081131C">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A1658F" w:rsidRPr="00A1658F">
            <w:rPr>
              <w:rFonts w:cs="Arial"/>
              <w:color w:val="000000"/>
            </w:rPr>
            <w:t>Red Hat - Inc (2022)</w:t>
          </w:r>
        </w:sdtContent>
      </w:sdt>
    </w:p>
    <w:p w14:paraId="379EC42B" w14:textId="785E419A"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A1658F" w:rsidRPr="00A1658F">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A1658F" w:rsidRPr="00A1658F">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4CDB5783"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A1658F" w:rsidRPr="00A1658F">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A1658F" w:rsidRPr="00A1658F">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A1658F" w:rsidRPr="00A1658F">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8" w:name="_Toc229986247"/>
      <w:r w:rsidRPr="00DA07B5">
        <w:t>Comparaison et choix</w:t>
      </w:r>
      <w:bookmarkEnd w:id="18"/>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bookmarkStart w:id="19" w:name="_Toc229986248"/>
      <w:r>
        <w:lastRenderedPageBreak/>
        <w:t>Evolutivité</w:t>
      </w:r>
      <w:bookmarkEnd w:id="19"/>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blades.</w:t>
      </w:r>
    </w:p>
    <w:p w14:paraId="3D2A37A5" w14:textId="77777777" w:rsidR="005479BD" w:rsidRDefault="00110668" w:rsidP="00D61A86">
      <w:pPr>
        <w:pStyle w:val="Titre2"/>
      </w:pPr>
      <w:bookmarkStart w:id="20" w:name="_Toc250790978"/>
      <w:bookmarkStart w:id="21" w:name="_Toc229986249"/>
      <w:r w:rsidRPr="00DA07B5">
        <w:t>Analyse de risque</w:t>
      </w:r>
      <w:bookmarkEnd w:id="20"/>
      <w:bookmarkEnd w:id="21"/>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2" w:name="_Toc250790979"/>
      <w:bookmarkStart w:id="23" w:name="_Toc114965614"/>
      <w:bookmarkStart w:id="24" w:name="_Toc229986250"/>
      <w:r w:rsidRPr="00DA07B5">
        <w:t>Sécurité de l’information et protection des données</w:t>
      </w:r>
      <w:bookmarkEnd w:id="22"/>
      <w:bookmarkEnd w:id="24"/>
    </w:p>
    <w:p w14:paraId="6D49057B" w14:textId="5CF8C2F8" w:rsidR="00B56135" w:rsidRDefault="00AB26F1" w:rsidP="00DD29DC">
      <w:pPr>
        <w:pStyle w:val="BITTextkrper"/>
      </w:pPr>
      <w:bookmarkStart w:id="25"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6" w:name="_Toc250790980"/>
      <w:bookmarkStart w:id="27" w:name="_Toc229986251"/>
      <w:bookmarkEnd w:id="25"/>
      <w:r w:rsidRPr="00DA07B5">
        <w:rPr>
          <w:lang w:val="fr-CH"/>
        </w:rPr>
        <w:lastRenderedPageBreak/>
        <w:t>Concept</w:t>
      </w:r>
      <w:bookmarkEnd w:id="26"/>
      <w:r w:rsidR="00EC2C46" w:rsidRPr="00DA07B5">
        <w:rPr>
          <w:lang w:val="fr-CH"/>
        </w:rPr>
        <w:t>ion</w:t>
      </w:r>
      <w:bookmarkEnd w:id="27"/>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8" w:name="_Toc250790981"/>
      <w:bookmarkStart w:id="29" w:name="_Toc229986252"/>
      <w:r w:rsidRPr="00DA07B5">
        <w:t xml:space="preserve">Exigences </w:t>
      </w:r>
      <w:bookmarkEnd w:id="28"/>
      <w:r w:rsidR="00EC2C46" w:rsidRPr="00DA07B5">
        <w:t>techniques et fonctionnelles</w:t>
      </w:r>
      <w:bookmarkEnd w:id="29"/>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0" w:name="_Toc250790982"/>
      <w:bookmarkStart w:id="31" w:name="_Toc229986253"/>
      <w:r w:rsidRPr="00DA07B5">
        <w:t>Architecture du système</w:t>
      </w:r>
      <w:bookmarkEnd w:id="30"/>
      <w:bookmarkEnd w:id="31"/>
    </w:p>
    <w:p w14:paraId="7DCFCD0E" w14:textId="7AE3C9A4" w:rsidR="00C31896" w:rsidRPr="00C31896" w:rsidRDefault="00C31896" w:rsidP="00C31896">
      <w:pPr>
        <w:pStyle w:val="BITTextkrper"/>
      </w:pPr>
      <w:r>
        <w:t>Dans ce chapitre vous trouverez la conception de l’architecture système. Ceci illustrée avec les schémas et des explications de ces derniers.</w:t>
      </w:r>
      <w:r w:rsidR="00256D9E">
        <w:t xml:space="preserve"> </w:t>
      </w:r>
    </w:p>
    <w:p w14:paraId="16F18AB1" w14:textId="6D012BAA" w:rsidR="00C31896" w:rsidRDefault="00C31896" w:rsidP="00C31896">
      <w:pPr>
        <w:pStyle w:val="Titre3"/>
      </w:pPr>
      <w:r>
        <w:lastRenderedPageBreak/>
        <w:t>Schéma Use-Case</w:t>
      </w:r>
    </w:p>
    <w:p w14:paraId="4F9E5B43" w14:textId="4DD08ADC" w:rsidR="00751921" w:rsidRPr="00751921" w:rsidRDefault="00751921" w:rsidP="00751921">
      <w:pPr>
        <w:pStyle w:val="Titre3"/>
      </w:pPr>
      <w:r>
        <w:t>Schéma de couches</w:t>
      </w:r>
    </w:p>
    <w:p w14:paraId="72E31BBB" w14:textId="56445805" w:rsidR="002E4C98" w:rsidRDefault="00CD6DA0" w:rsidP="00CD6DA0">
      <w:pPr>
        <w:pStyle w:val="Titre3"/>
      </w:pPr>
      <w:r>
        <w:t>Schéma physique</w:t>
      </w:r>
    </w:p>
    <w:p w14:paraId="659211B7" w14:textId="37252237" w:rsidR="00CD6DA0" w:rsidRDefault="00CD6DA0" w:rsidP="00CD6DA0">
      <w:pPr>
        <w:pStyle w:val="Titre3"/>
      </w:pPr>
      <w:r>
        <w:t>Schéma logique</w:t>
      </w:r>
    </w:p>
    <w:p w14:paraId="285EAD01" w14:textId="1FCC8D82" w:rsidR="00CD6DA0" w:rsidRDefault="00CD6DA0" w:rsidP="00CD6DA0">
      <w:pPr>
        <w:pStyle w:val="Titre3"/>
      </w:pPr>
      <w:r>
        <w:t xml:space="preserve">Schéma </w:t>
      </w:r>
      <w:r w:rsidR="005B07CE">
        <w:t>hybride</w:t>
      </w:r>
    </w:p>
    <w:p w14:paraId="29D720D0" w14:textId="6A7DD425" w:rsidR="005B07CE" w:rsidRDefault="005B07CE" w:rsidP="005B07CE">
      <w:pPr>
        <w:pStyle w:val="Titre3"/>
      </w:pPr>
      <w:r>
        <w:t>Schéma Proxmox</w:t>
      </w:r>
    </w:p>
    <w:p w14:paraId="796C4EAF" w14:textId="67CFE41A" w:rsidR="009B59C1" w:rsidRPr="009B59C1" w:rsidRDefault="00B50CCB" w:rsidP="009B59C1">
      <w:pPr>
        <w:pStyle w:val="Titre3"/>
      </w:pPr>
      <w:r>
        <w:t>Règles firewall</w:t>
      </w:r>
    </w:p>
    <w:p w14:paraId="0D4DCF87" w14:textId="77777777" w:rsidR="002E4C98" w:rsidRPr="00DA07B5" w:rsidRDefault="00110668" w:rsidP="002E4C98">
      <w:pPr>
        <w:pStyle w:val="Titre2"/>
        <w:numPr>
          <w:ilvl w:val="1"/>
          <w:numId w:val="16"/>
        </w:numPr>
      </w:pPr>
      <w:bookmarkStart w:id="32" w:name="_Toc250790984"/>
      <w:bookmarkStart w:id="33" w:name="_Toc229986254"/>
      <w:r w:rsidRPr="00DA07B5">
        <w:t>Concept d‘implémentation</w:t>
      </w:r>
      <w:bookmarkEnd w:id="32"/>
      <w:bookmarkEnd w:id="33"/>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lastRenderedPageBreak/>
              <w:t>Réseaux internes à Proxmox</w:t>
            </w:r>
          </w:p>
        </w:tc>
        <w:tc>
          <w:tcPr>
            <w:tcW w:w="3020" w:type="dxa"/>
          </w:tcPr>
          <w:p w14:paraId="60DF2E42" w14:textId="5EB52438"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r w:rsidR="0038617D">
              <w:t xml:space="preserve"> et configuration des firewalls</w:t>
            </w:r>
          </w:p>
        </w:tc>
        <w:tc>
          <w:tcPr>
            <w:tcW w:w="3021" w:type="dxa"/>
          </w:tcPr>
          <w:p w14:paraId="6CFE813A" w14:textId="3C66A9C2"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r w:rsidR="0038617D">
              <w:t xml:space="preserve"> proxmox et au tableau des règles firewalls.</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1FF61D0" w14:textId="1E46F399" w:rsidR="00943298" w:rsidRPr="00943298" w:rsidRDefault="00766B89" w:rsidP="00943298">
      <w:pPr>
        <w:pStyle w:val="Titre2"/>
        <w:numPr>
          <w:ilvl w:val="1"/>
          <w:numId w:val="16"/>
        </w:numPr>
      </w:pPr>
      <w:bookmarkStart w:id="34" w:name="_Toc250790985"/>
      <w:bookmarkStart w:id="35" w:name="_Toc229986255"/>
      <w:r>
        <w:t>Rôles et droits</w:t>
      </w:r>
    </w:p>
    <w:p w14:paraId="62B27153" w14:textId="27BEFC61" w:rsidR="0093282C" w:rsidRDefault="0093282C" w:rsidP="0093282C">
      <w:pPr>
        <w:pStyle w:val="BITTextkrper"/>
      </w:pPr>
      <w:r>
        <w:t>Pour permettre une flexibilité dans le nombre d’utilisateurs ayant accès à la gestion de VMs dans le futur, ces droits seront accordés à un groupe, auquel l’utilisateur « ansible » sera ajouté dans le cadre de ce projet</w:t>
      </w:r>
      <w:r w:rsidR="00943298">
        <w:t>.</w:t>
      </w:r>
    </w:p>
    <w:p w14:paraId="726A8EDD" w14:textId="01EA00B5" w:rsidR="00C930DA" w:rsidRDefault="00C930DA" w:rsidP="0093282C">
      <w:pPr>
        <w:pStyle w:val="BITTextkrper"/>
      </w:pPr>
      <w:r>
        <w:t>Le groupe Ansible ne devra avoir que les accès aux VMs que Ansible gère. De plus, les accès au stockage des templates et disque des VMs devront aussi être au minimum.</w:t>
      </w:r>
    </w:p>
    <w:p w14:paraId="2CBD8F5B" w14:textId="00B4C2F8" w:rsidR="002E4C98" w:rsidRDefault="00110668" w:rsidP="002E4C98">
      <w:pPr>
        <w:pStyle w:val="Titre2"/>
        <w:numPr>
          <w:ilvl w:val="1"/>
          <w:numId w:val="16"/>
        </w:numPr>
      </w:pPr>
      <w:r w:rsidRPr="00DA07B5">
        <w:t>Concept de formation</w:t>
      </w:r>
      <w:bookmarkEnd w:id="34"/>
      <w:bookmarkEnd w:id="35"/>
    </w:p>
    <w:p w14:paraId="15C81F39" w14:textId="7850B452" w:rsidR="00962506" w:rsidRDefault="00962506" w:rsidP="00962506">
      <w:pPr>
        <w:pStyle w:val="BITTextkrper"/>
      </w:pPr>
      <w:r>
        <w:t>Afin de répondre aux demandes de l’école des métiers de Fribourg, une documentation utilisateur sera mise en place sous la forme d’un PDF que vous trouverez en annexes.</w:t>
      </w:r>
    </w:p>
    <w:p w14:paraId="4F3136BC" w14:textId="758E5F23" w:rsidR="00962506" w:rsidRDefault="00962506" w:rsidP="00962506">
      <w:pPr>
        <w:pStyle w:val="BITTextkrper"/>
      </w:pPr>
      <w:r>
        <w:t>En première partie, il contiendra les marches à suivre pour les enseignants, qui devront, en suivant cette marche à suivre, pouvoir créer des VMs et les détruire.</w:t>
      </w:r>
    </w:p>
    <w:p w14:paraId="701B4440" w14:textId="432F700E" w:rsidR="00962506" w:rsidRPr="00962506" w:rsidRDefault="00962506" w:rsidP="00962506">
      <w:pPr>
        <w:pStyle w:val="BITTextkrper"/>
      </w:pPr>
      <w:r>
        <w:t>En seconde partie, il y aura une marche à suivre qui va couvrir l’entretien du cluster et l’ajout et suppression des utilisateurs enseignants.</w:t>
      </w:r>
    </w:p>
    <w:p w14:paraId="22434E68" w14:textId="77777777" w:rsidR="002E4C98" w:rsidRPr="00DA07B5" w:rsidRDefault="00110668" w:rsidP="002E4C98">
      <w:pPr>
        <w:pStyle w:val="Titre2"/>
        <w:numPr>
          <w:ilvl w:val="1"/>
          <w:numId w:val="16"/>
        </w:numPr>
      </w:pPr>
      <w:bookmarkStart w:id="36" w:name="_Toc250790986"/>
      <w:bookmarkStart w:id="37" w:name="_Toc229986256"/>
      <w:r w:rsidRPr="00DA07B5">
        <w:t>Concept de tests</w:t>
      </w:r>
      <w:bookmarkEnd w:id="36"/>
      <w:bookmarkEnd w:id="37"/>
    </w:p>
    <w:p w14:paraId="747E4C28" w14:textId="5B039A40" w:rsidR="002E4C98" w:rsidRDefault="000A0150" w:rsidP="002E4C98">
      <w:pPr>
        <w:pStyle w:val="BITTextkrper"/>
        <w:rPr>
          <w:rFonts w:cs="Arial"/>
          <w:color w:val="000000"/>
          <w:szCs w:val="22"/>
        </w:rPr>
      </w:pPr>
      <w:r w:rsidRPr="000A0150">
        <w:rPr>
          <w:szCs w:val="22"/>
        </w:rPr>
        <w:t>Le cahier des charges d</w:t>
      </w:r>
      <w:r>
        <w:rPr>
          <w:szCs w:val="22"/>
        </w:rPr>
        <w:t xml:space="preserve">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A1658F" w:rsidRPr="00A1658F">
            <w:rPr>
              <w:rFonts w:cs="Arial"/>
              <w:color w:val="000000"/>
              <w:szCs w:val="22"/>
            </w:rPr>
            <w:t>(Blaise Hurtlin, 2026)</w:t>
          </w:r>
        </w:sdtContent>
      </w:sdt>
      <w:r>
        <w:rPr>
          <w:rFonts w:cs="Arial"/>
          <w:color w:val="000000"/>
          <w:szCs w:val="22"/>
        </w:rPr>
        <w:t xml:space="preserve">.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w:t>
      </w:r>
      <w:r>
        <w:rPr>
          <w:rFonts w:cs="Arial"/>
          <w:color w:val="000000"/>
          <w:szCs w:val="22"/>
        </w:rPr>
        <w:lastRenderedPageBreak/>
        <w:t>connectivité sera déjà testée, afin d’être certaine que ce sont les playbooks et non pas le réseau qui pose des problèmes.</w:t>
      </w:r>
    </w:p>
    <w:p w14:paraId="45C26BDA" w14:textId="74B572A1" w:rsidR="000A0150" w:rsidRDefault="000A0150" w:rsidP="002E4C98">
      <w:pPr>
        <w:pStyle w:val="BITTextkrper"/>
        <w:rPr>
          <w:szCs w:val="22"/>
        </w:rPr>
      </w:pPr>
      <w:r>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Default="000A0150" w:rsidP="002E4C98">
      <w:pPr>
        <w:pStyle w:val="BITTextkrper"/>
        <w:rPr>
          <w:szCs w:val="22"/>
        </w:rPr>
      </w:pPr>
      <w:r>
        <w:rPr>
          <w:szCs w:val="22"/>
        </w:rPr>
        <w:t>Quelques tests de sécurité s’assureront que les VMs n’ont pas accès au réseau de management ou de stockage.</w:t>
      </w:r>
    </w:p>
    <w:p w14:paraId="745EA536" w14:textId="54123D37" w:rsidR="00627291" w:rsidRDefault="00627291" w:rsidP="002E4C98">
      <w:pPr>
        <w:pStyle w:val="BITTextkrper"/>
        <w:rPr>
          <w:szCs w:val="22"/>
        </w:rPr>
      </w:pPr>
      <w:r>
        <w:rPr>
          <w:szCs w:val="22"/>
        </w:rPr>
        <w:t>Finalement, des tests de haute disponibilité seront menés, afin de s’assurer que les VMs sont bien clonées et que les nodes ont accès aux données pour que les VMs fonctionnent malgré l’absence d’une node.</w:t>
      </w:r>
    </w:p>
    <w:p w14:paraId="6C27EC7E" w14:textId="247CB63C" w:rsidR="00B50CCB" w:rsidRPr="000A0150" w:rsidRDefault="00B50CCB" w:rsidP="002E4C98">
      <w:pPr>
        <w:pStyle w:val="BITTextkrper"/>
        <w:rPr>
          <w:szCs w:val="22"/>
        </w:rPr>
      </w:pPr>
      <w:r>
        <w:rPr>
          <w:szCs w:val="22"/>
        </w:rPr>
        <w:t>Ces tests sont documentés dans un document Excel afin de permettre une mise en page plus facile, puis insérés dans cette documentation.</w:t>
      </w:r>
    </w:p>
    <w:p w14:paraId="7A082C30" w14:textId="4875E182" w:rsidR="00256D9E" w:rsidRDefault="00256D9E" w:rsidP="002E4C98">
      <w:pPr>
        <w:pStyle w:val="Titre2"/>
        <w:numPr>
          <w:ilvl w:val="1"/>
          <w:numId w:val="16"/>
        </w:numPr>
      </w:pPr>
      <w:bookmarkStart w:id="38" w:name="_Toc250790987"/>
      <w:bookmarkStart w:id="39" w:name="_Toc229986257"/>
      <w:r>
        <w:t>Conception de Ansible</w:t>
      </w:r>
      <w:bookmarkEnd w:id="39"/>
    </w:p>
    <w:p w14:paraId="6A4CA97D" w14:textId="50AD594E" w:rsidR="00BA43F7" w:rsidRPr="00BA43F7" w:rsidRDefault="00BA43F7" w:rsidP="00BA43F7">
      <w:pPr>
        <w:pStyle w:val="BITTextkrper"/>
      </w:pPr>
      <w:r>
        <w:t>Dans ce chapitre se trouve toute la conception du fonctionnement de Ansible, permettant une codebase propre.</w:t>
      </w:r>
    </w:p>
    <w:p w14:paraId="5CB9E627" w14:textId="4ADE1261" w:rsidR="00BA43F7" w:rsidRDefault="00BA43F7" w:rsidP="00BA43F7">
      <w:pPr>
        <w:pStyle w:val="Titre3"/>
      </w:pPr>
      <w:r>
        <w:t>Arborescence</w:t>
      </w:r>
    </w:p>
    <w:p w14:paraId="03C1776F" w14:textId="1AD60C30" w:rsidR="00395B2C" w:rsidRDefault="00395B2C" w:rsidP="00395B2C">
      <w:pPr>
        <w:pStyle w:val="BITTextkrper"/>
      </w:pPr>
      <w:r>
        <w:t>Voici l’arborescence décidée pour la codebase ansible :</w:t>
      </w:r>
    </w:p>
    <w:p w14:paraId="32E2941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ansible/</w:t>
      </w:r>
    </w:p>
    <w:p w14:paraId="39589EDC"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ansible.cfg</w:t>
      </w:r>
    </w:p>
    <w:p w14:paraId="17D3299A"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inventory.yml</w:t>
      </w:r>
    </w:p>
    <w:p w14:paraId="1AEFBDF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requirements.yml</w:t>
      </w:r>
    </w:p>
    <w:p w14:paraId="7A571EA4"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vault.yml</w:t>
      </w:r>
    </w:p>
    <w:p w14:paraId="7B3F741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4C55493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group_vars/</w:t>
      </w:r>
    </w:p>
    <w:p w14:paraId="162C6993" w14:textId="21662BE5" w:rsidR="0014227E" w:rsidRDefault="0014227E"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ips.yml</w:t>
      </w:r>
    </w:p>
    <w:p w14:paraId="7EE74328" w14:textId="0C6EEAA5"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class.yml</w:t>
      </w:r>
    </w:p>
    <w:p w14:paraId="2E4A4FDC" w14:textId="060FC429" w:rsidR="008E058B" w:rsidRDefault="008E058B"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vm_all.yml</w:t>
      </w:r>
    </w:p>
    <w:p w14:paraId="090856DC" w14:textId="6FFD44F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w:t>
      </w:r>
      <w:r w:rsidR="008E058B">
        <w:rPr>
          <w:rFonts w:ascii="Consolas" w:hAnsi="Consolas" w:cs="Courier New"/>
          <w:color w:val="545454"/>
          <w:sz w:val="18"/>
          <w:szCs w:val="18"/>
        </w:rPr>
        <w:t>nodes</w:t>
      </w:r>
      <w:r>
        <w:rPr>
          <w:rFonts w:ascii="Consolas" w:hAnsi="Consolas" w:cs="Courier New"/>
          <w:color w:val="545454"/>
          <w:sz w:val="18"/>
          <w:szCs w:val="18"/>
        </w:rPr>
        <w:t>.yml</w:t>
      </w:r>
    </w:p>
    <w:p w14:paraId="1FF8FD2E"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2E159D96"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playbooks/</w:t>
      </w:r>
    </w:p>
    <w:p w14:paraId="0E4B4F19" w14:textId="5BA533D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deploy_</w:t>
      </w:r>
      <w:r w:rsidR="009B72BB">
        <w:rPr>
          <w:rFonts w:ascii="Consolas" w:hAnsi="Consolas" w:cs="Courier New"/>
          <w:color w:val="545454"/>
          <w:sz w:val="18"/>
          <w:szCs w:val="18"/>
        </w:rPr>
        <w:t>v</w:t>
      </w:r>
      <w:r>
        <w:rPr>
          <w:rFonts w:ascii="Consolas" w:hAnsi="Consolas" w:cs="Courier New"/>
          <w:color w:val="545454"/>
          <w:sz w:val="18"/>
          <w:szCs w:val="18"/>
        </w:rPr>
        <w:t>m.yml</w:t>
      </w:r>
    </w:p>
    <w:p w14:paraId="7A26301F"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delete_vm.yml</w:t>
      </w:r>
    </w:p>
    <w:p w14:paraId="2610FE63" w14:textId="77777777" w:rsidR="00DA2404" w:rsidRPr="00395B2C"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test_api.yml</w:t>
      </w:r>
    </w:p>
    <w:p w14:paraId="7EA27C53" w14:textId="65006E09" w:rsidR="00395B2C" w:rsidRDefault="00395B2C" w:rsidP="00BA43F7">
      <w:pPr>
        <w:pStyle w:val="BITTextkrper"/>
      </w:pPr>
      <w:r>
        <w:t>Nous y retrouvons les fichiers suivants :</w:t>
      </w:r>
    </w:p>
    <w:p w14:paraId="3C0FE091" w14:textId="75894723" w:rsidR="00395B2C" w:rsidRDefault="00395B2C" w:rsidP="00395B2C">
      <w:pPr>
        <w:pStyle w:val="BITTextkrper"/>
        <w:numPr>
          <w:ilvl w:val="0"/>
          <w:numId w:val="41"/>
        </w:numPr>
      </w:pPr>
      <w:r>
        <w:t>ansible.cfg : Contenant les configurations pour que ansible puisse fonctionner correctement</w:t>
      </w:r>
    </w:p>
    <w:p w14:paraId="3D66FA17" w14:textId="40BE19E1" w:rsidR="00395B2C" w:rsidRDefault="00395B2C" w:rsidP="00395B2C">
      <w:pPr>
        <w:pStyle w:val="BITTextkrper"/>
        <w:numPr>
          <w:ilvl w:val="0"/>
          <w:numId w:val="41"/>
        </w:numPr>
      </w:pPr>
      <w:r>
        <w:t>inventory.yml : Contenant les hosts sur lesquels ansible peut être lancé</w:t>
      </w:r>
    </w:p>
    <w:p w14:paraId="37B7DF8B" w14:textId="32512E9C" w:rsidR="00395B2C" w:rsidRDefault="00395B2C" w:rsidP="00395B2C">
      <w:pPr>
        <w:pStyle w:val="BITTextkrper"/>
        <w:numPr>
          <w:ilvl w:val="0"/>
          <w:numId w:val="41"/>
        </w:numPr>
      </w:pPr>
      <w:r>
        <w:t>requirements.yml : Contenant la liste des collections Ansible a installer</w:t>
      </w:r>
    </w:p>
    <w:p w14:paraId="17514907" w14:textId="36F40075" w:rsidR="00395B2C" w:rsidRDefault="00395B2C" w:rsidP="00395B2C">
      <w:pPr>
        <w:pStyle w:val="BITTextkrper"/>
        <w:numPr>
          <w:ilvl w:val="0"/>
          <w:numId w:val="41"/>
        </w:numPr>
      </w:pPr>
      <w:r>
        <w:t>vault.yml : Contenant les secrets comme le token d’API</w:t>
      </w:r>
    </w:p>
    <w:p w14:paraId="61E51A80" w14:textId="64EC2926" w:rsidR="00395B2C" w:rsidRDefault="00395B2C" w:rsidP="00395B2C">
      <w:pPr>
        <w:pStyle w:val="BITTextkrper"/>
        <w:numPr>
          <w:ilvl w:val="0"/>
          <w:numId w:val="41"/>
        </w:numPr>
      </w:pPr>
      <w:r>
        <w:lastRenderedPageBreak/>
        <w:t>group_vars/class.yml : Contenant les informations de l’enseignant, des élèves et du module (variables fournies par l’enseignant)</w:t>
      </w:r>
    </w:p>
    <w:p w14:paraId="1016A492" w14:textId="368A4F4B" w:rsidR="008E058B" w:rsidRDefault="00395B2C" w:rsidP="00395B2C">
      <w:pPr>
        <w:pStyle w:val="BITTextkrper"/>
        <w:numPr>
          <w:ilvl w:val="0"/>
          <w:numId w:val="41"/>
        </w:numPr>
      </w:pPr>
      <w:r w:rsidRPr="008E058B">
        <w:t>group_vars/</w:t>
      </w:r>
      <w:r w:rsidR="008E058B">
        <w:t>nodes</w:t>
      </w:r>
      <w:r w:rsidRPr="008E058B">
        <w:t>.yml</w:t>
      </w:r>
      <w:r w:rsidR="008E058B" w:rsidRPr="008E058B">
        <w:t> : Contenant l’inventaire</w:t>
      </w:r>
      <w:r w:rsidR="008E058B">
        <w:t xml:space="preserve"> des nœuds proxmox</w:t>
      </w:r>
    </w:p>
    <w:p w14:paraId="62E9FC72" w14:textId="779D7708" w:rsidR="00395B2C" w:rsidRDefault="008E058B" w:rsidP="00395B2C">
      <w:pPr>
        <w:pStyle w:val="BITTextkrper"/>
        <w:numPr>
          <w:ilvl w:val="0"/>
          <w:numId w:val="41"/>
        </w:numPr>
      </w:pPr>
      <w:r w:rsidRPr="008E058B">
        <w:t>group_vars/vm_all.yml : Contenant l’inventaire</w:t>
      </w:r>
      <w:r>
        <w:t xml:space="preserve"> de toutes les VMs actives</w:t>
      </w:r>
    </w:p>
    <w:p w14:paraId="010BBD97" w14:textId="0DB405E8" w:rsidR="0014227E" w:rsidRPr="0014227E" w:rsidRDefault="0014227E" w:rsidP="00395B2C">
      <w:pPr>
        <w:pStyle w:val="BITTextkrper"/>
        <w:numPr>
          <w:ilvl w:val="0"/>
          <w:numId w:val="41"/>
        </w:numPr>
      </w:pPr>
      <w:r w:rsidRPr="0014227E">
        <w:t xml:space="preserve">group_vars/ips.yml : Contenant </w:t>
      </w:r>
      <w:r>
        <w:t>l’inventaire des IPs des réseaux VMs.</w:t>
      </w:r>
    </w:p>
    <w:p w14:paraId="3FF34AC6" w14:textId="12609249" w:rsidR="00395B2C" w:rsidRDefault="00395B2C" w:rsidP="00395B2C">
      <w:pPr>
        <w:pStyle w:val="BITTextkrper"/>
        <w:numPr>
          <w:ilvl w:val="0"/>
          <w:numId w:val="41"/>
        </w:numPr>
      </w:pPr>
      <w:r w:rsidRPr="00395B2C">
        <w:t>playbooks/deploy_vm.yml : Qui</w:t>
      </w:r>
      <w:r>
        <w:t xml:space="preserve"> est le playbooks pour créer et configurer les VMs selon les spécifications</w:t>
      </w:r>
      <w:r w:rsidR="009B72BB">
        <w:t xml:space="preserve"> données par l’enseignant</w:t>
      </w:r>
    </w:p>
    <w:p w14:paraId="1DAEB4C4" w14:textId="56638FC2" w:rsidR="009B72BB" w:rsidRDefault="009B72BB" w:rsidP="00395B2C">
      <w:pPr>
        <w:pStyle w:val="BITTextkrper"/>
        <w:numPr>
          <w:ilvl w:val="0"/>
          <w:numId w:val="41"/>
        </w:numPr>
      </w:pPr>
      <w:r w:rsidRPr="009B72BB">
        <w:t>playbooks/delete_vm.yml : Qui détru</w:t>
      </w:r>
      <w:r>
        <w:t>it les VMs selon les critères donnés dans la ligne de commande (pseudo du prof, classe et numéro du module)</w:t>
      </w:r>
    </w:p>
    <w:p w14:paraId="12D5BC24" w14:textId="108BED9A" w:rsidR="0014227E" w:rsidRPr="009B72BB" w:rsidRDefault="009B72BB" w:rsidP="0014227E">
      <w:pPr>
        <w:pStyle w:val="BITTextkrper"/>
        <w:numPr>
          <w:ilvl w:val="0"/>
          <w:numId w:val="41"/>
        </w:numPr>
      </w:pPr>
      <w:r w:rsidRPr="009B72BB">
        <w:t xml:space="preserve">playbooks/test.api : Qui va </w:t>
      </w:r>
      <w:r>
        <w:t>chercher les informations des nodes du cluster afin de tester l’accès à l’API</w:t>
      </w:r>
    </w:p>
    <w:p w14:paraId="0F0DF138" w14:textId="330F95FB" w:rsidR="00256D9E" w:rsidRDefault="00256D9E" w:rsidP="00256D9E">
      <w:pPr>
        <w:pStyle w:val="Titre3"/>
      </w:pPr>
      <w:r>
        <w:t>Attribution IP</w:t>
      </w:r>
    </w:p>
    <w:p w14:paraId="45564FDE" w14:textId="4AFD470D" w:rsidR="0014227E" w:rsidRPr="0014227E" w:rsidRDefault="0014227E" w:rsidP="0014227E">
      <w:pPr>
        <w:pStyle w:val="BITTextkrper"/>
      </w:pPr>
      <w:r>
        <w:t xml:space="preserve">Afin de ne pas créer d’overlap IP, Ansible prend note des IP utilisées </w:t>
      </w:r>
      <w:r w:rsidR="006613BE">
        <w:t>et avant de créer une machine, s’assure qu’il y a encore une IP par VM demandée</w:t>
      </w:r>
      <w:r w:rsidR="00D50D7B">
        <w:t xml:space="preserve"> et réserve les IP</w:t>
      </w:r>
      <w:r w:rsidR="006613BE">
        <w:t>. Si ce n’est pas le cas, il donne une erreur.</w:t>
      </w:r>
    </w:p>
    <w:p w14:paraId="2C3C9C15" w14:textId="7732FC5B" w:rsidR="002E4C98" w:rsidRPr="00DA07B5" w:rsidRDefault="00110668" w:rsidP="002E4C98">
      <w:pPr>
        <w:pStyle w:val="Titre2"/>
        <w:numPr>
          <w:ilvl w:val="1"/>
          <w:numId w:val="16"/>
        </w:numPr>
      </w:pPr>
      <w:bookmarkStart w:id="40" w:name="_Toc229986258"/>
      <w:r w:rsidRPr="00DA07B5">
        <w:t>Moyens nécessaires</w:t>
      </w:r>
      <w:bookmarkEnd w:id="38"/>
      <w:bookmarkEnd w:id="40"/>
    </w:p>
    <w:p w14:paraId="2EE12863" w14:textId="6CB89C7C" w:rsidR="002E4C98" w:rsidRDefault="00D50D7B" w:rsidP="00D50D7B">
      <w:pPr>
        <w:pStyle w:val="BITTextkrper"/>
      </w:pPr>
      <w:r w:rsidRPr="00D50D7B">
        <w:t>Ce chapitre regroupe les différents moyens nécessaires à la réalisation du projet. Ceux-ci sont séparés entre le matériel, les logiciels, les licences et les ressources humaines ou documentaires.</w:t>
      </w:r>
    </w:p>
    <w:p w14:paraId="6DF9E5D5" w14:textId="77D8E524" w:rsidR="00D50D7B" w:rsidRDefault="00D50D7B" w:rsidP="00D50D7B">
      <w:pPr>
        <w:pStyle w:val="Titre3"/>
      </w:pPr>
      <w:r>
        <w:t>Matériel</w:t>
      </w:r>
    </w:p>
    <w:p w14:paraId="40BC7E5B" w14:textId="631FC207" w:rsidR="00D50D7B" w:rsidRDefault="00D50D7B" w:rsidP="00D50D7B">
      <w:pPr>
        <w:pStyle w:val="BITTextkrper"/>
      </w:pPr>
      <w:r w:rsidRPr="00D50D7B">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D50D7B"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D50D7B" w:rsidRDefault="00D50D7B" w:rsidP="00D50D7B">
            <w:pPr>
              <w:pStyle w:val="BITTextkrper"/>
            </w:pPr>
            <w:r w:rsidRPr="00D50D7B">
              <w:t>Élément</w:t>
            </w:r>
          </w:p>
        </w:tc>
        <w:tc>
          <w:tcPr>
            <w:tcW w:w="0" w:type="auto"/>
            <w:hideMark/>
          </w:tcPr>
          <w:p w14:paraId="1B4B753D"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D50D7B" w:rsidRDefault="00D50D7B" w:rsidP="00D50D7B">
            <w:pPr>
              <w:pStyle w:val="BITTextkrper"/>
              <w:rPr>
                <w:b w:val="0"/>
                <w:bCs w:val="0"/>
              </w:rPr>
            </w:pPr>
            <w:r w:rsidRPr="00D50D7B">
              <w:rPr>
                <w:b w:val="0"/>
                <w:bCs w:val="0"/>
              </w:rPr>
              <w:t>3 serveurs Nutanix</w:t>
            </w:r>
          </w:p>
        </w:tc>
        <w:tc>
          <w:tcPr>
            <w:tcW w:w="0" w:type="auto"/>
            <w:hideMark/>
          </w:tcPr>
          <w:p w14:paraId="6FC6236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Installation des nœuds Proxmox et création du cluster</w:t>
            </w:r>
          </w:p>
        </w:tc>
      </w:tr>
      <w:tr w:rsidR="00D50D7B" w:rsidRPr="00D50D7B"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D50D7B" w:rsidRDefault="00D50D7B" w:rsidP="00D50D7B">
            <w:pPr>
              <w:pStyle w:val="BITTextkrper"/>
              <w:rPr>
                <w:b w:val="0"/>
                <w:bCs w:val="0"/>
              </w:rPr>
            </w:pPr>
            <w:r w:rsidRPr="00D50D7B">
              <w:rPr>
                <w:b w:val="0"/>
                <w:bCs w:val="0"/>
              </w:rPr>
              <w:t>1 switch</w:t>
            </w:r>
          </w:p>
        </w:tc>
        <w:tc>
          <w:tcPr>
            <w:tcW w:w="0" w:type="auto"/>
            <w:hideMark/>
          </w:tcPr>
          <w:p w14:paraId="52C1C388"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Interconnexion réseau des nœuds et séparation des VLANs</w:t>
            </w:r>
          </w:p>
        </w:tc>
      </w:tr>
      <w:tr w:rsidR="00D50D7B" w:rsidRPr="00D50D7B"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D50D7B" w:rsidRDefault="00D50D7B" w:rsidP="00D50D7B">
            <w:pPr>
              <w:pStyle w:val="BITTextkrper"/>
              <w:rPr>
                <w:b w:val="0"/>
                <w:bCs w:val="0"/>
              </w:rPr>
            </w:pPr>
            <w:r w:rsidRPr="00D50D7B">
              <w:rPr>
                <w:b w:val="0"/>
                <w:bCs w:val="0"/>
              </w:rPr>
              <w:t>1 poste de travail</w:t>
            </w:r>
          </w:p>
        </w:tc>
        <w:tc>
          <w:tcPr>
            <w:tcW w:w="0" w:type="auto"/>
            <w:hideMark/>
          </w:tcPr>
          <w:p w14:paraId="6327A220"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Rédaction de la documentation, accès à Proxmox, exécution des playbooks Ansible</w:t>
            </w:r>
          </w:p>
        </w:tc>
      </w:tr>
      <w:tr w:rsidR="00D50D7B" w:rsidRPr="00D50D7B"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D50D7B" w:rsidRDefault="00D50D7B" w:rsidP="00D50D7B">
            <w:pPr>
              <w:pStyle w:val="BITTextkrper"/>
              <w:rPr>
                <w:b w:val="0"/>
                <w:bCs w:val="0"/>
              </w:rPr>
            </w:pPr>
            <w:r w:rsidRPr="00D50D7B">
              <w:rPr>
                <w:b w:val="0"/>
                <w:bCs w:val="0"/>
              </w:rPr>
              <w:t>Câblage réseau</w:t>
            </w:r>
          </w:p>
        </w:tc>
        <w:tc>
          <w:tcPr>
            <w:tcW w:w="0" w:type="auto"/>
            <w:hideMark/>
          </w:tcPr>
          <w:p w14:paraId="44953B1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Connexion des serveurs au switch</w:t>
            </w:r>
          </w:p>
        </w:tc>
      </w:tr>
    </w:tbl>
    <w:p w14:paraId="05DDB9FE" w14:textId="4A6D3BF6" w:rsidR="00D50D7B" w:rsidRDefault="00D50D7B" w:rsidP="00D50D7B">
      <w:pPr>
        <w:pStyle w:val="Titre3"/>
      </w:pPr>
      <w:r>
        <w:lastRenderedPageBreak/>
        <w:t>Logiciels</w:t>
      </w:r>
    </w:p>
    <w:p w14:paraId="76AC1068" w14:textId="7D41C8AF" w:rsidR="00D50D7B" w:rsidRDefault="00D50D7B" w:rsidP="00D50D7B">
      <w:pPr>
        <w:pStyle w:val="BITTextkrper"/>
      </w:pPr>
      <w:r w:rsidRPr="00D50D7B">
        <w:t>Les logiciels utilisés permettent l’installation de l’infrastructure, son administration et son automatisation.</w:t>
      </w:r>
    </w:p>
    <w:p w14:paraId="7804EE46" w14:textId="77777777" w:rsidR="00D50D7B"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D50D7B"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D50D7B" w:rsidRDefault="00D50D7B" w:rsidP="00D50D7B">
            <w:pPr>
              <w:pStyle w:val="BITTextkrper"/>
            </w:pPr>
            <w:r w:rsidRPr="00D50D7B">
              <w:t>Logiciel</w:t>
            </w:r>
          </w:p>
        </w:tc>
        <w:tc>
          <w:tcPr>
            <w:tcW w:w="0" w:type="auto"/>
            <w:hideMark/>
          </w:tcPr>
          <w:p w14:paraId="60B9FEDB"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2BB4FD8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Plateforme de virtualisation et gestion du cluster</w:t>
            </w:r>
          </w:p>
        </w:tc>
      </w:tr>
      <w:tr w:rsidR="00D50D7B" w:rsidRPr="00D50D7B"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D50D7B" w:rsidRDefault="00D50D7B" w:rsidP="00D50D7B">
            <w:pPr>
              <w:pStyle w:val="BITTextkrper"/>
              <w:rPr>
                <w:b w:val="0"/>
                <w:bCs w:val="0"/>
              </w:rPr>
            </w:pPr>
            <w:r w:rsidRPr="00D50D7B">
              <w:rPr>
                <w:b w:val="0"/>
                <w:bCs w:val="0"/>
              </w:rPr>
              <w:t>Ceph</w:t>
            </w:r>
          </w:p>
        </w:tc>
        <w:tc>
          <w:tcPr>
            <w:tcW w:w="0" w:type="auto"/>
            <w:hideMark/>
          </w:tcPr>
          <w:p w14:paraId="511AD815"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distribué utilisé par les nœuds Proxmox</w:t>
            </w:r>
          </w:p>
        </w:tc>
      </w:tr>
      <w:tr w:rsidR="00D50D7B" w:rsidRPr="00D50D7B"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225F22E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Automatisation du déploiement des machines virtuelles</w:t>
            </w:r>
          </w:p>
        </w:tc>
      </w:tr>
      <w:tr w:rsidR="00D50D7B" w:rsidRPr="00D50D7B"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385D40D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Système d’exploitation utilisé pour le template de VM</w:t>
            </w:r>
          </w:p>
        </w:tc>
      </w:tr>
      <w:tr w:rsidR="00D50D7B" w:rsidRPr="00D50D7B"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D50D7B" w:rsidRDefault="00D50D7B" w:rsidP="00D50D7B">
            <w:pPr>
              <w:pStyle w:val="BITTextkrper"/>
              <w:rPr>
                <w:b w:val="0"/>
                <w:bCs w:val="0"/>
              </w:rPr>
            </w:pPr>
            <w:r w:rsidRPr="00D50D7B">
              <w:rPr>
                <w:b w:val="0"/>
                <w:bCs w:val="0"/>
              </w:rPr>
              <w:t>Cloudbase-Init</w:t>
            </w:r>
          </w:p>
        </w:tc>
        <w:tc>
          <w:tcPr>
            <w:tcW w:w="0" w:type="auto"/>
            <w:hideMark/>
          </w:tcPr>
          <w:p w14:paraId="0AFA74C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Configuration initiale des VMs Windows après clonage</w:t>
            </w:r>
          </w:p>
        </w:tc>
      </w:tr>
      <w:tr w:rsidR="00D50D7B" w:rsidRPr="00D50D7B"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6E1C7DDA"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sécurisé des mots de passe du projet</w:t>
            </w:r>
          </w:p>
        </w:tc>
      </w:tr>
      <w:tr w:rsidR="00D50D7B" w:rsidRPr="00D50D7B"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D50D7B" w:rsidRDefault="00D50D7B" w:rsidP="00D50D7B">
            <w:pPr>
              <w:pStyle w:val="BITTextkrper"/>
              <w:rPr>
                <w:b w:val="0"/>
                <w:bCs w:val="0"/>
              </w:rPr>
            </w:pPr>
            <w:r w:rsidRPr="00D50D7B">
              <w:rPr>
                <w:b w:val="0"/>
                <w:bCs w:val="0"/>
              </w:rPr>
              <w:t>Git</w:t>
            </w:r>
          </w:p>
        </w:tc>
        <w:tc>
          <w:tcPr>
            <w:tcW w:w="0" w:type="auto"/>
            <w:hideMark/>
          </w:tcPr>
          <w:p w14:paraId="7974174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Versionnement du code et de la documentation</w:t>
            </w:r>
          </w:p>
        </w:tc>
      </w:tr>
      <w:tr w:rsidR="00D50D7B" w:rsidRPr="00D50D7B"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D50D7B" w:rsidRDefault="00D50D7B" w:rsidP="00D50D7B">
            <w:pPr>
              <w:pStyle w:val="BITTextkrper"/>
              <w:rPr>
                <w:b w:val="0"/>
                <w:bCs w:val="0"/>
              </w:rPr>
            </w:pPr>
            <w:r w:rsidRPr="00D50D7B">
              <w:rPr>
                <w:b w:val="0"/>
                <w:bCs w:val="0"/>
              </w:rPr>
              <w:t>Visual Studio Code</w:t>
            </w:r>
          </w:p>
        </w:tc>
        <w:tc>
          <w:tcPr>
            <w:tcW w:w="0" w:type="auto"/>
            <w:hideMark/>
          </w:tcPr>
          <w:p w14:paraId="35A9038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Édition des fichiers Ansible et de la documentation</w:t>
            </w:r>
          </w:p>
        </w:tc>
      </w:tr>
      <w:tr w:rsidR="00D50D7B" w:rsidRPr="00D50D7B"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D50D7B" w:rsidRDefault="00D50D7B" w:rsidP="00D50D7B">
            <w:pPr>
              <w:pStyle w:val="BITTextkrper"/>
              <w:rPr>
                <w:b w:val="0"/>
                <w:bCs w:val="0"/>
              </w:rPr>
            </w:pPr>
            <w:r w:rsidRPr="00D50D7B">
              <w:rPr>
                <w:b w:val="0"/>
                <w:bCs w:val="0"/>
              </w:rPr>
              <w:t>OneDrive</w:t>
            </w:r>
          </w:p>
        </w:tc>
        <w:tc>
          <w:tcPr>
            <w:tcW w:w="0" w:type="auto"/>
            <w:hideMark/>
          </w:tcPr>
          <w:p w14:paraId="2BC354C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Sauvegarde supplémentaire de la documentation</w:t>
            </w:r>
          </w:p>
        </w:tc>
      </w:tr>
      <w:tr w:rsidR="00D50D7B" w:rsidRPr="00D50D7B"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D50D7B" w:rsidRDefault="00D50D7B" w:rsidP="00D50D7B">
            <w:pPr>
              <w:pStyle w:val="BITTextkrper"/>
              <w:rPr>
                <w:b w:val="0"/>
                <w:bCs w:val="0"/>
              </w:rPr>
            </w:pPr>
            <w:r w:rsidRPr="00D50D7B">
              <w:rPr>
                <w:b w:val="0"/>
                <w:bCs w:val="0"/>
              </w:rPr>
              <w:t>Microsoft Word / Excel</w:t>
            </w:r>
          </w:p>
        </w:tc>
        <w:tc>
          <w:tcPr>
            <w:tcW w:w="0" w:type="auto"/>
            <w:hideMark/>
          </w:tcPr>
          <w:p w14:paraId="354E2B87"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Rédaction du rapport et du protocole de tests</w:t>
            </w:r>
          </w:p>
        </w:tc>
      </w:tr>
    </w:tbl>
    <w:p w14:paraId="3536E1EB" w14:textId="1242FE05" w:rsidR="00D50D7B" w:rsidRDefault="00D50D7B" w:rsidP="00D50D7B">
      <w:pPr>
        <w:pStyle w:val="Titre3"/>
      </w:pPr>
      <w:r>
        <w:t>Licences</w:t>
      </w:r>
    </w:p>
    <w:p w14:paraId="6B6F1F62" w14:textId="2D963623" w:rsidR="00D50D7B" w:rsidRDefault="00D50D7B" w:rsidP="00D50D7B">
      <w:pPr>
        <w:pStyle w:val="BITTextkrper"/>
      </w:pPr>
      <w:r w:rsidRPr="00D50D7B">
        <w:t>Le projet s’appuie principalement sur des logiciels gratuits, open source ou déjà disponibles dans le cadre de l’EMF. Aucune licence supplémentaire n’est prévue dans le cadre d</w:t>
      </w:r>
      <w:r>
        <w:t>e ce projet</w:t>
      </w:r>
      <w:r w:rsidRPr="00D50D7B">
        <w:t>.</w:t>
      </w:r>
    </w:p>
    <w:tbl>
      <w:tblPr>
        <w:tblStyle w:val="TableauGrille4-Accentuation1"/>
        <w:tblW w:w="0" w:type="auto"/>
        <w:tblLook w:val="04A0" w:firstRow="1" w:lastRow="0" w:firstColumn="1" w:lastColumn="0" w:noHBand="0" w:noVBand="1"/>
      </w:tblPr>
      <w:tblGrid>
        <w:gridCol w:w="1818"/>
        <w:gridCol w:w="4765"/>
      </w:tblGrid>
      <w:tr w:rsidR="00D50D7B" w:rsidRPr="00D50D7B"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D50D7B" w:rsidRDefault="00D50D7B" w:rsidP="00D50D7B">
            <w:pPr>
              <w:pStyle w:val="BITTextkrper"/>
            </w:pPr>
            <w:r w:rsidRPr="00D50D7B">
              <w:t>Élément</w:t>
            </w:r>
          </w:p>
        </w:tc>
        <w:tc>
          <w:tcPr>
            <w:tcW w:w="0" w:type="auto"/>
            <w:hideMark/>
          </w:tcPr>
          <w:p w14:paraId="11315F28"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Licence / remarque</w:t>
            </w:r>
          </w:p>
        </w:tc>
      </w:tr>
      <w:tr w:rsidR="00D50D7B" w:rsidRPr="00D50D7B"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77686D92"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Utilisable sans licence commerciale obligatoire</w:t>
            </w:r>
          </w:p>
        </w:tc>
      </w:tr>
      <w:tr w:rsidR="00D50D7B" w:rsidRPr="00D50D7B"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7777777" w:rsidR="00D50D7B" w:rsidRPr="00D50D7B" w:rsidRDefault="00D50D7B" w:rsidP="00D50D7B">
            <w:pPr>
              <w:pStyle w:val="BITTextkrper"/>
              <w:rPr>
                <w:b w:val="0"/>
                <w:bCs w:val="0"/>
              </w:rPr>
            </w:pPr>
            <w:r w:rsidRPr="00D50D7B">
              <w:rPr>
                <w:b w:val="0"/>
                <w:bCs w:val="0"/>
              </w:rPr>
              <w:t>Ceph</w:t>
            </w:r>
          </w:p>
        </w:tc>
        <w:tc>
          <w:tcPr>
            <w:tcW w:w="0" w:type="auto"/>
            <w:hideMark/>
          </w:tcPr>
          <w:p w14:paraId="2A85513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43A0BC5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77777777" w:rsidR="00D50D7B" w:rsidRPr="00D50D7B" w:rsidRDefault="00D50D7B" w:rsidP="00D50D7B">
            <w:pPr>
              <w:pStyle w:val="BITTextkrper"/>
              <w:rPr>
                <w:b w:val="0"/>
                <w:bCs w:val="0"/>
              </w:rPr>
            </w:pPr>
            <w:r w:rsidRPr="00D50D7B">
              <w:rPr>
                <w:b w:val="0"/>
                <w:bCs w:val="0"/>
              </w:rPr>
              <w:t>Git</w:t>
            </w:r>
          </w:p>
        </w:tc>
        <w:tc>
          <w:tcPr>
            <w:tcW w:w="0" w:type="auto"/>
            <w:hideMark/>
          </w:tcPr>
          <w:p w14:paraId="3EF721A3"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77777777" w:rsidR="00D50D7B" w:rsidRPr="00D50D7B" w:rsidRDefault="00D50D7B" w:rsidP="00D50D7B">
            <w:pPr>
              <w:pStyle w:val="BITTextkrper"/>
              <w:rPr>
                <w:b w:val="0"/>
                <w:bCs w:val="0"/>
              </w:rPr>
            </w:pPr>
            <w:r w:rsidRPr="00D50D7B">
              <w:rPr>
                <w:b w:val="0"/>
                <w:bCs w:val="0"/>
              </w:rPr>
              <w:lastRenderedPageBreak/>
              <w:t>KeePassXC</w:t>
            </w:r>
          </w:p>
        </w:tc>
        <w:tc>
          <w:tcPr>
            <w:tcW w:w="0" w:type="auto"/>
            <w:hideMark/>
          </w:tcPr>
          <w:p w14:paraId="2F7DC06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0074AF25" w14:textId="4546C08D"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t>Utilisation de la période d’essai Windows</w:t>
            </w:r>
          </w:p>
        </w:tc>
      </w:tr>
      <w:tr w:rsidR="00D50D7B" w:rsidRPr="00D50D7B"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77777777" w:rsidR="00D50D7B" w:rsidRPr="00D50D7B" w:rsidRDefault="00D50D7B" w:rsidP="00D50D7B">
            <w:pPr>
              <w:pStyle w:val="BITTextkrper"/>
              <w:rPr>
                <w:b w:val="0"/>
                <w:bCs w:val="0"/>
              </w:rPr>
            </w:pPr>
            <w:r w:rsidRPr="00D50D7B">
              <w:rPr>
                <w:b w:val="0"/>
                <w:bCs w:val="0"/>
              </w:rPr>
              <w:t>Microsoft Office</w:t>
            </w:r>
          </w:p>
        </w:tc>
        <w:tc>
          <w:tcPr>
            <w:tcW w:w="0" w:type="auto"/>
            <w:hideMark/>
          </w:tcPr>
          <w:p w14:paraId="6BF21764" w14:textId="24C2618D"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 xml:space="preserve">Licence déjà disponible </w:t>
            </w:r>
            <w:r>
              <w:t>via l’EMF</w:t>
            </w:r>
          </w:p>
        </w:tc>
      </w:tr>
    </w:tbl>
    <w:p w14:paraId="6C0A79C7" w14:textId="571F7F0D" w:rsidR="00D50D7B" w:rsidRDefault="006B3C7A" w:rsidP="006B3C7A">
      <w:pPr>
        <w:pStyle w:val="Titre3"/>
      </w:pPr>
      <w:r>
        <w:t>Ressources humaines et documentaires</w:t>
      </w:r>
    </w:p>
    <w:p w14:paraId="1BCACD13" w14:textId="396A3C40" w:rsidR="006B3C7A" w:rsidRPr="006B3C7A" w:rsidRDefault="006B3C7A" w:rsidP="006B3C7A">
      <w:pPr>
        <w:pStyle w:val="BITTextkrper"/>
      </w:pPr>
      <w:r w:rsidRPr="006B3C7A">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6B3C7A"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6B3C7A" w:rsidRDefault="006B3C7A" w:rsidP="006B3C7A">
            <w:pPr>
              <w:pStyle w:val="BITTextkrper"/>
            </w:pPr>
            <w:r w:rsidRPr="006B3C7A">
              <w:t>Ressource</w:t>
            </w:r>
          </w:p>
        </w:tc>
        <w:tc>
          <w:tcPr>
            <w:tcW w:w="0" w:type="auto"/>
            <w:hideMark/>
          </w:tcPr>
          <w:p w14:paraId="3C68C063" w14:textId="77777777" w:rsidR="006B3C7A" w:rsidRPr="006B3C7A"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6B3C7A">
              <w:t>Utilisation</w:t>
            </w:r>
          </w:p>
        </w:tc>
      </w:tr>
      <w:tr w:rsidR="006B3C7A" w:rsidRPr="006B3C7A"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6B3C7A" w:rsidRDefault="006B3C7A" w:rsidP="006B3C7A">
            <w:pPr>
              <w:pStyle w:val="BITTextkrper"/>
              <w:rPr>
                <w:b w:val="0"/>
                <w:bCs w:val="0"/>
              </w:rPr>
            </w:pPr>
            <w:r w:rsidRPr="006B3C7A">
              <w:rPr>
                <w:b w:val="0"/>
                <w:bCs w:val="0"/>
              </w:rPr>
              <w:t>Supérieur professionnel</w:t>
            </w:r>
          </w:p>
        </w:tc>
        <w:tc>
          <w:tcPr>
            <w:tcW w:w="0" w:type="auto"/>
            <w:hideMark/>
          </w:tcPr>
          <w:p w14:paraId="6069052F"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Validation des choix, suivi du projet et aide en cas de blocage</w:t>
            </w:r>
          </w:p>
        </w:tc>
      </w:tr>
      <w:tr w:rsidR="006B3C7A" w:rsidRPr="006B3C7A"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6B3C7A" w:rsidRDefault="006B3C7A" w:rsidP="006B3C7A">
            <w:pPr>
              <w:pStyle w:val="BITTextkrper"/>
              <w:rPr>
                <w:b w:val="0"/>
                <w:bCs w:val="0"/>
              </w:rPr>
            </w:pPr>
            <w:r w:rsidRPr="006B3C7A">
              <w:rPr>
                <w:b w:val="0"/>
                <w:bCs w:val="0"/>
              </w:rPr>
              <w:t>Documentation Proxmox</w:t>
            </w:r>
          </w:p>
        </w:tc>
        <w:tc>
          <w:tcPr>
            <w:tcW w:w="0" w:type="auto"/>
            <w:hideMark/>
          </w:tcPr>
          <w:p w14:paraId="6874624A"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l’installation, le cluster, le stockage et le réseau</w:t>
            </w:r>
          </w:p>
        </w:tc>
      </w:tr>
      <w:tr w:rsidR="006B3C7A" w:rsidRPr="006B3C7A"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6B3C7A" w:rsidRDefault="006B3C7A" w:rsidP="006B3C7A">
            <w:pPr>
              <w:pStyle w:val="BITTextkrper"/>
              <w:rPr>
                <w:b w:val="0"/>
                <w:bCs w:val="0"/>
              </w:rPr>
            </w:pPr>
            <w:r w:rsidRPr="006B3C7A">
              <w:rPr>
                <w:b w:val="0"/>
                <w:bCs w:val="0"/>
              </w:rPr>
              <w:t>Documentation Ansible</w:t>
            </w:r>
          </w:p>
        </w:tc>
        <w:tc>
          <w:tcPr>
            <w:tcW w:w="0" w:type="auto"/>
            <w:hideMark/>
          </w:tcPr>
          <w:p w14:paraId="64C25400"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Référence pour les playbooks et les modules utilisés</w:t>
            </w:r>
          </w:p>
        </w:tc>
      </w:tr>
      <w:tr w:rsidR="006B3C7A" w:rsidRPr="006B3C7A"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6B3C7A" w:rsidRDefault="006B3C7A" w:rsidP="006B3C7A">
            <w:pPr>
              <w:pStyle w:val="BITTextkrper"/>
              <w:rPr>
                <w:b w:val="0"/>
                <w:bCs w:val="0"/>
              </w:rPr>
            </w:pPr>
            <w:r w:rsidRPr="006B3C7A">
              <w:rPr>
                <w:b w:val="0"/>
                <w:bCs w:val="0"/>
              </w:rPr>
              <w:t>Standards d’entreprise EMF</w:t>
            </w:r>
          </w:p>
        </w:tc>
        <w:tc>
          <w:tcPr>
            <w:tcW w:w="0" w:type="auto"/>
            <w:hideMark/>
          </w:tcPr>
          <w:p w14:paraId="2F33E2F4"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Respect du nommage, de la structure des scripts et des bonnes pratiques</w:t>
            </w:r>
          </w:p>
        </w:tc>
      </w:tr>
      <w:tr w:rsidR="006B3C7A" w:rsidRPr="006B3C7A"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6B3C7A" w:rsidRDefault="006B3C7A" w:rsidP="006B3C7A">
            <w:pPr>
              <w:pStyle w:val="BITTextkrper"/>
              <w:rPr>
                <w:b w:val="0"/>
                <w:bCs w:val="0"/>
              </w:rPr>
            </w:pPr>
            <w:r w:rsidRPr="006B3C7A">
              <w:rPr>
                <w:b w:val="0"/>
                <w:bCs w:val="0"/>
              </w:rPr>
              <w:t>Cahier des charges</w:t>
            </w:r>
          </w:p>
        </w:tc>
        <w:tc>
          <w:tcPr>
            <w:tcW w:w="0" w:type="auto"/>
            <w:hideMark/>
          </w:tcPr>
          <w:p w14:paraId="17F0FDB7"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Base des exigences à respecter</w:t>
            </w:r>
          </w:p>
        </w:tc>
      </w:tr>
      <w:tr w:rsidR="006B3C7A" w:rsidRPr="006B3C7A"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6B3C7A" w:rsidRDefault="006B3C7A" w:rsidP="006B3C7A">
            <w:pPr>
              <w:pStyle w:val="BITTextkrper"/>
              <w:rPr>
                <w:b w:val="0"/>
                <w:bCs w:val="0"/>
              </w:rPr>
            </w:pPr>
            <w:r w:rsidRPr="006B3C7A">
              <w:rPr>
                <w:b w:val="0"/>
                <w:bCs w:val="0"/>
              </w:rPr>
              <w:t>Manuel ICT-FR</w:t>
            </w:r>
          </w:p>
        </w:tc>
        <w:tc>
          <w:tcPr>
            <w:tcW w:w="0" w:type="auto"/>
            <w:hideMark/>
          </w:tcPr>
          <w:p w14:paraId="6A1C0308"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la structure et les attentes du rapport</w:t>
            </w:r>
          </w:p>
        </w:tc>
      </w:tr>
    </w:tbl>
    <w:p w14:paraId="0BC6B34C" w14:textId="77777777" w:rsidR="006B3C7A" w:rsidRPr="006B3C7A" w:rsidRDefault="006B3C7A" w:rsidP="006B3C7A">
      <w:pPr>
        <w:pStyle w:val="BITTextkrper"/>
      </w:pPr>
    </w:p>
    <w:p w14:paraId="0ED72ED1" w14:textId="77777777" w:rsidR="002E4C98" w:rsidRPr="00DA07B5" w:rsidRDefault="00110668" w:rsidP="002E4C98">
      <w:pPr>
        <w:pStyle w:val="Titre1"/>
        <w:numPr>
          <w:ilvl w:val="0"/>
          <w:numId w:val="16"/>
        </w:numPr>
        <w:rPr>
          <w:lang w:val="fr-CH"/>
        </w:rPr>
      </w:pPr>
      <w:bookmarkStart w:id="41" w:name="_Toc250790988"/>
      <w:bookmarkStart w:id="42" w:name="_Toc229986259"/>
      <w:r w:rsidRPr="00DA07B5">
        <w:rPr>
          <w:lang w:val="fr-CH"/>
        </w:rPr>
        <w:lastRenderedPageBreak/>
        <w:t>Réalisation</w:t>
      </w:r>
      <w:bookmarkEnd w:id="41"/>
      <w:bookmarkEnd w:id="42"/>
    </w:p>
    <w:p w14:paraId="702BBB06" w14:textId="77777777" w:rsidR="002E4C98" w:rsidRDefault="00110668" w:rsidP="002E4C98">
      <w:pPr>
        <w:pStyle w:val="Titre2"/>
        <w:numPr>
          <w:ilvl w:val="1"/>
          <w:numId w:val="16"/>
        </w:numPr>
      </w:pPr>
      <w:bookmarkStart w:id="43" w:name="_Toc250790989"/>
      <w:bookmarkStart w:id="44" w:name="_Toc229986260"/>
      <w:r w:rsidRPr="00DA07B5">
        <w:t>Spécifications détaillées</w:t>
      </w:r>
      <w:bookmarkEnd w:id="43"/>
      <w:bookmarkEnd w:id="44"/>
    </w:p>
    <w:p w14:paraId="62891BC1" w14:textId="6D982EB6" w:rsidR="005D0CB2" w:rsidRPr="005D0CB2" w:rsidRDefault="005D0CB2" w:rsidP="005D0CB2">
      <w:pPr>
        <w:pStyle w:val="BITTextkrper"/>
        <w:rPr>
          <w:i/>
          <w:iCs/>
          <w:color w:val="A6A6A6" w:themeColor="background1" w:themeShade="A6"/>
        </w:rPr>
      </w:pPr>
      <w:r w:rsidRPr="00DA07B5">
        <w:rPr>
          <w:i/>
          <w:iCs/>
          <w:color w:val="A6A6A6" w:themeColor="background1" w:themeShade="A6"/>
        </w:rPr>
        <w:t>Détails techniques, scripts, configurations</w:t>
      </w:r>
    </w:p>
    <w:p w14:paraId="40FAA789" w14:textId="77777777" w:rsidR="005D0CB2" w:rsidRPr="00DA07B5" w:rsidRDefault="005D0CB2" w:rsidP="005D0CB2">
      <w:pPr>
        <w:pStyle w:val="Titre2"/>
        <w:numPr>
          <w:ilvl w:val="1"/>
          <w:numId w:val="16"/>
        </w:numPr>
      </w:pPr>
      <w:bookmarkStart w:id="45" w:name="_Toc114965606"/>
      <w:bookmarkStart w:id="46" w:name="_Toc250790991"/>
      <w:bookmarkStart w:id="47" w:name="_Toc229986262"/>
      <w:r w:rsidRPr="00DA07B5">
        <w:t xml:space="preserve">Configuration </w:t>
      </w:r>
      <w:bookmarkEnd w:id="45"/>
      <w:bookmarkEnd w:id="46"/>
      <w:r w:rsidRPr="00DA07B5">
        <w:t>et mise en œuvre</w:t>
      </w:r>
      <w:bookmarkEnd w:id="47"/>
    </w:p>
    <w:p w14:paraId="6AFA063D" w14:textId="77777777" w:rsidR="005D0CB2" w:rsidRPr="00DA07B5" w:rsidRDefault="005D0CB2" w:rsidP="005D0CB2">
      <w:pPr>
        <w:pStyle w:val="BITTextkrper"/>
        <w:rPr>
          <w:rStyle w:val="Hinweistext"/>
          <w:i w:val="0"/>
          <w:iCs/>
          <w:color w:val="A6A6A6" w:themeColor="background1" w:themeShade="A6"/>
          <w:sz w:val="22"/>
          <w:szCs w:val="22"/>
        </w:rPr>
      </w:pPr>
      <w:r w:rsidRPr="00DA07B5">
        <w:rPr>
          <w:i/>
        </w:rPr>
        <w:t>Installation, paramétrage, automatisation</w:t>
      </w:r>
      <w:r w:rsidRPr="00DA07B5">
        <w:rPr>
          <w:rStyle w:val="Hinweistext"/>
          <w:i w:val="0"/>
          <w:iCs/>
          <w:color w:val="A6A6A6" w:themeColor="background1" w:themeShade="A6"/>
          <w:sz w:val="22"/>
          <w:szCs w:val="22"/>
        </w:rPr>
        <w:t xml:space="preserve"> Conseil: D’autres chapitres peuvent s’ajouter à cette partie en fonction du projet.</w:t>
      </w:r>
    </w:p>
    <w:p w14:paraId="34DCCB94" w14:textId="2DF890C0" w:rsidR="005160B0" w:rsidRDefault="005160B0" w:rsidP="005160B0">
      <w:pPr>
        <w:pStyle w:val="Titre3"/>
      </w:pPr>
      <w:r>
        <w:t>Installation de l’OS</w:t>
      </w:r>
    </w:p>
    <w:p w14:paraId="310A88E4" w14:textId="5AF1E5B5" w:rsidR="005160B0" w:rsidRDefault="006C3EFB" w:rsidP="005160B0">
      <w:pPr>
        <w:pStyle w:val="BITTextkrper"/>
      </w:pPr>
      <w:r>
        <w:t xml:space="preserve">L’installation de l’OS est la même pour les trois nœuds, seuls l’IP et le Hostname changent. Voici une marche à suivre avec l’installateur graphique, les données de chaque </w:t>
      </w:r>
      <w:r w:rsidR="00D27B10">
        <w:t>nœud</w:t>
      </w:r>
      <w:r>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14:paraId="03B6C46B" w14:textId="77777777" w:rsidTr="006C3EFB">
        <w:tc>
          <w:tcPr>
            <w:tcW w:w="3020" w:type="dxa"/>
          </w:tcPr>
          <w:p w14:paraId="14E677F8" w14:textId="31D3F024" w:rsidR="006C3EFB" w:rsidRDefault="006C3EFB" w:rsidP="005160B0">
            <w:pPr>
              <w:pStyle w:val="BITTextkrper"/>
            </w:pPr>
            <w:r>
              <w:t>Nom du nœud</w:t>
            </w:r>
          </w:p>
        </w:tc>
        <w:tc>
          <w:tcPr>
            <w:tcW w:w="3020" w:type="dxa"/>
          </w:tcPr>
          <w:p w14:paraId="68951951" w14:textId="4FF42D85" w:rsidR="006C3EFB" w:rsidRDefault="006C3EFB" w:rsidP="005160B0">
            <w:pPr>
              <w:pStyle w:val="BITTextkrper"/>
            </w:pPr>
            <w:r>
              <w:t>Hostname</w:t>
            </w:r>
          </w:p>
        </w:tc>
        <w:tc>
          <w:tcPr>
            <w:tcW w:w="3021" w:type="dxa"/>
          </w:tcPr>
          <w:p w14:paraId="3AF9296B" w14:textId="658A7D14" w:rsidR="006C3EFB" w:rsidRDefault="006C3EFB" w:rsidP="005160B0">
            <w:pPr>
              <w:pStyle w:val="BITTextkrper"/>
            </w:pPr>
            <w:r>
              <w:t>IP</w:t>
            </w:r>
          </w:p>
        </w:tc>
      </w:tr>
      <w:tr w:rsidR="006C3EFB" w14:paraId="50E4B2FB" w14:textId="77777777" w:rsidTr="006C3EFB">
        <w:tc>
          <w:tcPr>
            <w:tcW w:w="3020" w:type="dxa"/>
          </w:tcPr>
          <w:p w14:paraId="3355D609" w14:textId="292FAF5A" w:rsidR="006C3EFB" w:rsidRDefault="006C3EFB" w:rsidP="005160B0">
            <w:pPr>
              <w:pStyle w:val="BITTextkrper"/>
            </w:pPr>
            <w:r>
              <w:t>A41-SRV-01</w:t>
            </w:r>
          </w:p>
        </w:tc>
        <w:tc>
          <w:tcPr>
            <w:tcW w:w="3020" w:type="dxa"/>
          </w:tcPr>
          <w:p w14:paraId="7F00F321" w14:textId="43C7E274" w:rsidR="006C3EFB" w:rsidRDefault="006C3EFB" w:rsidP="005160B0">
            <w:pPr>
              <w:pStyle w:val="BITTextkrper"/>
            </w:pPr>
            <w:r>
              <w:t>a41-srv-01</w:t>
            </w:r>
          </w:p>
        </w:tc>
        <w:tc>
          <w:tcPr>
            <w:tcW w:w="3021" w:type="dxa"/>
          </w:tcPr>
          <w:p w14:paraId="627C2D5A" w14:textId="3D8C4481" w:rsidR="006C3EFB" w:rsidRDefault="006C3EFB" w:rsidP="005160B0">
            <w:pPr>
              <w:pStyle w:val="BITTextkrper"/>
            </w:pPr>
            <w:r>
              <w:t>10.19.59.11/24</w:t>
            </w:r>
          </w:p>
        </w:tc>
      </w:tr>
      <w:tr w:rsidR="006C3EFB" w14:paraId="5D2B99E5" w14:textId="77777777" w:rsidTr="006C3EFB">
        <w:tc>
          <w:tcPr>
            <w:tcW w:w="3020" w:type="dxa"/>
          </w:tcPr>
          <w:p w14:paraId="6C429991" w14:textId="716A9B16" w:rsidR="006C3EFB" w:rsidRDefault="006C3EFB" w:rsidP="005160B0">
            <w:pPr>
              <w:pStyle w:val="BITTextkrper"/>
            </w:pPr>
            <w:r>
              <w:t>A41-SRV-02</w:t>
            </w:r>
          </w:p>
        </w:tc>
        <w:tc>
          <w:tcPr>
            <w:tcW w:w="3020" w:type="dxa"/>
          </w:tcPr>
          <w:p w14:paraId="520A3F18" w14:textId="7AD1BB51" w:rsidR="006C3EFB" w:rsidRDefault="006C3EFB" w:rsidP="005160B0">
            <w:pPr>
              <w:pStyle w:val="BITTextkrper"/>
            </w:pPr>
            <w:r>
              <w:t>a41-srv-02</w:t>
            </w:r>
          </w:p>
        </w:tc>
        <w:tc>
          <w:tcPr>
            <w:tcW w:w="3021" w:type="dxa"/>
          </w:tcPr>
          <w:p w14:paraId="6E235974" w14:textId="60CEE816" w:rsidR="006C3EFB" w:rsidRDefault="006C3EFB" w:rsidP="005160B0">
            <w:pPr>
              <w:pStyle w:val="BITTextkrper"/>
            </w:pPr>
            <w:r>
              <w:t>10.19.59.12/24</w:t>
            </w:r>
          </w:p>
        </w:tc>
      </w:tr>
      <w:tr w:rsidR="006C3EFB" w14:paraId="7AE529D7" w14:textId="77777777" w:rsidTr="006C3EFB">
        <w:tc>
          <w:tcPr>
            <w:tcW w:w="3020" w:type="dxa"/>
          </w:tcPr>
          <w:p w14:paraId="71A01834" w14:textId="602184AB" w:rsidR="006C3EFB" w:rsidRDefault="006C3EFB" w:rsidP="006C3EFB">
            <w:pPr>
              <w:pStyle w:val="BITTextkrper"/>
            </w:pPr>
            <w:r>
              <w:t>A41-SRV-03</w:t>
            </w:r>
          </w:p>
        </w:tc>
        <w:tc>
          <w:tcPr>
            <w:tcW w:w="3020" w:type="dxa"/>
          </w:tcPr>
          <w:p w14:paraId="25CD8917" w14:textId="22E6D9BD" w:rsidR="006C3EFB" w:rsidRDefault="006C3EFB" w:rsidP="006C3EFB">
            <w:pPr>
              <w:pStyle w:val="BITTextkrper"/>
            </w:pPr>
            <w:r>
              <w:t>a41-srv-03</w:t>
            </w:r>
          </w:p>
        </w:tc>
        <w:tc>
          <w:tcPr>
            <w:tcW w:w="3021" w:type="dxa"/>
          </w:tcPr>
          <w:p w14:paraId="5910F71E" w14:textId="3484B005" w:rsidR="006C3EFB" w:rsidRDefault="006C3EFB" w:rsidP="006C3EFB">
            <w:pPr>
              <w:pStyle w:val="BITTextkrper"/>
            </w:pPr>
            <w:r>
              <w:t>10.19.59.13/24</w:t>
            </w:r>
          </w:p>
        </w:tc>
      </w:tr>
    </w:tbl>
    <w:p w14:paraId="6C068C85" w14:textId="77777777" w:rsidR="006C3EFB" w:rsidRDefault="006C3EFB" w:rsidP="005160B0">
      <w:pPr>
        <w:pStyle w:val="BITTextkrper"/>
      </w:pPr>
    </w:p>
    <w:p w14:paraId="1C7BA6B0" w14:textId="2A348C61" w:rsidR="00CF773D" w:rsidRDefault="00BB4A6C" w:rsidP="00BB4A6C">
      <w:pPr>
        <w:pStyle w:val="Titre3"/>
      </w:pPr>
      <w:r>
        <w:t>Passer les nœuds en Community</w:t>
      </w:r>
    </w:p>
    <w:p w14:paraId="63C8BDB1" w14:textId="4C0C48A5" w:rsidR="00BB4A6C" w:rsidRDefault="00BB4A6C" w:rsidP="00BB4A6C">
      <w:pPr>
        <w:pStyle w:val="BITTextkrper"/>
      </w:pPr>
      <w:r>
        <w:t xml:space="preserve">Afin de pouvoir profiter des mise </w:t>
      </w:r>
      <w:r w:rsidR="00D27B10">
        <w:t>à jour</w:t>
      </w:r>
      <w:r>
        <w:t xml:space="preserve">, il faut changer de repository, et indiquer que l’on veut le repository </w:t>
      </w:r>
      <w:r w:rsidR="00D27B10">
        <w:t>Community</w:t>
      </w:r>
      <w:r>
        <w:t>, à moins qu’il y ait une licence.</w:t>
      </w:r>
    </w:p>
    <w:p w14:paraId="5C9FABF9" w14:textId="522F8E70" w:rsidR="00BB4A6C" w:rsidRDefault="00BB4A6C" w:rsidP="00BB4A6C">
      <w:pPr>
        <w:pStyle w:val="BITTextkrper"/>
      </w:pPr>
      <w:r>
        <w:t>Dans l’interface graphique :</w:t>
      </w:r>
    </w:p>
    <w:p w14:paraId="733C80C2" w14:textId="50D8307D" w:rsidR="00BB4A6C" w:rsidRDefault="00BB4A6C" w:rsidP="00BB4A6C">
      <w:pPr>
        <w:pStyle w:val="BITTextkrper"/>
      </w:pPr>
      <w:r>
        <w:t xml:space="preserve">Nœud </w:t>
      </w:r>
      <w:r>
        <w:sym w:font="Wingdings" w:char="F0E0"/>
      </w:r>
      <w:r>
        <w:t xml:space="preserve"> Updates </w:t>
      </w:r>
      <w:r>
        <w:sym w:font="Wingdings" w:char="F0E0"/>
      </w:r>
      <w:r>
        <w:t xml:space="preserve"> Repositories</w:t>
      </w:r>
    </w:p>
    <w:p w14:paraId="25C286AE" w14:textId="351E35D1" w:rsidR="00BB4A6C" w:rsidRDefault="00BB4A6C" w:rsidP="00BB4A6C">
      <w:pPr>
        <w:pStyle w:val="BITTextkrper"/>
      </w:pPr>
      <w:r>
        <w:t>Dans la liste des repositories, sélectionner les lignes dont la colonne « Components » indiquent « Enterprise »</w:t>
      </w:r>
      <w:r w:rsidR="007D3265">
        <w:t xml:space="preserve"> ou « pve-enterprise »</w:t>
      </w:r>
      <w:r>
        <w:t xml:space="preserve"> puis cliquer sur disable.</w:t>
      </w:r>
    </w:p>
    <w:p w14:paraId="19461AA7" w14:textId="03051322" w:rsidR="00BB4A6C" w:rsidRDefault="00BB4A6C" w:rsidP="00BB4A6C">
      <w:pPr>
        <w:pStyle w:val="BITTextkrper"/>
      </w:pPr>
      <w:r>
        <w:t xml:space="preserve">Ensuite, cliquer sur « Add » et </w:t>
      </w:r>
      <w:r w:rsidR="007D3265">
        <w:t>sélectionner « No-Subscription » puis à nouveau sur « Add »</w:t>
      </w:r>
    </w:p>
    <w:p w14:paraId="60C5354F" w14:textId="7150AE11" w:rsidR="007D3265" w:rsidRDefault="007D3265" w:rsidP="007D3265">
      <w:pPr>
        <w:pStyle w:val="Titre3"/>
      </w:pPr>
      <w:r>
        <w:t>Mise à jour du système</w:t>
      </w:r>
    </w:p>
    <w:p w14:paraId="194C5581" w14:textId="0169F80D" w:rsidR="007D3265" w:rsidRDefault="007D3265" w:rsidP="007D3265">
      <w:pPr>
        <w:pStyle w:val="BITTextkrper"/>
      </w:pPr>
      <w:r>
        <w:t xml:space="preserve">Nœud </w:t>
      </w:r>
      <w:r>
        <w:sym w:font="Wingdings" w:char="F0E0"/>
      </w:r>
      <w:r>
        <w:t xml:space="preserve"> Shell</w:t>
      </w:r>
    </w:p>
    <w:p w14:paraId="7A25F56A" w14:textId="3625DF26" w:rsidR="007D3265" w:rsidRDefault="007D3265" w:rsidP="007D3265">
      <w:pPr>
        <w:pStyle w:val="BITTextkrper"/>
      </w:pPr>
      <w:r>
        <w:lastRenderedPageBreak/>
        <w:t>Se loguer si nécessaire</w:t>
      </w:r>
      <w:r w:rsidR="00AA6646">
        <w:t>, puis lancer la commande suivante :</w:t>
      </w:r>
    </w:p>
    <w:p w14:paraId="0BAF63F2" w14:textId="0588A17E" w:rsidR="00AA6646" w:rsidRDefault="00AA6646" w:rsidP="007D3265">
      <w:pPr>
        <w:pStyle w:val="BITTextkrper"/>
      </w:pPr>
      <w:r>
        <w:t>Apt update &amp;&amp; apt upgrade</w:t>
      </w:r>
    </w:p>
    <w:p w14:paraId="29A1EF9F" w14:textId="2BF6855E" w:rsidR="000923F3" w:rsidRDefault="000923F3" w:rsidP="00AA6646">
      <w:pPr>
        <w:pStyle w:val="Titre3"/>
      </w:pPr>
      <w:r>
        <w:t>Création des configurations réseaux</w:t>
      </w:r>
    </w:p>
    <w:p w14:paraId="2E21B60A" w14:textId="1842249B" w:rsidR="000923F3" w:rsidRDefault="000923F3" w:rsidP="000923F3">
      <w:pPr>
        <w:pStyle w:val="BITTextkrper"/>
      </w:pPr>
      <w:r>
        <w:t>Dans l’interface graphique :</w:t>
      </w:r>
    </w:p>
    <w:p w14:paraId="4D2D77D5" w14:textId="5B64EF87" w:rsidR="000923F3" w:rsidRDefault="000923F3" w:rsidP="000923F3">
      <w:pPr>
        <w:pStyle w:val="BITTextkrper"/>
      </w:pPr>
      <w:r>
        <w:t xml:space="preserve">Nœud </w:t>
      </w:r>
      <w:r>
        <w:sym w:font="Wingdings" w:char="F0E0"/>
      </w:r>
      <w:r>
        <w:t xml:space="preserve"> System </w:t>
      </w:r>
      <w:r>
        <w:sym w:font="Wingdings" w:char="F0E0"/>
      </w:r>
      <w:r>
        <w:t xml:space="preserve"> Network</w:t>
      </w:r>
    </w:p>
    <w:p w14:paraId="79617DCD" w14:textId="301CE72A" w:rsidR="00534DEE" w:rsidRDefault="00534DEE" w:rsidP="000923F3">
      <w:pPr>
        <w:pStyle w:val="BITTextkrper"/>
      </w:pPr>
      <w:r>
        <w:t>Voici, pour chaque nœud, la configuration :</w:t>
      </w:r>
    </w:p>
    <w:p w14:paraId="27CD01C3" w14:textId="6303F532" w:rsidR="00D27B10" w:rsidRPr="00D27B10" w:rsidRDefault="00D27B10" w:rsidP="000923F3">
      <w:pPr>
        <w:pStyle w:val="BITTextkrper"/>
      </w:pPr>
      <w:r w:rsidRPr="00D27B10">
        <w:t xml:space="preserve">Les bridges « vlan aware » </w:t>
      </w:r>
      <w:r>
        <w:t>prennent uniquement les vlans 280-282 en charge, les autres n’étant pas utilisés.</w:t>
      </w:r>
    </w:p>
    <w:p w14:paraId="20D0FF54" w14:textId="4E823B35" w:rsidR="00F45EE9" w:rsidRDefault="00D27B10" w:rsidP="00D27B10">
      <w:pPr>
        <w:pStyle w:val="Titre4"/>
      </w:pPr>
      <w:r>
        <w:rPr>
          <w:noProof/>
        </w:rPr>
        <mc:AlternateContent>
          <mc:Choice Requires="wps">
            <w:drawing>
              <wp:anchor distT="0" distB="0" distL="114300" distR="114300" simplePos="0" relativeHeight="251669504" behindDoc="0" locked="0" layoutInCell="1" allowOverlap="1" wp14:anchorId="75264B8C" wp14:editId="2B93D329">
                <wp:simplePos x="0" y="0"/>
                <wp:positionH relativeFrom="column">
                  <wp:posOffset>-176530</wp:posOffset>
                </wp:positionH>
                <wp:positionV relativeFrom="paragraph">
                  <wp:posOffset>2016760</wp:posOffset>
                </wp:positionV>
                <wp:extent cx="5749925" cy="635"/>
                <wp:effectExtent l="0" t="0" r="0" b="0"/>
                <wp:wrapSquare wrapText="bothSides"/>
                <wp:docPr id="1757414535"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64B8C" id="Zone de texte 1" o:spid="_x0000_s1027" type="#_x0000_t202" style="position:absolute;left:0;text-align:left;margin-left:-13.9pt;margin-top:158.8pt;width:452.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vxyGQIAAD8EAAAOAAAAZHJzL2Uyb0RvYy54bWysU8Fu2zAMvQ/YPwi6L06ypWuDOEWWIsOA&#10;oi2QDj0rshwLkEWNUmJnXz9KtpOu22nYRaZJihTfe1zctrVhR4Veg835ZDTmTFkJhbb7nH9/3ny4&#10;5swHYQthwKqcn5Tnt8v37xaNm6spVGAKhYyKWD9vXM6rENw8y7ysVC38CJyyFCwBaxHoF/dZgaKh&#10;6rXJpuPxVdYAFg5BKu/Je9cF+TLVL0slw2NZehWYyTm9LaQT07mLZ7ZciPkehau07J8h/uEVtdCW&#10;mp5L3Ykg2AH1H6VqLRE8lGEkoc6gLLVUaQaaZjJ+M822Ek6lWQgc784w+f9XVj4ct+4JWWi/QEsE&#10;RkAa5+eenHGetsQ6fumljOIE4ekMm2oDk+Scff50czOdcSYpdvVxFmtkl6sOffiqoGbRyDkSJwkq&#10;cbz3oUsdUmInD0YXG21M/ImBtUF2FMRfU+mg+uK/ZRkbcy3EW13B6Mkuc0QrtLuW6eLVjDsoTjQ6&#10;QqcK7+RGU7974cOTQJIBTUvSDo90lAaanENvcVYB/vybP+YTOxTlrCFZ5dz/OAhUnJlvlniLGhwM&#10;HIzdYNhDvQaadEJL42Qy6QIGM5glQv1Cil/FLhQSVlKvnIfBXIdO3LQxUq1WKYmU5kS4t1snY+kB&#10;1+f2RaDrWQlE5gMMghPzN+R0uYketzoEQjoxF3HtUOzhJpUm7vuNimvw+j9lXfZ++QsAAP//AwBQ&#10;SwMEFAAGAAgAAAAhAHbiil7iAAAACwEAAA8AAABkcnMvZG93bnJldi54bWxMj81OwzAQhO9IvIO1&#10;SFxQ6/RHcRXiVFUFB7hUDb1wc+NtnDZeR7HThrfHcIHjzo5mvsnXo23ZFXvfOJIwmybAkCqnG6ol&#10;HD5eJytgPijSqnWEEr7Qw7q4v8tVpt2N9ngtQ81iCPlMSTAhdBnnvjJolZ+6Din+Tq63KsSzr7nu&#10;1S2G25bPkyTlVjUUG4zqcGuwupSDlbBbfu7M03B6ed8sF/3bYdim57qU8vFh3DwDCziGPzP84Ed0&#10;KCLT0Q2kPWslTOYiogcJi5lIgUXHSggB7PirCOBFzv9vKL4BAAD//wMAUEsBAi0AFAAGAAgAAAAh&#10;ALaDOJL+AAAA4QEAABMAAAAAAAAAAAAAAAAAAAAAAFtDb250ZW50X1R5cGVzXS54bWxQSwECLQAU&#10;AAYACAAAACEAOP0h/9YAAACUAQAACwAAAAAAAAAAAAAAAAAvAQAAX3JlbHMvLnJlbHNQSwECLQAU&#10;AAYACAAAACEAMxL8chkCAAA/BAAADgAAAAAAAAAAAAAAAAAuAgAAZHJzL2Uyb0RvYy54bWxQSwEC&#10;LQAUAAYACAAAACEAduKKXuIAAAALAQAADwAAAAAAAAAAAAAAAABzBAAAZHJzL2Rvd25yZXYueG1s&#10;UEsFBgAAAAAEAAQA8wAAAIIFAAAAAA==&#10;" stroked="f">
                <v:textbox style="mso-fit-shape-to-text:t" inset="0,0,0,0">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v:textbox>
                <w10:wrap type="square"/>
              </v:shape>
            </w:pict>
          </mc:Fallback>
        </mc:AlternateContent>
      </w:r>
      <w:r>
        <w:rPr>
          <w:noProof/>
        </w:rPr>
        <w:drawing>
          <wp:anchor distT="0" distB="0" distL="114300" distR="114300" simplePos="0" relativeHeight="251664384" behindDoc="0" locked="0" layoutInCell="1" allowOverlap="1" wp14:anchorId="285D9883" wp14:editId="3CFAC021">
            <wp:simplePos x="0" y="0"/>
            <wp:positionH relativeFrom="page">
              <wp:align>center</wp:align>
            </wp:positionH>
            <wp:positionV relativeFrom="paragraph">
              <wp:posOffset>321387</wp:posOffset>
            </wp:positionV>
            <wp:extent cx="5749925" cy="1638300"/>
            <wp:effectExtent l="0" t="0" r="3175" b="0"/>
            <wp:wrapSquare wrapText="bothSides"/>
            <wp:docPr id="216753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9925" cy="1638300"/>
                    </a:xfrm>
                    <a:prstGeom prst="rect">
                      <a:avLst/>
                    </a:prstGeom>
                    <a:noFill/>
                    <a:ln>
                      <a:noFill/>
                    </a:ln>
                  </pic:spPr>
                </pic:pic>
              </a:graphicData>
            </a:graphic>
          </wp:anchor>
        </w:drawing>
      </w:r>
      <w:r w:rsidR="00534DEE">
        <w:t>Nœud 01</w:t>
      </w:r>
    </w:p>
    <w:p w14:paraId="10C1E5AD" w14:textId="709A085C" w:rsidR="00D27B10" w:rsidRPr="00D27B10" w:rsidRDefault="00D27B10" w:rsidP="00D27B10">
      <w:pPr>
        <w:pStyle w:val="BITTextkrper"/>
      </w:pPr>
    </w:p>
    <w:p w14:paraId="3EE7D87E" w14:textId="0D6EA3FD" w:rsidR="00F45EE9" w:rsidRDefault="00D27B10" w:rsidP="00F45EE9">
      <w:pPr>
        <w:pStyle w:val="Titre4"/>
      </w:pPr>
      <w:r>
        <w:rPr>
          <w:noProof/>
        </w:rPr>
        <w:lastRenderedPageBreak/>
        <mc:AlternateContent>
          <mc:Choice Requires="wps">
            <w:drawing>
              <wp:anchor distT="0" distB="0" distL="114300" distR="114300" simplePos="0" relativeHeight="251671552" behindDoc="0" locked="0" layoutInCell="1" allowOverlap="1" wp14:anchorId="6895DA4E" wp14:editId="5C9CFEBF">
                <wp:simplePos x="0" y="0"/>
                <wp:positionH relativeFrom="column">
                  <wp:posOffset>-325120</wp:posOffset>
                </wp:positionH>
                <wp:positionV relativeFrom="paragraph">
                  <wp:posOffset>2879725</wp:posOffset>
                </wp:positionV>
                <wp:extent cx="5756910" cy="635"/>
                <wp:effectExtent l="0" t="0" r="0" b="0"/>
                <wp:wrapSquare wrapText="bothSides"/>
                <wp:docPr id="1900430097" name="Zone de texte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5DA4E" id="_x0000_s1028" type="#_x0000_t202" style="position:absolute;left:0;text-align:left;margin-left:-25.6pt;margin-top:226.75pt;width:453.3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S5i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n7MJt/mlBIUmz+fhZrZLerDn34oqBh0Sg4EicJKnHa&#10;+tCnDimxkwejy402Jv7EwNogOwnir611UJfiv2UZG3MtxFt9wejJbnNEK3T7jumy4NNhxj2UZxod&#10;oVeFd3Kjqd9W+PAkkGRAI5G0wyMdlYG24HCxOKsBf/zNH/OJHYpy1pKsCu6/HwUqzsxXS7xFDQ4G&#10;DsZ+MOyxWQNNOqGlcTKZdAGDGcwKoXkhxa9iFwoJK6lXwcNgrkMvbtoYqVarlERKcyJs7c7JWHrA&#10;9bl7EegurAQi8wEGwYn8FTl9bqLHrY6BkE7MRVx7FC9wk0oT95eNimvw63/Kuu398icAAAD//wMA&#10;UEsDBBQABgAIAAAAIQBdhUO94gAAAAsBAAAPAAAAZHJzL2Rvd25yZXYueG1sTI+xTsMwEIZ3JN7B&#10;OiQW1Dpt46gKcaqqggGWqqELmxtf40B8jmKnDW+PYYHx7j799/3FZrIdu+DgW0cSFvMEGFLtdEuN&#10;hOPb82wNzAdFWnWOUMIXetiUtzeFyrW70gEvVWhYDCGfKwkmhD7n3NcGrfJz1yPF29kNVoU4Dg3X&#10;g7rGcNvxZZJk3KqW4gejetwZrD+r0UrYp+978zCen1636Wp4OY677KOppLy/m7aPwAJO4Q+GH/2o&#10;DmV0OrmRtGedhJlYLCMqIRUrASwSayFSYKffTQa8LPj/DuU3AAAA//8DAFBLAQItABQABgAIAAAA&#10;IQC2gziS/gAAAOEBAAATAAAAAAAAAAAAAAAAAAAAAABbQ29udGVudF9UeXBlc10ueG1sUEsBAi0A&#10;FAAGAAgAAAAhADj9If/WAAAAlAEAAAsAAAAAAAAAAAAAAAAALwEAAF9yZWxzLy5yZWxzUEsBAi0A&#10;FAAGAAgAAAAhAMiNLmIaAgAAPwQAAA4AAAAAAAAAAAAAAAAALgIAAGRycy9lMm9Eb2MueG1sUEsB&#10;Ai0AFAAGAAgAAAAhAF2FQ73iAAAACwEAAA8AAAAAAAAAAAAAAAAAdAQAAGRycy9kb3ducmV2Lnht&#10;bFBLBQYAAAAABAAEAPMAAACDBQAAAAA=&#10;" stroked="f">
                <v:textbox style="mso-fit-shape-to-text:t" inset="0,0,0,0">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v:textbox>
                <w10:wrap type="square"/>
              </v:shape>
            </w:pict>
          </mc:Fallback>
        </mc:AlternateContent>
      </w:r>
      <w:r>
        <w:rPr>
          <w:noProof/>
        </w:rPr>
        <w:drawing>
          <wp:anchor distT="0" distB="0" distL="114300" distR="114300" simplePos="0" relativeHeight="251662336" behindDoc="0" locked="0" layoutInCell="1" allowOverlap="1" wp14:anchorId="292F1FFB" wp14:editId="1FDBDF5B">
            <wp:simplePos x="0" y="0"/>
            <wp:positionH relativeFrom="margin">
              <wp:posOffset>-325120</wp:posOffset>
            </wp:positionH>
            <wp:positionV relativeFrom="paragraph">
              <wp:posOffset>299085</wp:posOffset>
            </wp:positionV>
            <wp:extent cx="5756910" cy="2523490"/>
            <wp:effectExtent l="0" t="0" r="0" b="0"/>
            <wp:wrapSquare wrapText="bothSides"/>
            <wp:docPr id="10199977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910" cy="2523490"/>
                    </a:xfrm>
                    <a:prstGeom prst="rect">
                      <a:avLst/>
                    </a:prstGeom>
                    <a:noFill/>
                    <a:ln>
                      <a:noFill/>
                    </a:ln>
                  </pic:spPr>
                </pic:pic>
              </a:graphicData>
            </a:graphic>
          </wp:anchor>
        </w:drawing>
      </w:r>
      <w:r w:rsidR="00534DEE">
        <w:t>Nœud 02</w:t>
      </w:r>
    </w:p>
    <w:p w14:paraId="6118BFB3" w14:textId="531AFFC1" w:rsidR="00D27B10" w:rsidRPr="00D27B10" w:rsidRDefault="00D27B10" w:rsidP="00D27B10">
      <w:pPr>
        <w:pStyle w:val="BITTextkrper"/>
      </w:pPr>
    </w:p>
    <w:p w14:paraId="3B18DFE1" w14:textId="7648A364" w:rsidR="00EE4CF7" w:rsidRPr="00EE4CF7" w:rsidRDefault="00D27B10" w:rsidP="00EE4CF7">
      <w:pPr>
        <w:pStyle w:val="Titre4"/>
      </w:pPr>
      <w:r>
        <w:rPr>
          <w:noProof/>
        </w:rPr>
        <mc:AlternateContent>
          <mc:Choice Requires="wps">
            <w:drawing>
              <wp:anchor distT="0" distB="0" distL="114300" distR="114300" simplePos="0" relativeHeight="251673600" behindDoc="0" locked="0" layoutInCell="1" allowOverlap="1" wp14:anchorId="5BB13BFF" wp14:editId="29BA2981">
                <wp:simplePos x="0" y="0"/>
                <wp:positionH relativeFrom="column">
                  <wp:posOffset>-176530</wp:posOffset>
                </wp:positionH>
                <wp:positionV relativeFrom="paragraph">
                  <wp:posOffset>2810510</wp:posOffset>
                </wp:positionV>
                <wp:extent cx="5749925" cy="635"/>
                <wp:effectExtent l="0" t="0" r="0" b="0"/>
                <wp:wrapSquare wrapText="bothSides"/>
                <wp:docPr id="939195348"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B13BFF" id="_x0000_s1029" type="#_x0000_t202" style="position:absolute;left:0;text-align:left;margin-left:-13.9pt;margin-top:221.3pt;width:452.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bU4GwIAAD8EAAAOAAAAZHJzL2Uyb0RvYy54bWysU8Fu2zAMvQ/YPwi6L07SpWuDOEWWIsOA&#10;oi2QDj0rshwLkEWNUmJnXz9KtpOt22nYRaZJihTfe1zctbVhR4Veg835ZDTmTFkJhbb7nH972Xy4&#10;4cwHYQthwKqcn5Tnd8v37xaNm6spVGAKhYyKWD9vXM6rENw8y7ysVC38CJyyFCwBaxHoF/dZgaKh&#10;6rXJpuPxddYAFg5BKu/Je98F+TLVL0slw1NZehWYyTm9LaQT07mLZ7ZciPkehau07J8h/uEVtdCW&#10;mp5L3Ysg2AH1H6VqLRE8lGEkoc6gLLVUaQaaZjJ+M822Ek6lWQgc784w+f9XVj4et+4ZWWg/Q0sE&#10;RkAa5+eenHGetsQ6fumljOIE4ekMm2oDk+Scffp4ezudcSYpdn01izWyy1WHPnxRULNo5ByJkwSV&#10;OD740KUOKbGTB6OLjTYm/sTA2iA7CuKvqXRQffHfsoyNuRbira5g9GSXOaIV2l3LdJHzq2HGHRQn&#10;Gh2hU4V3cqOp34Pw4VkgyYCmJWmHJzpKA03Oobc4qwB//M0f84kdinLWkKxy7r8fBCrOzFdLvEUN&#10;DgYOxm4w7KFeA006oaVxMpl0AYMZzBKhfiXFr2IXCgkrqVfOw2CuQydu2hipVquUREpzIjzYrZOx&#10;9IDrS/sq0PWsBCLzEQbBifkbcrrcRI9bHQIhnZiLuHYo9nCTShP3/UbFNfj1P2Vd9n75EwAA//8D&#10;AFBLAwQUAAYACAAAACEAvlsjHuEAAAALAQAADwAAAGRycy9kb3ducmV2LnhtbEyPwU7DMBBE70j8&#10;g7VIXFDrEKK4CnGqqoIDXKqGXri58TYJxOvIdtrw9xgucNzZ0cybcj2bgZ3R+d6ShPtlAgypsbqn&#10;VsLh7XmxAuaDIq0GSyjhCz2sq+urUhXaXmiP5zq0LIaQL5SELoSx4Nw3HRrll3ZEir+TdUaFeLqW&#10;a6cuMdwMPE2SnBvVU2zo1IjbDpvPejISdtn7rrubTk+vm+zBvRymbf7R1lLe3sybR2AB5/Bnhh/8&#10;iA5VZDraibRng4RFKiJ6kJBlaQ4sOlZCCGDHX0UAr0r+f0P1DQAA//8DAFBLAQItABQABgAIAAAA&#10;IQC2gziS/gAAAOEBAAATAAAAAAAAAAAAAAAAAAAAAABbQ29udGVudF9UeXBlc10ueG1sUEsBAi0A&#10;FAAGAAgAAAAhADj9If/WAAAAlAEAAAsAAAAAAAAAAAAAAAAALwEAAF9yZWxzLy5yZWxzUEsBAi0A&#10;FAAGAAgAAAAhADFdtTgbAgAAPwQAAA4AAAAAAAAAAAAAAAAALgIAAGRycy9lMm9Eb2MueG1sUEsB&#10;Ai0AFAAGAAgAAAAhAL5bIx7hAAAACwEAAA8AAAAAAAAAAAAAAAAAdQQAAGRycy9kb3ducmV2Lnht&#10;bFBLBQYAAAAABAAEAPMAAACDBQAAAAA=&#10;" stroked="f">
                <v:textbox style="mso-fit-shape-to-text:t" inset="0,0,0,0">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v:textbox>
                <w10:wrap type="square"/>
              </v:shape>
            </w:pict>
          </mc:Fallback>
        </mc:AlternateContent>
      </w:r>
      <w:r>
        <w:rPr>
          <w:noProof/>
        </w:rPr>
        <w:drawing>
          <wp:anchor distT="0" distB="0" distL="114300" distR="114300" simplePos="0" relativeHeight="251666432" behindDoc="0" locked="0" layoutInCell="1" allowOverlap="1" wp14:anchorId="563DABFD" wp14:editId="12D77C34">
            <wp:simplePos x="0" y="0"/>
            <wp:positionH relativeFrom="page">
              <wp:align>center</wp:align>
            </wp:positionH>
            <wp:positionV relativeFrom="paragraph">
              <wp:posOffset>251841</wp:posOffset>
            </wp:positionV>
            <wp:extent cx="5749925" cy="2501900"/>
            <wp:effectExtent l="0" t="0" r="3175" b="0"/>
            <wp:wrapSquare wrapText="bothSides"/>
            <wp:docPr id="18644257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9925" cy="2501900"/>
                    </a:xfrm>
                    <a:prstGeom prst="rect">
                      <a:avLst/>
                    </a:prstGeom>
                    <a:noFill/>
                    <a:ln>
                      <a:noFill/>
                    </a:ln>
                  </pic:spPr>
                </pic:pic>
              </a:graphicData>
            </a:graphic>
          </wp:anchor>
        </w:drawing>
      </w:r>
      <w:r w:rsidR="00534DEE">
        <w:t>Nœud 03</w:t>
      </w:r>
    </w:p>
    <w:p w14:paraId="7B18FB32" w14:textId="01E9C5CF" w:rsidR="00AA6646" w:rsidRDefault="00AA6646" w:rsidP="00410383">
      <w:pPr>
        <w:pStyle w:val="Titre3"/>
      </w:pPr>
      <w:r>
        <w:t>Création du cluster</w:t>
      </w:r>
    </w:p>
    <w:p w14:paraId="46A23AB2" w14:textId="4CC9622C" w:rsidR="00AA6646" w:rsidRDefault="00AA6646" w:rsidP="00AA6646">
      <w:pPr>
        <w:pStyle w:val="BITTextkrper"/>
      </w:pPr>
      <w:r>
        <w:t>Depuis un des trois nœuds, dans l’interface graphique :</w:t>
      </w:r>
    </w:p>
    <w:p w14:paraId="0897DC27" w14:textId="1B638ED1" w:rsidR="00AA6646" w:rsidRDefault="00AA6646" w:rsidP="00AA6646">
      <w:pPr>
        <w:pStyle w:val="BITTextkrper"/>
      </w:pPr>
      <w:r>
        <w:t xml:space="preserve">Datacenter </w:t>
      </w:r>
      <w:r>
        <w:sym w:font="Wingdings" w:char="F0E0"/>
      </w:r>
      <w:r>
        <w:t xml:space="preserve"> Cluster </w:t>
      </w:r>
      <w:r w:rsidR="00EE4CF7">
        <w:sym w:font="Wingdings" w:char="F0E0"/>
      </w:r>
      <w:r>
        <w:t xml:space="preserve"> Create Cluster</w:t>
      </w:r>
    </w:p>
    <w:p w14:paraId="0DF99D81" w14:textId="0DC9EC42" w:rsidR="00D27B10" w:rsidRDefault="00D27B10" w:rsidP="00AA6646">
      <w:pPr>
        <w:pStyle w:val="BITTextkrper"/>
      </w:pPr>
      <w:r>
        <w:t>Concernant les links à choisir, il faut définir les deux qui sont dans le subnet management, donc vmbr0 et vmbr3</w:t>
      </w:r>
    </w:p>
    <w:p w14:paraId="5EEE4DBF" w14:textId="6DDBEFD9" w:rsidR="008710AB" w:rsidRDefault="00D27B10" w:rsidP="00E76023">
      <w:pPr>
        <w:pStyle w:val="Titre3"/>
      </w:pPr>
      <w:r>
        <w:rPr>
          <w:noProof/>
        </w:rPr>
        <w:lastRenderedPageBreak/>
        <mc:AlternateContent>
          <mc:Choice Requires="wps">
            <w:drawing>
              <wp:anchor distT="0" distB="0" distL="114300" distR="114300" simplePos="0" relativeHeight="251675648" behindDoc="0" locked="0" layoutInCell="1" allowOverlap="1" wp14:anchorId="4E46148F" wp14:editId="16CE13A3">
                <wp:simplePos x="0" y="0"/>
                <wp:positionH relativeFrom="column">
                  <wp:posOffset>1905</wp:posOffset>
                </wp:positionH>
                <wp:positionV relativeFrom="paragraph">
                  <wp:posOffset>2330450</wp:posOffset>
                </wp:positionV>
                <wp:extent cx="5727700" cy="635"/>
                <wp:effectExtent l="0" t="0" r="0" b="0"/>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6148F" id="_x0000_s1030" type="#_x0000_t202" style="position:absolute;left:0;text-align:left;margin-left:.15pt;margin-top:183.5pt;width:45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9VxGgIAAD8EAAAOAAAAZHJzL2Uyb0RvYy54bWysU8Fu2zAMvQ/YPwi6L06ytSm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b2XQ2G1NIUuz2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BuXHR63QAAAAgBAAAPAAAAZHJzL2Rvd25yZXYueG1sTE/LTsMwELwj8Q/W&#10;InFBrdOHAoQ4VVXBAS4VoZfe3HibBOJ1ZDtt+HuWXuCy0jw0O5OvRtuJE/rQOlIwmyYgkCpnWqoV&#10;7D5eJg8gQtRkdOcIFXxjgFVxfZXrzLgzveOpjLXgEAqZVtDE2GdShqpBq8PU9UisHZ23OjL0tTRe&#10;nzncdnKeJKm0uiX+0OgeNw1WX+VgFWyX+21zNxyf39bLhX/dDZv0sy6Vur0Z108gIo7xzwy/9bk6&#10;FNzp4AYyQXQKFuzjm97zIpYfkzkzhwszA1nk8v+A4gcAAP//AwBQSwECLQAUAAYACAAAACEAtoM4&#10;kv4AAADhAQAAEwAAAAAAAAAAAAAAAAAAAAAAW0NvbnRlbnRfVHlwZXNdLnhtbFBLAQItABQABgAI&#10;AAAAIQA4/SH/1gAAAJQBAAALAAAAAAAAAAAAAAAAAC8BAABfcmVscy8ucmVsc1BLAQItABQABgAI&#10;AAAAIQCfc9VxGgIAAD8EAAAOAAAAAAAAAAAAAAAAAC4CAABkcnMvZTJvRG9jLnhtbFBLAQItABQA&#10;BgAIAAAAIQBuXHR63QAAAAgBAAAPAAAAAAAAAAAAAAAAAHQEAABkcnMvZG93bnJldi54bWxQSwUG&#10;AAAAAAQABADzAAAAfgUAAAAA&#10;" stroked="f">
                <v:textbox style="mso-fit-shape-to-text:t" inset="0,0,0,0">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v:textbox>
                <w10:wrap type="square"/>
              </v:shape>
            </w:pict>
          </mc:Fallback>
        </mc:AlternateContent>
      </w:r>
      <w:r w:rsidR="008710AB">
        <w:rPr>
          <w:noProof/>
        </w:rPr>
        <w:drawing>
          <wp:anchor distT="0" distB="0" distL="114300" distR="114300" simplePos="0" relativeHeight="251667456" behindDoc="0" locked="0" layoutInCell="1" allowOverlap="1" wp14:anchorId="3791CC80" wp14:editId="7CD083A8">
            <wp:simplePos x="0" y="0"/>
            <wp:positionH relativeFrom="column">
              <wp:posOffset>2515</wp:posOffset>
            </wp:positionH>
            <wp:positionV relativeFrom="paragraph">
              <wp:posOffset>-2083</wp:posOffset>
            </wp:positionV>
            <wp:extent cx="5727700" cy="2275205"/>
            <wp:effectExtent l="0" t="0" r="6350" b="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anchor>
        </w:drawing>
      </w:r>
      <w:r w:rsidR="008710AB">
        <w:t>Ajout</w:t>
      </w:r>
      <w:r w:rsidR="005D0CB2">
        <w:t>s</w:t>
      </w:r>
      <w:r w:rsidR="008710AB">
        <w:t xml:space="preserve"> des nodes au cluster</w:t>
      </w:r>
    </w:p>
    <w:p w14:paraId="37258FB5" w14:textId="445A4F6F" w:rsidR="008710AB" w:rsidRDefault="008710AB" w:rsidP="008710AB">
      <w:pPr>
        <w:pStyle w:val="BITTextkrper"/>
      </w:pPr>
      <w:r>
        <w:t>Sur la node avec laquelle le cluster a été créé :</w:t>
      </w:r>
    </w:p>
    <w:p w14:paraId="1D8EAE61" w14:textId="17B9B676" w:rsidR="008710AB" w:rsidRDefault="008710AB" w:rsidP="008710AB">
      <w:pPr>
        <w:pStyle w:val="BITTextkrper"/>
      </w:pPr>
      <w:r>
        <w:t xml:space="preserve">Datacenter </w:t>
      </w:r>
      <w:r>
        <w:sym w:font="Wingdings" w:char="F0E0"/>
      </w:r>
      <w:r>
        <w:t xml:space="preserve"> Cluster </w:t>
      </w:r>
      <w:r>
        <w:sym w:font="Wingdings" w:char="F0E0"/>
      </w:r>
      <w:r>
        <w:t xml:space="preserve"> Join Information</w:t>
      </w:r>
    </w:p>
    <w:p w14:paraId="7D7EA5E8" w14:textId="5EC15312" w:rsidR="008710AB" w:rsidRDefault="008710AB" w:rsidP="008710AB">
      <w:pPr>
        <w:pStyle w:val="BITTextkrper"/>
      </w:pPr>
      <w:r>
        <w:t>Copier les informations</w:t>
      </w:r>
    </w:p>
    <w:p w14:paraId="4E3DE385" w14:textId="3AF23580" w:rsidR="008710AB" w:rsidRDefault="008710AB" w:rsidP="008710AB">
      <w:pPr>
        <w:pStyle w:val="BITTextkrper"/>
      </w:pPr>
      <w:r>
        <w:t>Sur les autres nodes :</w:t>
      </w:r>
    </w:p>
    <w:p w14:paraId="5C47941F" w14:textId="4E39001E" w:rsidR="008710AB" w:rsidRDefault="008710AB" w:rsidP="008710AB">
      <w:pPr>
        <w:pStyle w:val="BITTextkrper"/>
      </w:pPr>
      <w:r>
        <w:t xml:space="preserve">Datacenter </w:t>
      </w:r>
      <w:r>
        <w:sym w:font="Wingdings" w:char="F0E0"/>
      </w:r>
      <w:r>
        <w:t xml:space="preserve"> Cluster </w:t>
      </w:r>
      <w:r>
        <w:sym w:font="Wingdings" w:char="F0E0"/>
      </w:r>
      <w:r>
        <w:t xml:space="preserve"> Join cluster</w:t>
      </w:r>
    </w:p>
    <w:p w14:paraId="06383A74" w14:textId="7F943001" w:rsidR="008710AB" w:rsidRDefault="008710AB" w:rsidP="008710AB">
      <w:pPr>
        <w:pStyle w:val="BITTextkrper"/>
      </w:pPr>
      <w:r>
        <w:t>Coller les informations, puis entrer le mot de passe root, de la node principale, puis donner les IPs du vlan management comme link 1 et 2</w:t>
      </w:r>
    </w:p>
    <w:p w14:paraId="416B867D" w14:textId="77777777" w:rsidR="00D27B10" w:rsidRDefault="008710AB" w:rsidP="00D27B10">
      <w:pPr>
        <w:pStyle w:val="BITTextkrper"/>
        <w:keepNext/>
      </w:pPr>
      <w:r w:rsidRPr="008710AB">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1"/>
                    <a:stretch>
                      <a:fillRect/>
                    </a:stretch>
                  </pic:blipFill>
                  <pic:spPr>
                    <a:xfrm>
                      <a:off x="0" y="0"/>
                      <a:ext cx="5760085" cy="2327910"/>
                    </a:xfrm>
                    <a:prstGeom prst="rect">
                      <a:avLst/>
                    </a:prstGeom>
                  </pic:spPr>
                </pic:pic>
              </a:graphicData>
            </a:graphic>
          </wp:inline>
        </w:drawing>
      </w:r>
    </w:p>
    <w:p w14:paraId="4531AC2E" w14:textId="6482B517" w:rsidR="008710AB" w:rsidRDefault="00D27B10" w:rsidP="00D27B10">
      <w:pPr>
        <w:pStyle w:val="Lgende"/>
      </w:pPr>
      <w:r>
        <w:t xml:space="preserve">Figure </w:t>
      </w:r>
      <w:r>
        <w:fldChar w:fldCharType="begin"/>
      </w:r>
      <w:r>
        <w:instrText xml:space="preserve"> SEQ Figure \* ARABIC </w:instrText>
      </w:r>
      <w:r>
        <w:fldChar w:fldCharType="separate"/>
      </w:r>
      <w:r w:rsidR="001C1CD1">
        <w:rPr>
          <w:noProof/>
        </w:rPr>
        <w:t>6</w:t>
      </w:r>
      <w:r>
        <w:fldChar w:fldCharType="end"/>
      </w:r>
      <w:r>
        <w:t xml:space="preserve"> - Ajout d'un nœud au cluster</w:t>
      </w:r>
    </w:p>
    <w:p w14:paraId="5B43D7A1" w14:textId="424838C5" w:rsidR="008710AB" w:rsidRDefault="003D4583" w:rsidP="00E76023">
      <w:pPr>
        <w:pStyle w:val="Titre3"/>
      </w:pPr>
      <w:r>
        <w:lastRenderedPageBreak/>
        <w:t>Créer les zones et vnet</w:t>
      </w:r>
    </w:p>
    <w:p w14:paraId="6833BC1D" w14:textId="2D61EB9C" w:rsidR="003D4583" w:rsidRDefault="003D4583" w:rsidP="003D4583">
      <w:pPr>
        <w:pStyle w:val="BITTextkrper"/>
      </w:pPr>
      <w:r>
        <w:t>Dans l’interface graphique aller</w:t>
      </w:r>
      <w:r w:rsidR="00E90963">
        <w:t xml:space="preserve"> dans Datacenter </w:t>
      </w:r>
      <w:r w:rsidR="00E90963">
        <w:sym w:font="Wingdings" w:char="F0E0"/>
      </w:r>
      <w:r w:rsidR="00E90963">
        <w:t xml:space="preserve"> Cluster </w:t>
      </w:r>
      <w:r w:rsidR="00E90963">
        <w:sym w:font="Wingdings" w:char="F0E0"/>
      </w:r>
      <w:r w:rsidR="00E90963">
        <w:t xml:space="preserve"> SDN </w:t>
      </w:r>
      <w:r w:rsidR="00E90963">
        <w:sym w:font="Wingdings" w:char="F0E0"/>
      </w:r>
      <w:r w:rsidR="00E90963">
        <w:t xml:space="preserve"> Zones</w:t>
      </w:r>
    </w:p>
    <w:p w14:paraId="1626EC38" w14:textId="0CEAC19D" w:rsidR="00E90963" w:rsidRDefault="00E90963" w:rsidP="003D4583">
      <w:pPr>
        <w:pStyle w:val="BITTextkrper"/>
      </w:pPr>
      <w:r>
        <w:t>Ajouter un VLAN dont voici les configurations :</w:t>
      </w:r>
    </w:p>
    <w:p w14:paraId="21CF4D7C" w14:textId="77777777" w:rsidR="005D0CB2" w:rsidRDefault="00E90963" w:rsidP="005D0CB2">
      <w:pPr>
        <w:pStyle w:val="BITTextkrper"/>
        <w:keepNext/>
      </w:pPr>
      <w:r>
        <w:rPr>
          <w:noProof/>
        </w:rPr>
        <w:drawing>
          <wp:inline distT="0" distB="0" distL="0" distR="0" wp14:anchorId="1972F2E6" wp14:editId="6B44FF90">
            <wp:extent cx="3550737" cy="3204108"/>
            <wp:effectExtent l="0" t="0" r="0" b="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7501" cy="3210212"/>
                    </a:xfrm>
                    <a:prstGeom prst="rect">
                      <a:avLst/>
                    </a:prstGeom>
                    <a:noFill/>
                    <a:ln>
                      <a:noFill/>
                    </a:ln>
                  </pic:spPr>
                </pic:pic>
              </a:graphicData>
            </a:graphic>
          </wp:inline>
        </w:drawing>
      </w:r>
    </w:p>
    <w:p w14:paraId="4C88C4B1" w14:textId="12D6761D"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7</w:t>
      </w:r>
      <w:r>
        <w:fldChar w:fldCharType="end"/>
      </w:r>
      <w:r>
        <w:t xml:space="preserve"> - Configuration des interfaces VLAN</w:t>
      </w:r>
    </w:p>
    <w:p w14:paraId="62A77299" w14:textId="01A45AB2" w:rsidR="00E90963" w:rsidRDefault="00E90963" w:rsidP="003D4583">
      <w:pPr>
        <w:pStyle w:val="BITTextkrper"/>
      </w:pPr>
      <w:r>
        <w:t xml:space="preserve">Ensuite dans Datacenter </w:t>
      </w:r>
      <w:r>
        <w:sym w:font="Wingdings" w:char="F0E0"/>
      </w:r>
      <w:r>
        <w:t xml:space="preserve"> SDN </w:t>
      </w:r>
      <w:r>
        <w:sym w:font="Wingdings" w:char="F0E0"/>
      </w:r>
      <w:r>
        <w:t xml:space="preserve"> VNets, créer les VNets suivants :</w:t>
      </w:r>
    </w:p>
    <w:p w14:paraId="179E1AEF" w14:textId="5095A50C" w:rsidR="00E90963" w:rsidRDefault="00E90963" w:rsidP="00E76023">
      <w:pPr>
        <w:pStyle w:val="Titre4"/>
      </w:pPr>
      <w:r>
        <w:t>VMNet1</w:t>
      </w:r>
    </w:p>
    <w:p w14:paraId="2E3B7049" w14:textId="77777777" w:rsidR="005D0CB2" w:rsidRDefault="00E90963" w:rsidP="005D0CB2">
      <w:pPr>
        <w:pStyle w:val="BITTextkrper"/>
        <w:keepNext/>
      </w:pPr>
      <w:r w:rsidRPr="00E90963">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3"/>
                    <a:stretch>
                      <a:fillRect/>
                    </a:stretch>
                  </pic:blipFill>
                  <pic:spPr>
                    <a:xfrm>
                      <a:off x="0" y="0"/>
                      <a:ext cx="3343742" cy="2734057"/>
                    </a:xfrm>
                    <a:prstGeom prst="rect">
                      <a:avLst/>
                    </a:prstGeom>
                  </pic:spPr>
                </pic:pic>
              </a:graphicData>
            </a:graphic>
          </wp:inline>
        </w:drawing>
      </w:r>
    </w:p>
    <w:p w14:paraId="3C0945BC" w14:textId="1B1E6C35"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8</w:t>
      </w:r>
      <w:r>
        <w:fldChar w:fldCharType="end"/>
      </w:r>
      <w:r>
        <w:t xml:space="preserve"> - Configuration VMNet1</w:t>
      </w:r>
    </w:p>
    <w:p w14:paraId="3752F7E9" w14:textId="7933A261" w:rsidR="00E90963" w:rsidRDefault="00E90963" w:rsidP="00E76023">
      <w:pPr>
        <w:pStyle w:val="Titre4"/>
      </w:pPr>
      <w:r>
        <w:lastRenderedPageBreak/>
        <w:t>VMNet2</w:t>
      </w:r>
    </w:p>
    <w:p w14:paraId="0195E5FD" w14:textId="77777777" w:rsidR="005D0CB2" w:rsidRDefault="00E90963" w:rsidP="005D0CB2">
      <w:pPr>
        <w:pStyle w:val="BITTextkrper"/>
        <w:keepNext/>
      </w:pPr>
      <w:r w:rsidRPr="00E90963">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4"/>
                    <a:stretch>
                      <a:fillRect/>
                    </a:stretch>
                  </pic:blipFill>
                  <pic:spPr>
                    <a:xfrm>
                      <a:off x="0" y="0"/>
                      <a:ext cx="3343742" cy="2743583"/>
                    </a:xfrm>
                    <a:prstGeom prst="rect">
                      <a:avLst/>
                    </a:prstGeom>
                  </pic:spPr>
                </pic:pic>
              </a:graphicData>
            </a:graphic>
          </wp:inline>
        </w:drawing>
      </w:r>
    </w:p>
    <w:p w14:paraId="50078C32" w14:textId="0376E0D7"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9</w:t>
      </w:r>
      <w:r>
        <w:fldChar w:fldCharType="end"/>
      </w:r>
      <w:r>
        <w:t xml:space="preserve"> - Configurations VMNet2</w:t>
      </w:r>
    </w:p>
    <w:p w14:paraId="63F33B7D" w14:textId="43CAAB59" w:rsidR="00E90963" w:rsidRDefault="00E90963" w:rsidP="003D4583">
      <w:pPr>
        <w:pStyle w:val="BITTextkrper"/>
      </w:pPr>
      <w:r>
        <w:t xml:space="preserve">De retour dans Datacenter </w:t>
      </w:r>
      <w:r>
        <w:sym w:font="Wingdings" w:char="F0E0"/>
      </w:r>
      <w:r>
        <w:t xml:space="preserve"> SDN, cliquer sur « Apply »</w:t>
      </w:r>
    </w:p>
    <w:p w14:paraId="4815C5A3" w14:textId="09FBB68F" w:rsidR="00E90963" w:rsidRDefault="00E90963" w:rsidP="00E76023">
      <w:pPr>
        <w:pStyle w:val="Titre3"/>
      </w:pPr>
      <w:r>
        <w:t>Configurer Ceph</w:t>
      </w:r>
    </w:p>
    <w:p w14:paraId="7F3D9530" w14:textId="2F88B22F" w:rsidR="00E90963" w:rsidRDefault="00E90963" w:rsidP="00E90963">
      <w:pPr>
        <w:pStyle w:val="BITTextkrper"/>
      </w:pPr>
      <w:r>
        <w:t xml:space="preserve">Dans &lt;noeud&gt; </w:t>
      </w:r>
      <w:r>
        <w:sym w:font="Wingdings" w:char="F0E0"/>
      </w:r>
      <w:r>
        <w:t xml:space="preserve"> Ceph, installer Ceph depuis le repo community</w:t>
      </w:r>
    </w:p>
    <w:p w14:paraId="659DA581" w14:textId="77777777" w:rsidR="005D0CB2" w:rsidRDefault="00E90963" w:rsidP="005D0CB2">
      <w:pPr>
        <w:pStyle w:val="BITTextkrper"/>
        <w:keepNext/>
      </w:pPr>
      <w:r w:rsidRPr="00E90963">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5"/>
                    <a:stretch>
                      <a:fillRect/>
                    </a:stretch>
                  </pic:blipFill>
                  <pic:spPr>
                    <a:xfrm>
                      <a:off x="0" y="0"/>
                      <a:ext cx="4671222" cy="3504833"/>
                    </a:xfrm>
                    <a:prstGeom prst="rect">
                      <a:avLst/>
                    </a:prstGeom>
                  </pic:spPr>
                </pic:pic>
              </a:graphicData>
            </a:graphic>
          </wp:inline>
        </w:drawing>
      </w:r>
    </w:p>
    <w:p w14:paraId="4F31409D" w14:textId="38B9BB0A"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10</w:t>
      </w:r>
      <w:r>
        <w:fldChar w:fldCharType="end"/>
      </w:r>
      <w:r>
        <w:t xml:space="preserve"> - Page d'installation Ceph</w:t>
      </w:r>
    </w:p>
    <w:p w14:paraId="6F031D37" w14:textId="4C92148C" w:rsidR="002033C5" w:rsidRPr="00E90963" w:rsidRDefault="005C38B8" w:rsidP="00E90963">
      <w:pPr>
        <w:pStyle w:val="BITTextkrper"/>
      </w:pPr>
      <w:r>
        <w:lastRenderedPageBreak/>
        <w:t>Pour chaque nœud, répéter la même procédure, en utilisant le vlan de stockage.</w:t>
      </w:r>
    </w:p>
    <w:p w14:paraId="381AFBC6" w14:textId="22CC5896" w:rsidR="00B56135" w:rsidRDefault="001C1CD1" w:rsidP="00E76023">
      <w:pPr>
        <w:pStyle w:val="Titre4"/>
      </w:pPr>
      <w:bookmarkStart w:id="48" w:name="_Toc114965607"/>
      <w:r>
        <w:t>Configuration des OSD</w:t>
      </w:r>
    </w:p>
    <w:p w14:paraId="0832BFB5" w14:textId="49DC6BAE" w:rsidR="001C1CD1" w:rsidRDefault="001C1CD1" w:rsidP="001C1CD1">
      <w:pPr>
        <w:pStyle w:val="BITTextkrper"/>
        <w:rPr>
          <w:rFonts w:cs="Arial"/>
          <w:color w:val="000000"/>
        </w:rPr>
      </w:pPr>
      <w:r>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A1658F" w:rsidRPr="00A1658F">
            <w:rPr>
              <w:rFonts w:cs="Arial"/>
              <w:color w:val="000000"/>
            </w:rPr>
            <w:t>Proxmox (2025b)</w:t>
          </w:r>
        </w:sdtContent>
      </w:sdt>
      <w:r>
        <w:rPr>
          <w:rFonts w:cs="Arial"/>
          <w:color w:val="000000"/>
        </w:rPr>
        <w:t>, il est recommandé de faire un OSD par disque. Voici donc ceci fait :</w:t>
      </w:r>
    </w:p>
    <w:p w14:paraId="0D2461C6" w14:textId="297A3257" w:rsidR="001C1CD1" w:rsidRPr="001C1CD1" w:rsidRDefault="001C1CD1" w:rsidP="001C1CD1">
      <w:pPr>
        <w:pStyle w:val="BITTextkrper"/>
        <w:rPr>
          <w:rFonts w:cs="Arial"/>
          <w:color w:val="000000"/>
          <w:lang w:val="en-GB"/>
        </w:rPr>
      </w:pPr>
      <w:r w:rsidRPr="001C1CD1">
        <w:rPr>
          <w:rFonts w:cs="Arial"/>
          <w:color w:val="000000"/>
          <w:lang w:val="en-GB"/>
        </w:rPr>
        <w:t xml:space="preserve">&lt;noeud&gt; </w:t>
      </w:r>
      <w:r w:rsidRPr="001C1CD1">
        <w:rPr>
          <w:rFonts w:cs="Arial"/>
          <w:color w:val="000000"/>
        </w:rPr>
        <w:sym w:font="Wingdings" w:char="F0E0"/>
      </w:r>
      <w:r w:rsidRPr="001C1CD1">
        <w:rPr>
          <w:rFonts w:cs="Arial"/>
          <w:color w:val="000000"/>
          <w:lang w:val="en-GB"/>
        </w:rPr>
        <w:t xml:space="preserve"> Ceph </w:t>
      </w:r>
      <w:r w:rsidRPr="001C1CD1">
        <w:rPr>
          <w:rFonts w:cs="Arial"/>
          <w:color w:val="000000"/>
        </w:rPr>
        <w:sym w:font="Wingdings" w:char="F0E0"/>
      </w:r>
      <w:r w:rsidRPr="001C1CD1">
        <w:rPr>
          <w:rFonts w:cs="Arial"/>
          <w:color w:val="000000"/>
          <w:lang w:val="en-GB"/>
        </w:rPr>
        <w:t xml:space="preserve"> OSD </w:t>
      </w:r>
      <w:r w:rsidRPr="001C1CD1">
        <w:rPr>
          <w:rFonts w:cs="Arial"/>
          <w:color w:val="000000"/>
        </w:rPr>
        <w:sym w:font="Wingdings" w:char="F0E0"/>
      </w:r>
      <w:r w:rsidRPr="001C1CD1">
        <w:rPr>
          <w:rFonts w:cs="Arial"/>
          <w:color w:val="000000"/>
          <w:lang w:val="en-GB"/>
        </w:rPr>
        <w:t xml:space="preserve"> Create: O</w:t>
      </w:r>
      <w:r>
        <w:rPr>
          <w:rFonts w:cs="Arial"/>
          <w:color w:val="000000"/>
          <w:lang w:val="en-GB"/>
        </w:rPr>
        <w:t>SD</w:t>
      </w:r>
    </w:p>
    <w:p w14:paraId="3384B648" w14:textId="77777777" w:rsidR="001C1CD1" w:rsidRDefault="001C1CD1" w:rsidP="001C1CD1">
      <w:pPr>
        <w:pStyle w:val="BITTextkrper"/>
        <w:keepNext/>
      </w:pPr>
      <w:r w:rsidRPr="001C1CD1">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6"/>
                    <a:stretch>
                      <a:fillRect/>
                    </a:stretch>
                  </pic:blipFill>
                  <pic:spPr>
                    <a:xfrm>
                      <a:off x="0" y="0"/>
                      <a:ext cx="5760085" cy="2691765"/>
                    </a:xfrm>
                    <a:prstGeom prst="rect">
                      <a:avLst/>
                    </a:prstGeom>
                  </pic:spPr>
                </pic:pic>
              </a:graphicData>
            </a:graphic>
          </wp:inline>
        </w:drawing>
      </w:r>
    </w:p>
    <w:p w14:paraId="0C58036E" w14:textId="1F664981" w:rsidR="001C1CD1" w:rsidRDefault="001C1CD1" w:rsidP="001C1CD1">
      <w:pPr>
        <w:pStyle w:val="Lgende"/>
      </w:pPr>
      <w:r>
        <w:t xml:space="preserve">Figure </w:t>
      </w:r>
      <w:r>
        <w:fldChar w:fldCharType="begin"/>
      </w:r>
      <w:r>
        <w:instrText xml:space="preserve"> SEQ Figure \* ARABIC </w:instrText>
      </w:r>
      <w:r>
        <w:fldChar w:fldCharType="separate"/>
      </w:r>
      <w:r>
        <w:rPr>
          <w:noProof/>
        </w:rPr>
        <w:t>11</w:t>
      </w:r>
      <w:r>
        <w:fldChar w:fldCharType="end"/>
      </w:r>
      <w:r>
        <w:t xml:space="preserve"> - Liste des OSDs</w:t>
      </w:r>
    </w:p>
    <w:p w14:paraId="78FA5F9B" w14:textId="0794E6D7" w:rsidR="001C1CD1" w:rsidRDefault="00E76023" w:rsidP="00E76023">
      <w:pPr>
        <w:pStyle w:val="Titre4"/>
      </w:pPr>
      <w:r>
        <w:t>Stockage</w:t>
      </w:r>
    </w:p>
    <w:p w14:paraId="25C5DC2B" w14:textId="0DE41076" w:rsidR="0079262D" w:rsidRDefault="007D2A35" w:rsidP="0079262D">
      <w:pPr>
        <w:pStyle w:val="BITTextkrper"/>
      </w:pPr>
      <w:r>
        <w:t>Pour avoir un emplacement de stockage, il faut ensuite créer des MDS et CephFS. Ici les configurations de 3 MDS (un par nœud pour la redondance) et des stockages pour les</w:t>
      </w:r>
      <w:r w:rsidR="0079262D">
        <w:t xml:space="preserve"> </w:t>
      </w:r>
      <w:r>
        <w:t>templates et ISO (template_storage).</w:t>
      </w:r>
    </w:p>
    <w:p w14:paraId="7AD95EEA" w14:textId="036CB6DC" w:rsidR="0079262D" w:rsidRDefault="0079262D" w:rsidP="0079262D">
      <w:pPr>
        <w:pStyle w:val="BITTextkrper"/>
      </w:pPr>
      <w:r>
        <w:t>Pour avoir un stockage pour les VM, il faut créer une pool en plus. Voici les commandes shell :</w:t>
      </w:r>
    </w:p>
    <w:p w14:paraId="5312A2D2" w14:textId="77777777" w:rsidR="0079262D" w:rsidRP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79262D">
        <w:rPr>
          <w:rFonts w:ascii="Consolas" w:hAnsi="Consolas" w:cs="Courier New"/>
          <w:color w:val="545454"/>
          <w:sz w:val="18"/>
          <w:szCs w:val="18"/>
          <w:lang w:val="en-GB"/>
        </w:rPr>
        <w:t xml:space="preserve">1. pveceph pool create vm_storage --size </w:t>
      </w:r>
      <w:r w:rsidRPr="0079262D">
        <w:rPr>
          <w:rFonts w:ascii="Consolas" w:hAnsi="Consolas" w:cs="Courier New"/>
          <w:color w:val="008000"/>
          <w:sz w:val="18"/>
          <w:szCs w:val="18"/>
          <w:lang w:val="en-GB"/>
        </w:rPr>
        <w:t>3</w:t>
      </w:r>
      <w:r w:rsidRPr="0079262D">
        <w:rPr>
          <w:rFonts w:ascii="Consolas" w:hAnsi="Consolas" w:cs="Courier New"/>
          <w:color w:val="545454"/>
          <w:sz w:val="18"/>
          <w:szCs w:val="18"/>
          <w:lang w:val="en-GB"/>
        </w:rPr>
        <w:t xml:space="preserve"> --min_size </w:t>
      </w:r>
      <w:r w:rsidRPr="0079262D">
        <w:rPr>
          <w:rFonts w:ascii="Consolas" w:hAnsi="Consolas" w:cs="Courier New"/>
          <w:color w:val="008000"/>
          <w:sz w:val="18"/>
          <w:szCs w:val="18"/>
          <w:lang w:val="en-GB"/>
        </w:rPr>
        <w:t>2</w:t>
      </w:r>
      <w:r w:rsidRPr="0079262D">
        <w:rPr>
          <w:rFonts w:ascii="Consolas" w:hAnsi="Consolas" w:cs="Courier New"/>
          <w:color w:val="545454"/>
          <w:sz w:val="18"/>
          <w:szCs w:val="18"/>
          <w:lang w:val="en-GB"/>
        </w:rPr>
        <w:t xml:space="preserve"> --pg_autoscale_mode on --application rbd</w:t>
      </w:r>
    </w:p>
    <w:p w14:paraId="0CFD3EA4" w14:textId="77777777" w:rsidR="0079262D" w:rsidRP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79262D">
        <w:rPr>
          <w:rFonts w:ascii="Consolas" w:hAnsi="Consolas" w:cs="Courier New"/>
          <w:color w:val="545454"/>
          <w:sz w:val="18"/>
          <w:szCs w:val="18"/>
          <w:lang w:val="en-GB"/>
        </w:rPr>
        <w:t xml:space="preserve">2. pvesm </w:t>
      </w:r>
      <w:r w:rsidRPr="0079262D">
        <w:rPr>
          <w:rFonts w:ascii="Consolas" w:hAnsi="Consolas" w:cs="Courier New"/>
          <w:b/>
          <w:bCs/>
          <w:color w:val="7928A1"/>
          <w:sz w:val="18"/>
          <w:szCs w:val="18"/>
          <w:lang w:val="en-GB"/>
        </w:rPr>
        <w:t>add</w:t>
      </w:r>
      <w:r w:rsidRPr="0079262D">
        <w:rPr>
          <w:rFonts w:ascii="Consolas" w:hAnsi="Consolas" w:cs="Courier New"/>
          <w:color w:val="545454"/>
          <w:sz w:val="18"/>
          <w:szCs w:val="18"/>
          <w:lang w:val="en-GB"/>
        </w:rPr>
        <w:t xml:space="preserve"> rbd vm_storage --pool vm_storage --content images</w:t>
      </w:r>
    </w:p>
    <w:p w14:paraId="6A58BFB7" w14:textId="77777777" w:rsidR="0079262D" w:rsidRP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79262D">
        <w:rPr>
          <w:rFonts w:ascii="Consolas" w:hAnsi="Consolas" w:cs="Courier New"/>
          <w:color w:val="545454"/>
          <w:sz w:val="18"/>
          <w:szCs w:val="18"/>
          <w:lang w:val="en-GB"/>
        </w:rPr>
        <w:t>3. pveceph fs create --name template_storage</w:t>
      </w:r>
    </w:p>
    <w:p w14:paraId="7B6D4253" w14:textId="7F06B404" w:rsid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Pr>
          <w:rFonts w:ascii="Consolas" w:hAnsi="Consolas" w:cs="Courier New"/>
          <w:color w:val="545454"/>
          <w:sz w:val="18"/>
          <w:szCs w:val="18"/>
        </w:rPr>
        <w:t xml:space="preserve">4. pvesm </w:t>
      </w:r>
      <w:r>
        <w:rPr>
          <w:rFonts w:ascii="Consolas" w:hAnsi="Consolas" w:cs="Courier New"/>
          <w:b/>
          <w:bCs/>
          <w:color w:val="7928A1"/>
          <w:sz w:val="18"/>
          <w:szCs w:val="18"/>
        </w:rPr>
        <w:t>add</w:t>
      </w:r>
      <w:r>
        <w:rPr>
          <w:rFonts w:ascii="Consolas" w:hAnsi="Consolas" w:cs="Courier New"/>
          <w:color w:val="545454"/>
          <w:sz w:val="18"/>
          <w:szCs w:val="18"/>
        </w:rPr>
        <w:t xml:space="preserve"> cephfs template_storage --fs-name template_storage --content iso,vztmpl,snippets</w:t>
      </w:r>
    </w:p>
    <w:p w14:paraId="01206FCF" w14:textId="254E97E2" w:rsidR="007D2A35" w:rsidRDefault="009B59C1" w:rsidP="00E76023">
      <w:pPr>
        <w:pStyle w:val="Titre3"/>
      </w:pPr>
      <w:r>
        <w:t>Utilisateurs et droits</w:t>
      </w:r>
    </w:p>
    <w:p w14:paraId="3EEAD7EF" w14:textId="542A9AA3" w:rsidR="0093282C" w:rsidRPr="0093282C" w:rsidRDefault="0093282C" w:rsidP="0093282C">
      <w:pPr>
        <w:pStyle w:val="BITTextkrper"/>
      </w:pPr>
      <w:r>
        <w:t>Créer le groupe Ansible</w:t>
      </w:r>
      <w:r w:rsidR="00943298">
        <w:t> :</w:t>
      </w:r>
    </w:p>
    <w:p w14:paraId="641FA896" w14:textId="20F04FE2"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2. pveum </w:t>
      </w:r>
      <w:r>
        <w:rPr>
          <w:rFonts w:ascii="Consolas" w:hAnsi="Consolas" w:cs="Courier New"/>
          <w:b/>
          <w:bCs/>
          <w:color w:val="7928A1"/>
          <w:sz w:val="18"/>
          <w:szCs w:val="18"/>
        </w:rPr>
        <w:t>group</w:t>
      </w:r>
      <w:r>
        <w:rPr>
          <w:rFonts w:ascii="Consolas" w:hAnsi="Consolas" w:cs="Courier New"/>
          <w:color w:val="545454"/>
          <w:sz w:val="18"/>
          <w:szCs w:val="18"/>
        </w:rPr>
        <w:t xml:space="preserve"> </w:t>
      </w:r>
      <w:r>
        <w:rPr>
          <w:rFonts w:ascii="Consolas" w:hAnsi="Consolas" w:cs="Courier New"/>
          <w:b/>
          <w:bCs/>
          <w:color w:val="7928A1"/>
          <w:sz w:val="18"/>
          <w:szCs w:val="18"/>
        </w:rPr>
        <w:t>add</w:t>
      </w:r>
      <w:r>
        <w:rPr>
          <w:rFonts w:ascii="Consolas" w:hAnsi="Consolas" w:cs="Courier New"/>
          <w:color w:val="545454"/>
          <w:sz w:val="18"/>
          <w:szCs w:val="18"/>
        </w:rPr>
        <w:t xml:space="preserve"> ansible -comment </w:t>
      </w:r>
      <w:r>
        <w:rPr>
          <w:rFonts w:ascii="Consolas" w:hAnsi="Consolas" w:cs="Courier New"/>
          <w:color w:val="008000"/>
          <w:sz w:val="18"/>
          <w:szCs w:val="18"/>
        </w:rPr>
        <w:t>"Groupe utilisé par Ansible pour le déploiement automatisé de VMs"</w:t>
      </w:r>
    </w:p>
    <w:p w14:paraId="2D935FA1" w14:textId="3A8EFA6B" w:rsidR="0093282C" w:rsidRDefault="0093282C" w:rsidP="0093282C">
      <w:pPr>
        <w:pStyle w:val="BITTextkrper"/>
      </w:pPr>
      <w:r>
        <w:t>Ensuite, créer l’utilisateur ansible pour ce projet</w:t>
      </w:r>
      <w:r w:rsidR="00943298">
        <w:t> :</w:t>
      </w:r>
    </w:p>
    <w:p w14:paraId="09C874DD" w14:textId="77777777"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1. pveum user </w:t>
      </w:r>
      <w:r>
        <w:rPr>
          <w:rFonts w:ascii="Consolas" w:hAnsi="Consolas" w:cs="Courier New"/>
          <w:b/>
          <w:bCs/>
          <w:color w:val="7928A1"/>
          <w:sz w:val="18"/>
          <w:szCs w:val="18"/>
        </w:rPr>
        <w:t>add</w:t>
      </w:r>
      <w:r>
        <w:rPr>
          <w:rFonts w:ascii="Consolas" w:hAnsi="Consolas" w:cs="Courier New"/>
          <w:color w:val="545454"/>
          <w:sz w:val="18"/>
          <w:szCs w:val="18"/>
        </w:rPr>
        <w:t xml:space="preserve"> ansible@pve -</w:t>
      </w:r>
      <w:r>
        <w:rPr>
          <w:rFonts w:ascii="Consolas" w:hAnsi="Consolas" w:cs="Courier New"/>
          <w:b/>
          <w:bCs/>
          <w:color w:val="7928A1"/>
          <w:sz w:val="18"/>
          <w:szCs w:val="18"/>
        </w:rPr>
        <w:t>group</w:t>
      </w:r>
      <w:r>
        <w:rPr>
          <w:rFonts w:ascii="Consolas" w:hAnsi="Consolas" w:cs="Courier New"/>
          <w:color w:val="545454"/>
          <w:sz w:val="18"/>
          <w:szCs w:val="18"/>
        </w:rPr>
        <w:t xml:space="preserve"> ansible -comment </w:t>
      </w:r>
      <w:r>
        <w:rPr>
          <w:rFonts w:ascii="Consolas" w:hAnsi="Consolas" w:cs="Courier New"/>
          <w:color w:val="008000"/>
          <w:sz w:val="18"/>
          <w:szCs w:val="18"/>
        </w:rPr>
        <w:t>"Compte de service pour Ansible"</w:t>
      </w:r>
    </w:p>
    <w:p w14:paraId="457F173B" w14:textId="64BD0E26" w:rsidR="00766B89" w:rsidRDefault="0093282C" w:rsidP="009B59C1">
      <w:pPr>
        <w:pStyle w:val="BITTextkrper"/>
      </w:pPr>
      <w:r>
        <w:lastRenderedPageBreak/>
        <w:t>Créer une pool pour limiter les droits d’accès</w:t>
      </w:r>
      <w:r w:rsidR="00943298">
        <w:t> :</w:t>
      </w:r>
    </w:p>
    <w:p w14:paraId="175EB334" w14:textId="3A66EF81" w:rsidR="00943298" w:rsidRDefault="0094329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49" w:name="_Toc250790992"/>
      <w:bookmarkStart w:id="50" w:name="_Toc229986263"/>
      <w:r>
        <w:rPr>
          <w:rFonts w:ascii="Consolas" w:hAnsi="Consolas" w:cs="Courier New"/>
          <w:color w:val="545454"/>
          <w:sz w:val="18"/>
          <w:szCs w:val="18"/>
        </w:rPr>
        <w:t xml:space="preserve">1. pveum pool </w:t>
      </w:r>
      <w:r>
        <w:rPr>
          <w:rFonts w:ascii="Consolas" w:hAnsi="Consolas" w:cs="Courier New"/>
          <w:b/>
          <w:bCs/>
          <w:color w:val="7928A1"/>
          <w:sz w:val="18"/>
          <w:szCs w:val="18"/>
        </w:rPr>
        <w:t>add</w:t>
      </w:r>
      <w:r>
        <w:rPr>
          <w:rFonts w:ascii="Consolas" w:hAnsi="Consolas" w:cs="Courier New"/>
          <w:color w:val="545454"/>
          <w:sz w:val="18"/>
          <w:szCs w:val="18"/>
        </w:rPr>
        <w:t xml:space="preserve"> ansible-vms -comment </w:t>
      </w:r>
      <w:r>
        <w:rPr>
          <w:rFonts w:ascii="Consolas" w:hAnsi="Consolas" w:cs="Courier New"/>
          <w:color w:val="008000"/>
          <w:sz w:val="18"/>
          <w:szCs w:val="18"/>
        </w:rPr>
        <w:t>"VMs gérées par Ansible"</w:t>
      </w:r>
    </w:p>
    <w:p w14:paraId="7D466072" w14:textId="77777777" w:rsidR="00C930DA" w:rsidRDefault="00943298" w:rsidP="00C930DA">
      <w:pPr>
        <w:pStyle w:val="BITTextkrper"/>
        <w:divId w:val="1822503158"/>
      </w:pPr>
      <w:r>
        <w:t>Créer une ACL qui permet l’accès à /pool/ansible-vms au group et au rôle précédemment créé :</w:t>
      </w:r>
    </w:p>
    <w:p w14:paraId="2CC29B3A" w14:textId="77777777"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1. pveum aclmod /pool/ansible-vms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PVEVMAdmin</w:t>
      </w:r>
    </w:p>
    <w:p w14:paraId="40C9BA71" w14:textId="2836ED4D"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2. pveum aclmod /storage/vm</w:t>
      </w:r>
      <w:r w:rsidR="0020693C">
        <w:rPr>
          <w:rFonts w:ascii="Consolas" w:hAnsi="Consolas" w:cs="Courier New"/>
          <w:color w:val="545454"/>
          <w:sz w:val="18"/>
          <w:szCs w:val="18"/>
          <w:lang w:val="en-GB"/>
        </w:rPr>
        <w:t>_</w:t>
      </w:r>
      <w:r w:rsidRPr="00C930DA">
        <w:rPr>
          <w:rFonts w:ascii="Consolas" w:hAnsi="Consolas" w:cs="Courier New"/>
          <w:color w:val="545454"/>
          <w:sz w:val="18"/>
          <w:szCs w:val="18"/>
          <w:lang w:val="en-GB"/>
        </w:rPr>
        <w:t>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PVEDatastoreUser</w:t>
      </w:r>
    </w:p>
    <w:p w14:paraId="160247A3" w14:textId="77777777"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3. pveum aclmod /storage/template_storage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PVEDatastoreUser</w:t>
      </w:r>
    </w:p>
    <w:p w14:paraId="2154E7B2" w14:textId="6CB83A84" w:rsidR="00C930DA" w:rsidRDefault="00C57AD9" w:rsidP="00C930DA">
      <w:pPr>
        <w:pStyle w:val="BITTextkrper"/>
        <w:divId w:val="572929346"/>
      </w:pPr>
      <w:r w:rsidRPr="00C57AD9">
        <w:t>Afin de limiter les risques liés à la gestion des droits, les rôles prédéfinis de Proxmox ont été utilisés plutôt qu’un rôle personnalisé. Le groupe ansible reçoit le rôle PVEVMAdmin uniquement sur la pool de ressources ansible-vms, ce qui limite son périmètre aux machines virtuelles gérées par l’automatisation. Le rôle PVEDatastoreUser est attribué sur le stockage vm</w:t>
      </w:r>
      <w:r>
        <w:t>_</w:t>
      </w:r>
      <w:r w:rsidRPr="00C57AD9">
        <w:t>storage afin de permettre l’utilisation du stockage sans donner de droits d’administration complets</w:t>
      </w:r>
      <w:r w:rsidR="0020693C">
        <w:t xml:space="preserve">. </w:t>
      </w:r>
      <w:r w:rsidRPr="00C57AD9">
        <w:t>Cette configuration respecte le principe du moindre privilège tout en restant simple à maintenir et à contrôler.</w:t>
      </w:r>
    </w:p>
    <w:p w14:paraId="597FB981" w14:textId="359BCCBC" w:rsidR="00C57AD9" w:rsidRDefault="00C57AD9" w:rsidP="00C930DA">
      <w:pPr>
        <w:pStyle w:val="BITTextkrper"/>
        <w:divId w:val="572929346"/>
      </w:pPr>
      <w:r w:rsidRPr="00C57AD9">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Default="0020693C" w:rsidP="00E76023">
      <w:pPr>
        <w:pStyle w:val="Titre3"/>
        <w:divId w:val="1082141928"/>
      </w:pPr>
      <w:r>
        <w:t>Infrastructure nécessaire à Ansible</w:t>
      </w:r>
    </w:p>
    <w:p w14:paraId="52C39879" w14:textId="1E272A5F" w:rsidR="0020693C" w:rsidRDefault="00746ED9" w:rsidP="0020693C">
      <w:pPr>
        <w:pStyle w:val="BITTextkrper"/>
        <w:divId w:val="1082141928"/>
      </w:pPr>
      <w:r>
        <w:t>Comme Ansible n’est pas capable de tourner sur Windows sans WSL, et comme ce dernier n’est pas autorisé par le SITeL, il faut passer par la création d’un container LXC qui a, la codebase installée dessus.</w:t>
      </w:r>
    </w:p>
    <w:p w14:paraId="1DB16509" w14:textId="0496A965" w:rsidR="00746ED9" w:rsidRDefault="00746ED9" w:rsidP="0020693C">
      <w:pPr>
        <w:pStyle w:val="BITTextkrper"/>
        <w:divId w:val="1082141928"/>
      </w:pPr>
      <w:r>
        <w:t>Dans le cadre de ce projet, un seul utilisateur sera créé sur ce container. Il va de soi qu’afin d’assurer une plus ample sécurité, il faudrait que chaque enseignant souhaitant créer des VMs ait son propre utilisateur.</w:t>
      </w:r>
    </w:p>
    <w:p w14:paraId="041D3A1D" w14:textId="758923D6" w:rsidR="00746ED9" w:rsidRDefault="00B30A4C" w:rsidP="0020693C">
      <w:pPr>
        <w:pStyle w:val="BITTextkrper"/>
        <w:divId w:val="1082141928"/>
      </w:pPr>
      <w:r>
        <w:t>Afin de mettre en place le container, voici les commandes effectuées :</w:t>
      </w:r>
    </w:p>
    <w:p w14:paraId="2805B01D" w14:textId="5D835588"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1. apt update</w:t>
      </w:r>
      <w:r w:rsidR="00A91987">
        <w:rPr>
          <w:rFonts w:ascii="Consolas" w:hAnsi="Consolas" w:cs="Courier New"/>
          <w:color w:val="545454"/>
          <w:sz w:val="18"/>
          <w:szCs w:val="18"/>
          <w:lang w:val="en-GB"/>
        </w:rPr>
        <w:t xml:space="preserve"> &amp;&amp; apt upgrade -y</w:t>
      </w:r>
    </w:p>
    <w:p w14:paraId="7D4223CB"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2. apt install -y \</w:t>
      </w:r>
    </w:p>
    <w:p w14:paraId="6D642C16"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3.   python3 \</w:t>
      </w:r>
    </w:p>
    <w:p w14:paraId="36FC463F"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4.   python3-pip \</w:t>
      </w:r>
    </w:p>
    <w:p w14:paraId="071FBB47"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5.   python3-venv \</w:t>
      </w:r>
    </w:p>
    <w:p w14:paraId="676044D8"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6.   git \</w:t>
      </w:r>
    </w:p>
    <w:p w14:paraId="733DF931"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7.   openssh-server \</w:t>
      </w:r>
    </w:p>
    <w:p w14:paraId="2B8DCE21"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8.   sshpass \</w:t>
      </w:r>
    </w:p>
    <w:p w14:paraId="7A298F3E"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9.   curl \</w:t>
      </w:r>
    </w:p>
    <w:p w14:paraId="276933C3"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10.   nano \</w:t>
      </w:r>
    </w:p>
    <w:p w14:paraId="09F38B99"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11.   vim \</w:t>
      </w:r>
    </w:p>
    <w:p w14:paraId="5F3F1232"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12.   tree \</w:t>
      </w:r>
    </w:p>
    <w:p w14:paraId="11A9E90D"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13.   jq \</w:t>
      </w:r>
    </w:p>
    <w:p w14:paraId="3E5E45E1"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14.   unzip \</w:t>
      </w:r>
    </w:p>
    <w:p w14:paraId="41AB9E62" w14:textId="400786FC"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15. </w:t>
      </w:r>
      <w:r w:rsidR="008A05E5">
        <w:rPr>
          <w:rFonts w:ascii="Consolas" w:hAnsi="Consolas" w:cs="Courier New"/>
          <w:color w:val="545454"/>
          <w:sz w:val="18"/>
          <w:szCs w:val="18"/>
          <w:lang w:val="en-GB"/>
        </w:rPr>
        <w:t xml:space="preserve">  </w:t>
      </w:r>
      <w:r w:rsidRPr="00996E4A">
        <w:rPr>
          <w:rFonts w:ascii="Consolas" w:hAnsi="Consolas" w:cs="Courier New"/>
          <w:color w:val="545454"/>
          <w:sz w:val="18"/>
          <w:szCs w:val="18"/>
          <w:lang w:val="en-GB"/>
        </w:rPr>
        <w:t>ca-certificates</w:t>
      </w:r>
    </w:p>
    <w:p w14:paraId="6FE7E0AD"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16. adduser ansible</w:t>
      </w:r>
    </w:p>
    <w:p w14:paraId="2DA34D34"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17. mkdir -p /home/ansible/tpi-</w:t>
      </w:r>
      <w:r w:rsidRPr="00996E4A">
        <w:rPr>
          <w:rFonts w:ascii="Consolas" w:hAnsi="Consolas" w:cs="Courier New"/>
          <w:color w:val="008000"/>
          <w:sz w:val="18"/>
          <w:szCs w:val="18"/>
          <w:lang w:val="en-GB"/>
        </w:rPr>
        <w:t>2026</w:t>
      </w:r>
    </w:p>
    <w:p w14:paraId="6CD57D35"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18. chown -R ansible:ansible /home/ansible/tpi-</w:t>
      </w:r>
      <w:r w:rsidRPr="00996E4A">
        <w:rPr>
          <w:rFonts w:ascii="Consolas" w:hAnsi="Consolas" w:cs="Courier New"/>
          <w:color w:val="008000"/>
          <w:sz w:val="18"/>
          <w:szCs w:val="18"/>
          <w:lang w:val="en-GB"/>
        </w:rPr>
        <w:t>2026</w:t>
      </w:r>
    </w:p>
    <w:p w14:paraId="553158BB"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19. su – ansible</w:t>
      </w:r>
    </w:p>
    <w:p w14:paraId="6125EF26"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20. cd </w:t>
      </w:r>
    </w:p>
    <w:p w14:paraId="07547041"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lastRenderedPageBreak/>
        <w:t>21. git clone https:</w:t>
      </w:r>
      <w:r w:rsidRPr="00996E4A">
        <w:rPr>
          <w:rFonts w:ascii="Consolas" w:hAnsi="Consolas" w:cs="Courier New"/>
          <w:color w:val="696969"/>
          <w:sz w:val="18"/>
          <w:szCs w:val="18"/>
          <w:lang w:val="en-GB"/>
        </w:rPr>
        <w:t>//github.com/Lucielle-Voeffray/TPI-2026.git ./tpi-2026</w:t>
      </w:r>
    </w:p>
    <w:p w14:paraId="4D633339"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22. git </w:t>
      </w:r>
      <w:r w:rsidRPr="00996E4A">
        <w:rPr>
          <w:rFonts w:ascii="Consolas" w:hAnsi="Consolas" w:cs="Courier New"/>
          <w:b/>
          <w:bCs/>
          <w:color w:val="7928A1"/>
          <w:sz w:val="18"/>
          <w:szCs w:val="18"/>
          <w:lang w:val="en-GB"/>
        </w:rPr>
        <w:t>switch</w:t>
      </w:r>
      <w:r w:rsidRPr="00996E4A">
        <w:rPr>
          <w:rFonts w:ascii="Consolas" w:hAnsi="Consolas" w:cs="Courier New"/>
          <w:color w:val="545454"/>
          <w:sz w:val="18"/>
          <w:szCs w:val="18"/>
          <w:lang w:val="en-GB"/>
        </w:rPr>
        <w:t xml:space="preserve"> ansible</w:t>
      </w:r>
    </w:p>
    <w:p w14:paraId="71B0E1BA"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23. python3 -m venv .venv</w:t>
      </w:r>
    </w:p>
    <w:p w14:paraId="29D09C79"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24. source .venv/bin/activate</w:t>
      </w:r>
    </w:p>
    <w:p w14:paraId="430FAA32"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25. pip install --upgrade pip</w:t>
      </w:r>
    </w:p>
    <w:p w14:paraId="4B010AA4"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26. pip install ansible</w:t>
      </w:r>
    </w:p>
    <w:p w14:paraId="0202248D" w14:textId="7777777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27. ansible-galaxy collection install -r ansible/requirements.yml</w:t>
      </w:r>
    </w:p>
    <w:p w14:paraId="003A4C0F" w14:textId="45102BEE" w:rsid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Pr>
          <w:rFonts w:ascii="Consolas" w:hAnsi="Consolas" w:cs="Courier New"/>
          <w:color w:val="545454"/>
          <w:sz w:val="18"/>
          <w:szCs w:val="18"/>
        </w:rPr>
        <w:t>28. pip install proxmoxer requests</w:t>
      </w:r>
    </w:p>
    <w:p w14:paraId="7CC30C7A" w14:textId="675FAFC6" w:rsidR="005A38B6" w:rsidRDefault="00E76023" w:rsidP="00E76023">
      <w:pPr>
        <w:pStyle w:val="Titre3"/>
        <w:divId w:val="1082141928"/>
        <w:rPr>
          <w:lang w:val="en-GB"/>
        </w:rPr>
      </w:pPr>
      <w:r>
        <w:rPr>
          <w:lang w:val="en-GB"/>
        </w:rPr>
        <w:t>Codebase Ansible</w:t>
      </w:r>
    </w:p>
    <w:p w14:paraId="2D3A3ADD" w14:textId="336E3AB7" w:rsidR="00E76023" w:rsidRDefault="00E76023" w:rsidP="00E76023">
      <w:pPr>
        <w:pStyle w:val="BITTextkrper"/>
        <w:divId w:val="1082141928"/>
      </w:pPr>
      <w:r w:rsidRPr="00E76023">
        <w:t>La codebase pour ansible s</w:t>
      </w:r>
      <w:r>
        <w:t>e construit comme suit. Le repository git du TPI contient le dossier ‘ansible’. C’est dans ce dossier que se trouve tous les fichiers concernant l’automatisation du cluster via Ansible.</w:t>
      </w:r>
    </w:p>
    <w:p w14:paraId="7976AABD" w14:textId="7CA60C58" w:rsidR="00E76023" w:rsidRDefault="00E76023" w:rsidP="00E76023">
      <w:pPr>
        <w:pStyle w:val="BITTextkrper"/>
        <w:divId w:val="1082141928"/>
      </w:pPr>
      <w:r>
        <w:t xml:space="preserve">La structure </w:t>
      </w:r>
      <w:r w:rsidR="00940654">
        <w:t>au 18 mai 2026</w:t>
      </w:r>
      <w:r>
        <w:t xml:space="preserve"> est telle :</w:t>
      </w:r>
    </w:p>
    <w:p w14:paraId="74F0E476"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1. ansible/</w:t>
      </w:r>
    </w:p>
    <w:p w14:paraId="58796C71"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2. ├── ansible.cfg</w:t>
      </w:r>
    </w:p>
    <w:p w14:paraId="45420258"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3. ├── inventory.yml</w:t>
      </w:r>
    </w:p>
    <w:p w14:paraId="1060B4E6"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4. ├── requirements.yml</w:t>
      </w:r>
    </w:p>
    <w:p w14:paraId="6908A79B"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5. ├── vault.yml</w:t>
      </w:r>
    </w:p>
    <w:p w14:paraId="0C12CD2A"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6. ├── group_vars/</w:t>
      </w:r>
    </w:p>
    <w:p w14:paraId="48556E4B" w14:textId="548F458A"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7. │   └── </w:t>
      </w:r>
      <w:r w:rsidR="000D4206">
        <w:rPr>
          <w:rFonts w:ascii="Consolas" w:hAnsi="Consolas" w:cs="Courier New"/>
          <w:color w:val="545454"/>
          <w:sz w:val="18"/>
          <w:szCs w:val="18"/>
        </w:rPr>
        <w:t>all</w:t>
      </w:r>
      <w:r>
        <w:rPr>
          <w:rFonts w:ascii="Consolas" w:hAnsi="Consolas" w:cs="Courier New"/>
          <w:color w:val="545454"/>
          <w:sz w:val="18"/>
          <w:szCs w:val="18"/>
        </w:rPr>
        <w:t>.yml</w:t>
      </w:r>
    </w:p>
    <w:p w14:paraId="10750944"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8. └── playbooks/</w:t>
      </w:r>
    </w:p>
    <w:p w14:paraId="74F13D42"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9.     ├── clone_vm.yml</w:t>
      </w:r>
    </w:p>
    <w:p w14:paraId="65C7F8B9"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10.     ├── deploy_windows_vm.yml</w:t>
      </w:r>
    </w:p>
    <w:p w14:paraId="439DB2D7" w14:textId="7777777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11.     └── test_api.yml</w:t>
      </w:r>
    </w:p>
    <w:p w14:paraId="13E2AF96" w14:textId="0817D957" w:rsidR="00E76023" w:rsidRDefault="00E76023" w:rsidP="00E76023">
      <w:pPr>
        <w:pStyle w:val="Titre4"/>
        <w:divId w:val="684481710"/>
      </w:pPr>
      <w:r>
        <w:t>Fichier ansible.cfg</w:t>
      </w:r>
    </w:p>
    <w:p w14:paraId="22859FE1" w14:textId="43E23586" w:rsidR="00E76023" w:rsidRDefault="00E76023" w:rsidP="00E76023">
      <w:pPr>
        <w:pStyle w:val="BITTextkrper"/>
        <w:divId w:val="684481710"/>
      </w:pPr>
      <w:r>
        <w:t>Le fichier ansible.cfg contient les configurations générale de Ansible, définit quel est le fichier d’inventaire, désactive la vérification SSL et autres paramètres globaux.</w:t>
      </w:r>
    </w:p>
    <w:p w14:paraId="323BF216" w14:textId="1242A920" w:rsidR="00E76023" w:rsidRDefault="00E76023" w:rsidP="00E76023">
      <w:pPr>
        <w:pStyle w:val="Titre4"/>
        <w:divId w:val="684481710"/>
      </w:pPr>
      <w:r>
        <w:t>Fichier inventory.yml</w:t>
      </w:r>
    </w:p>
    <w:p w14:paraId="30F681DD" w14:textId="599D6FA8" w:rsidR="00E76023" w:rsidRDefault="00E76023" w:rsidP="00E76023">
      <w:pPr>
        <w:pStyle w:val="BITTextkrper"/>
        <w:divId w:val="684481710"/>
      </w:pPr>
      <w:r>
        <w:t>Le fichier inventory.yml est dédié à lister les hôtes connus par Ansible. Pour ce projet, cela implique le container de contrôle Ansible, ainsi que l’entrée localhost pour permettre à Ansible d’utiliser le LXC pour s’effectuer.</w:t>
      </w:r>
      <w:r w:rsidR="009B5900">
        <w:t xml:space="preserve"> On y retrouve aussi les trois nœuds proxmox</w:t>
      </w:r>
    </w:p>
    <w:p w14:paraId="1092A64A" w14:textId="245C7862" w:rsidR="00E76023" w:rsidRDefault="00E76023" w:rsidP="00E76023">
      <w:pPr>
        <w:pStyle w:val="BITTextkrper"/>
        <w:divId w:val="684481710"/>
      </w:pPr>
      <w:r>
        <w:t>L’entrée</w:t>
      </w:r>
      <w:r w:rsidR="00B733F4">
        <w:t xml:space="preserve"> ansible-lxc n’est utile que si les playbooks sont lancés depuis une autre machine que le lxc.</w:t>
      </w:r>
    </w:p>
    <w:p w14:paraId="616217D8" w14:textId="21D9D29C" w:rsidR="008313B7" w:rsidRDefault="008313B7" w:rsidP="008313B7">
      <w:pPr>
        <w:pStyle w:val="Titre4"/>
        <w:divId w:val="684481710"/>
      </w:pPr>
      <w:r>
        <w:t xml:space="preserve">Fichier </w:t>
      </w:r>
      <w:r w:rsidRPr="008313B7">
        <w:t>requirements</w:t>
      </w:r>
      <w:r>
        <w:t>.yml</w:t>
      </w:r>
    </w:p>
    <w:p w14:paraId="771B7AFD" w14:textId="1E36DFAD" w:rsidR="008313B7" w:rsidRDefault="008313B7" w:rsidP="008313B7">
      <w:pPr>
        <w:pStyle w:val="BITTextkrper"/>
        <w:divId w:val="684481710"/>
      </w:pPr>
      <w:r>
        <w:t xml:space="preserve">Le fichier requirements.yaml contient les dépendances Ansible nécessaires à ce projet. En l’occurrence, pour créer des VMs sur </w:t>
      </w:r>
      <w:r w:rsidR="00940654">
        <w:t>un cluster Proxmox, la collections community.proxmox, permet d’utiliser l’API de Proxmox.</w:t>
      </w:r>
    </w:p>
    <w:p w14:paraId="51B8EBE4" w14:textId="4371F3E6" w:rsidR="00940654" w:rsidRDefault="00940654" w:rsidP="00940654">
      <w:pPr>
        <w:pStyle w:val="Titre4"/>
        <w:divId w:val="684481710"/>
      </w:pPr>
      <w:r>
        <w:t>Fichier vault.yml</w:t>
      </w:r>
    </w:p>
    <w:p w14:paraId="60684C6F" w14:textId="71CC19A1" w:rsidR="00940654" w:rsidRDefault="00940654" w:rsidP="00940654">
      <w:pPr>
        <w:pStyle w:val="BITTextkrper"/>
        <w:divId w:val="684481710"/>
      </w:pPr>
      <w:r>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940654" w:rsidRDefault="00940654" w:rsidP="00940654">
      <w:pPr>
        <w:pStyle w:val="Titre4"/>
        <w:divId w:val="684481710"/>
      </w:pPr>
      <w:r>
        <w:lastRenderedPageBreak/>
        <w:t xml:space="preserve">Fichier </w:t>
      </w:r>
      <w:r w:rsidR="000D4206">
        <w:t>all</w:t>
      </w:r>
      <w:r>
        <w:t>.yml</w:t>
      </w:r>
    </w:p>
    <w:p w14:paraId="4E1528A5" w14:textId="5AD9D31D" w:rsidR="00940654" w:rsidRDefault="00940654" w:rsidP="00940654">
      <w:pPr>
        <w:pStyle w:val="BITTextkrper"/>
        <w:divId w:val="684481710"/>
      </w:pPr>
      <w:r>
        <w:t>Le fichier group_vars/</w:t>
      </w:r>
      <w:r w:rsidR="00667374">
        <w:t>all</w:t>
      </w:r>
      <w:r>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Default="009B5900" w:rsidP="00940654">
      <w:pPr>
        <w:pStyle w:val="BITTextkrper"/>
        <w:divId w:val="684481710"/>
      </w:pPr>
      <w:r>
        <w:t>Les variables sensibles sont inscrites dans vault.yml, et non pas dans ce fichier.</w:t>
      </w:r>
    </w:p>
    <w:p w14:paraId="5D154A6F" w14:textId="6539711D" w:rsidR="009B5900" w:rsidRDefault="009B5900" w:rsidP="009B5900">
      <w:pPr>
        <w:pStyle w:val="Titre4"/>
        <w:divId w:val="684481710"/>
      </w:pPr>
      <w:r>
        <w:t>Dossier playbooks</w:t>
      </w:r>
    </w:p>
    <w:p w14:paraId="3482DB8A" w14:textId="69F9D3EA" w:rsidR="009B5900" w:rsidRDefault="009B5900" w:rsidP="009B5900">
      <w:pPr>
        <w:pStyle w:val="BITTextkrper"/>
        <w:divId w:val="684481710"/>
      </w:pPr>
      <w:r>
        <w:t>Ce dossier contient tous les playbooks nécessaires aux enseignants.</w:t>
      </w:r>
    </w:p>
    <w:p w14:paraId="305808CB" w14:textId="3D98984C" w:rsidR="009B5900" w:rsidRDefault="009B5900" w:rsidP="009B5900">
      <w:pPr>
        <w:pStyle w:val="BITTextkrper"/>
        <w:divId w:val="684481710"/>
      </w:pPr>
      <w:r w:rsidRPr="009B5900">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135A50B3" w14:textId="276D1EC4" w:rsidR="009B5900" w:rsidRDefault="00F8250E" w:rsidP="00F8250E">
      <w:pPr>
        <w:pStyle w:val="Titre3"/>
        <w:divId w:val="684481710"/>
      </w:pPr>
      <w:r>
        <w:t>Préparation des templates</w:t>
      </w:r>
    </w:p>
    <w:p w14:paraId="232C607D" w14:textId="77777777" w:rsidR="00F8250E" w:rsidRPr="00F8250E" w:rsidRDefault="00F8250E" w:rsidP="00F8250E">
      <w:pPr>
        <w:pStyle w:val="BITTextkrper"/>
        <w:divId w:val="684481710"/>
      </w:pPr>
    </w:p>
    <w:p w14:paraId="7E39A22F" w14:textId="555261D9" w:rsidR="002E4C98" w:rsidRPr="00DA07B5" w:rsidRDefault="00251608" w:rsidP="002E4C98">
      <w:pPr>
        <w:pStyle w:val="Titre1"/>
        <w:numPr>
          <w:ilvl w:val="0"/>
          <w:numId w:val="16"/>
        </w:numPr>
        <w:rPr>
          <w:lang w:val="fr-CH"/>
        </w:rPr>
      </w:pPr>
      <w:r w:rsidRPr="00DA07B5">
        <w:rPr>
          <w:lang w:val="fr-CH"/>
        </w:rPr>
        <w:lastRenderedPageBreak/>
        <w:t>Vérification et t</w:t>
      </w:r>
      <w:r w:rsidR="002E4C98" w:rsidRPr="00DA07B5">
        <w:rPr>
          <w:lang w:val="fr-CH"/>
        </w:rPr>
        <w:t>est</w:t>
      </w:r>
      <w:bookmarkEnd w:id="48"/>
      <w:bookmarkEnd w:id="49"/>
      <w:r w:rsidRPr="00DA07B5">
        <w:rPr>
          <w:lang w:val="fr-CH"/>
        </w:rPr>
        <w:t>s</w:t>
      </w:r>
      <w:bookmarkEnd w:id="50"/>
    </w:p>
    <w:p w14:paraId="040FDB51" w14:textId="77777777" w:rsidR="002E4C98" w:rsidRPr="00DA07B5" w:rsidRDefault="00110668" w:rsidP="002E4C98">
      <w:pPr>
        <w:pStyle w:val="Titre2"/>
        <w:numPr>
          <w:ilvl w:val="1"/>
          <w:numId w:val="16"/>
        </w:numPr>
      </w:pPr>
      <w:bookmarkStart w:id="51" w:name="_Toc250790993"/>
      <w:bookmarkStart w:id="52" w:name="_Toc229986264"/>
      <w:r w:rsidRPr="00DA07B5">
        <w:t>Procédure de test</w:t>
      </w:r>
      <w:bookmarkEnd w:id="51"/>
      <w:bookmarkEnd w:id="52"/>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3" w:name="_Toc250790994"/>
      <w:bookmarkStart w:id="54" w:name="_Toc229986265"/>
      <w:r w:rsidRPr="00DA07B5">
        <w:t>Protocol</w:t>
      </w:r>
      <w:r w:rsidR="00075594" w:rsidRPr="00DA07B5">
        <w:t>e</w:t>
      </w:r>
      <w:r w:rsidRPr="00DA07B5">
        <w:t xml:space="preserve"> de test</w:t>
      </w:r>
      <w:bookmarkEnd w:id="53"/>
      <w:bookmarkEnd w:id="54"/>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55" w:name="_Toc250790995"/>
      <w:bookmarkStart w:id="56" w:name="_Toc229986266"/>
      <w:r w:rsidRPr="00DA07B5">
        <w:t>Signature du protocole de test</w:t>
      </w:r>
      <w:bookmarkEnd w:id="55"/>
      <w:bookmarkEnd w:id="56"/>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343DBC47" w14:textId="4BBE149D" w:rsidR="005160B0" w:rsidRDefault="005160B0" w:rsidP="00C65584">
      <w:pPr>
        <w:pStyle w:val="Titre1"/>
        <w:rPr>
          <w:lang w:val="fr-CH"/>
        </w:rPr>
      </w:pPr>
      <w:bookmarkStart w:id="57" w:name="_Toc250790996"/>
      <w:bookmarkStart w:id="58" w:name="_Toc229986267"/>
      <w:r>
        <w:rPr>
          <w:lang w:val="fr-CH"/>
        </w:rPr>
        <w:lastRenderedPageBreak/>
        <w:t>Problèmes rencontrés</w:t>
      </w:r>
      <w:bookmarkEnd w:id="58"/>
    </w:p>
    <w:p w14:paraId="162B5C9C" w14:textId="5B2B4E2D" w:rsidR="005160B0" w:rsidRDefault="005160B0" w:rsidP="005160B0">
      <w:pPr>
        <w:pStyle w:val="Titre2"/>
      </w:pPr>
      <w:bookmarkStart w:id="59" w:name="_Toc229986268"/>
      <w:r>
        <w:t>Installation de l’OS</w:t>
      </w:r>
      <w:bookmarkEnd w:id="59"/>
    </w:p>
    <w:p w14:paraId="1C21590A" w14:textId="2A784D5C" w:rsidR="005160B0" w:rsidRDefault="005160B0" w:rsidP="005160B0">
      <w:pPr>
        <w:pStyle w:val="Titre3"/>
      </w:pPr>
      <w:r>
        <w:t>Hostname de la node A41-SRV-01</w:t>
      </w:r>
    </w:p>
    <w:p w14:paraId="01AE65C3" w14:textId="65E4024D" w:rsidR="005160B0" w:rsidRDefault="005160B0" w:rsidP="005160B0">
      <w:pPr>
        <w:pStyle w:val="BITTextkrper"/>
      </w:pPr>
      <w:r>
        <w:t>Lors de l’installation de la node A41-SRV-01, j’ai commis une erreur de concentration, et ai nommé la node « proxmox ».</w:t>
      </w:r>
    </w:p>
    <w:p w14:paraId="6855C269" w14:textId="45630B31" w:rsidR="005160B0" w:rsidRDefault="005160B0" w:rsidP="005160B0">
      <w:pPr>
        <w:pStyle w:val="BITTextkrper"/>
        <w:rPr>
          <w:rFonts w:cs="Arial"/>
          <w:color w:val="000000"/>
        </w:rPr>
      </w:pPr>
      <w:r>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A1658F" w:rsidRPr="00A1658F">
            <w:rPr>
              <w:rFonts w:cs="Arial"/>
              <w:color w:val="000000"/>
            </w:rPr>
            <w:t>Proxmox (2025a)</w:t>
          </w:r>
        </w:sdtContent>
      </w:sdt>
      <w:r>
        <w:rPr>
          <w:rFonts w:cs="Arial"/>
          <w:color w:val="000000"/>
        </w:rPr>
        <w:t>.</w:t>
      </w:r>
    </w:p>
    <w:p w14:paraId="18CAD83F" w14:textId="4597B8DA" w:rsidR="00CE5DEE" w:rsidRDefault="005160B0" w:rsidP="005160B0">
      <w:pPr>
        <w:pStyle w:val="BITTextkrper"/>
      </w:pPr>
      <w:r>
        <w:t>Il suffit de modifier les fichier /etc/hosts et /etc/hostname de la node et adapter le nom à chaque apparition</w:t>
      </w:r>
      <w:r w:rsidR="00CE5DEE">
        <w:t>, puis de redémarrer</w:t>
      </w:r>
      <w:r w:rsidR="006965B3">
        <w:t>.</w:t>
      </w:r>
    </w:p>
    <w:p w14:paraId="28DA5023" w14:textId="3F972E39" w:rsidR="006965B3" w:rsidRDefault="006C3EFB" w:rsidP="005160B0">
      <w:pPr>
        <w:pStyle w:val="BITTextkrper"/>
      </w:pPr>
      <w:r>
        <w:t>Tout n’a pas très bien fonctionné, je me suis donc attelée à réinstaller l’OS</w:t>
      </w:r>
    </w:p>
    <w:p w14:paraId="0C12D31A" w14:textId="54DA85D8" w:rsidR="008D4994" w:rsidRDefault="008D4994" w:rsidP="008D4994">
      <w:pPr>
        <w:pStyle w:val="Titre2"/>
      </w:pPr>
      <w:bookmarkStart w:id="60" w:name="_Toc229986269"/>
      <w:r>
        <w:t>Configuration du cluster</w:t>
      </w:r>
      <w:bookmarkEnd w:id="60"/>
    </w:p>
    <w:p w14:paraId="600C6832" w14:textId="40A077AE" w:rsidR="008D4994" w:rsidRDefault="008D4994" w:rsidP="008D4994">
      <w:pPr>
        <w:pStyle w:val="Titre3"/>
      </w:pPr>
      <w:r>
        <w:t>Jointure au cluster</w:t>
      </w:r>
    </w:p>
    <w:p w14:paraId="3C959F47" w14:textId="44025CC6" w:rsidR="008D4994" w:rsidRDefault="008D4994" w:rsidP="008D4994">
      <w:pPr>
        <w:pStyle w:val="BITTextkrper"/>
      </w:pPr>
      <w:r>
        <w:t>Lors de l’ajout des nœuds au cluster, j’ai joint les deux nœuds (A41-SRV-02 et 03) en même temps.</w:t>
      </w:r>
    </w:p>
    <w:p w14:paraId="124BD6CB" w14:textId="4E935FCC" w:rsidR="008D4994" w:rsidRDefault="008D4994" w:rsidP="008D4994">
      <w:pPr>
        <w:pStyle w:val="BITTextkrper"/>
      </w:pPr>
      <w:r>
        <w:t>Le nœud 03 n’a réussi à se joindre que partiellement au cluster, rendant ce nœud inutilisable, et les deux autres instables.</w:t>
      </w:r>
    </w:p>
    <w:p w14:paraId="2D5DE2AE" w14:textId="4AC910B8" w:rsidR="008D4994" w:rsidRDefault="008D4994" w:rsidP="008D4994">
      <w:pPr>
        <w:pStyle w:val="BITTextkrper"/>
      </w:pPr>
      <w:r>
        <w:t>Après une vingtaine de minutes à tenter de réparer l’installation, j’ai simplement réinstallé l’OS du nœud 03, et tout est revenu à la normale.</w:t>
      </w:r>
    </w:p>
    <w:p w14:paraId="11F072B9" w14:textId="1AC0A16A" w:rsidR="008D4994" w:rsidRDefault="008D4994" w:rsidP="008D4994">
      <w:pPr>
        <w:pStyle w:val="Titre3"/>
      </w:pPr>
      <w:r>
        <w:t>Création des OSD Ceph</w:t>
      </w:r>
    </w:p>
    <w:p w14:paraId="2FCA31EC" w14:textId="4805770E" w:rsidR="008D4994" w:rsidRDefault="008D4994" w:rsidP="008D4994">
      <w:pPr>
        <w:pStyle w:val="BITTextkrper"/>
      </w:pPr>
      <w:r>
        <w:t>Lors de la création des OSD Ceph, les disques du nœud 01 avaient déjà une partition Ceph. Par défaut, Ceph refuse d’écrire sur un disque contenant déjà un partitionnement.</w:t>
      </w:r>
    </w:p>
    <w:p w14:paraId="4D558B27" w14:textId="72D68539" w:rsidR="008D4994" w:rsidRDefault="00AA6DB1" w:rsidP="008D4994">
      <w:pPr>
        <w:pStyle w:val="BITTextkrper"/>
      </w:pPr>
      <w:r>
        <w:t>Dans le nœud en question :</w:t>
      </w:r>
    </w:p>
    <w:p w14:paraId="2AEDE12F" w14:textId="6D577992" w:rsidR="003D23FC" w:rsidRPr="001C1CD1" w:rsidRDefault="003D23FC"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C1CD1">
        <w:rPr>
          <w:rFonts w:ascii="Consolas" w:hAnsi="Consolas" w:cs="Courier New"/>
          <w:color w:val="545454"/>
          <w:sz w:val="18"/>
          <w:szCs w:val="18"/>
          <w:lang w:val="en-GB"/>
        </w:rPr>
        <w:t xml:space="preserve">1. </w:t>
      </w:r>
      <w:r w:rsidR="001C1CD1" w:rsidRPr="001C1CD1">
        <w:rPr>
          <w:rFonts w:cs="Courier New"/>
          <w:color w:val="545454"/>
          <w:sz w:val="18"/>
          <w:szCs w:val="18"/>
          <w:lang w:val="en-GB"/>
        </w:rPr>
        <w:t>ceph-volume lvm zap /dev/sd[X] --destro</w:t>
      </w:r>
      <w:r w:rsidR="001C1CD1">
        <w:rPr>
          <w:rFonts w:cs="Courier New"/>
          <w:color w:val="545454"/>
          <w:sz w:val="18"/>
          <w:szCs w:val="18"/>
          <w:lang w:val="en-GB"/>
        </w:rPr>
        <w:t>y</w:t>
      </w:r>
    </w:p>
    <w:p w14:paraId="2C805D1C" w14:textId="66254F26" w:rsidR="003D23FC" w:rsidRDefault="003D23FC" w:rsidP="003D23FC">
      <w:pPr>
        <w:pStyle w:val="BITTextkrper"/>
        <w:divId w:val="1386298709"/>
      </w:pPr>
      <w:r>
        <w:t>Une fois ceci fait, les disque</w:t>
      </w:r>
      <w:r w:rsidR="001C1CD1">
        <w:t>s</w:t>
      </w:r>
      <w:r>
        <w:t xml:space="preserve"> apparaissent lors de la création des OSD</w:t>
      </w:r>
    </w:p>
    <w:p w14:paraId="2B4052F7" w14:textId="7C326446" w:rsidR="000A24C0" w:rsidRPr="00DA07B5" w:rsidRDefault="000A24C0" w:rsidP="00C65584">
      <w:pPr>
        <w:pStyle w:val="Titre1"/>
        <w:rPr>
          <w:lang w:val="fr-CH"/>
        </w:rPr>
      </w:pPr>
      <w:bookmarkStart w:id="61" w:name="_Toc229986270"/>
      <w:r w:rsidRPr="00DA07B5">
        <w:rPr>
          <w:lang w:val="fr-CH"/>
        </w:rPr>
        <w:lastRenderedPageBreak/>
        <w:t>Conclusion</w:t>
      </w:r>
      <w:r w:rsidR="00251608" w:rsidRPr="00DA07B5">
        <w:rPr>
          <w:lang w:val="fr-CH"/>
        </w:rPr>
        <w:t xml:space="preserve"> et perspectives</w:t>
      </w:r>
      <w:bookmarkEnd w:id="61"/>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2" w:name="_Toc229986271"/>
      <w:r w:rsidRPr="00DA07B5">
        <w:t>Évaluation des objectifs</w:t>
      </w:r>
      <w:bookmarkEnd w:id="62"/>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3" w:name="_Toc229986272"/>
      <w:r w:rsidRPr="00DA07B5">
        <w:t>Améliorations possibles</w:t>
      </w:r>
      <w:bookmarkEnd w:id="63"/>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65BE1A48" w:rsidR="007E7EEC" w:rsidRDefault="00B733F4" w:rsidP="00B733F4">
      <w:pPr>
        <w:pStyle w:val="Titre3"/>
      </w:pPr>
      <w:r>
        <w:t>Sécurité</w:t>
      </w:r>
    </w:p>
    <w:p w14:paraId="2378F37D" w14:textId="77777777" w:rsidR="00B733F4" w:rsidRPr="00B733F4" w:rsidRDefault="00B733F4" w:rsidP="00B733F4">
      <w:pPr>
        <w:pStyle w:val="BITTextkrper"/>
      </w:pPr>
      <w:r w:rsidRPr="00B733F4">
        <w:t>Afin de limiter les risques liés à l’utilisation des identifiants Ansible ou Proxmox depuis un poste non prévu, une restriction d’accès par adresse IP pourrait être mise en place.</w:t>
      </w:r>
    </w:p>
    <w:p w14:paraId="7221B56F" w14:textId="77777777" w:rsidR="00B733F4" w:rsidRPr="00B733F4" w:rsidRDefault="00B733F4" w:rsidP="00B733F4">
      <w:pPr>
        <w:pStyle w:val="BITTextkrper"/>
      </w:pPr>
      <w:r w:rsidRPr="00B733F4">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B733F4" w:rsidRDefault="00B733F4" w:rsidP="00B733F4">
      <w:pPr>
        <w:pStyle w:val="BITTextkrper"/>
      </w:pPr>
      <w:r w:rsidRPr="00B733F4">
        <w:t>Cette mesure pourrait être réalisée en limitant les connexions SSH au conteneur Ansible depuis le réseau de management, ainsi qu’en autorisant l’accès à l’API Proxmox uniquement depuis cette machine.</w:t>
      </w:r>
    </w:p>
    <w:p w14:paraId="1AD9567C" w14:textId="73A5DAD2" w:rsidR="00B733F4" w:rsidRPr="00B733F4" w:rsidRDefault="00B733F4" w:rsidP="00B733F4">
      <w:pPr>
        <w:pStyle w:val="BITTextkrper"/>
      </w:pPr>
      <w:r w:rsidRPr="00B733F4">
        <w:t>Cette amélioration n’est pas indispensable au fonctionnement d</w:t>
      </w:r>
      <w:r>
        <w:t>u projet</w:t>
      </w:r>
      <w:r w:rsidRPr="00B733F4">
        <w:t>, mais elle renforcerait la sécurité et la traçabilité de l’infrastructure.</w:t>
      </w:r>
    </w:p>
    <w:p w14:paraId="1E73CA47" w14:textId="77777777" w:rsidR="000A24C0" w:rsidRPr="00DA07B5" w:rsidRDefault="000A24C0" w:rsidP="000A24C0">
      <w:pPr>
        <w:pStyle w:val="Titre2"/>
      </w:pPr>
      <w:bookmarkStart w:id="64" w:name="_Toc229986273"/>
      <w:r w:rsidRPr="00DA07B5">
        <w:t>Auto-évaluation</w:t>
      </w:r>
      <w:bookmarkEnd w:id="64"/>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5" w:name="_Toc229986274"/>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57"/>
      <w:bookmarkEnd w:id="65"/>
    </w:p>
    <w:sdt>
      <w:sdtPr>
        <w:rPr>
          <w:rFonts w:cs="Arial"/>
          <w:color w:val="000000"/>
          <w:szCs w:val="22"/>
        </w:rPr>
        <w:tag w:val="MENDELEY_BIBLIOGRAPHY"/>
        <w:id w:val="2110854842"/>
        <w:placeholder>
          <w:docPart w:val="DefaultPlaceholder_-1854013440"/>
        </w:placeholder>
      </w:sdtPr>
      <w:sdtContent>
        <w:p w14:paraId="4743D8EB" w14:textId="77777777" w:rsidR="00A1658F" w:rsidRPr="00A1658F" w:rsidRDefault="00A1658F">
          <w:pPr>
            <w:autoSpaceDE w:val="0"/>
            <w:autoSpaceDN w:val="0"/>
            <w:ind w:hanging="480"/>
            <w:divId w:val="1235311129"/>
            <w:rPr>
              <w:rFonts w:cs="Arial"/>
              <w:color w:val="000000"/>
            </w:rPr>
          </w:pPr>
          <w:r w:rsidRPr="00A1658F">
            <w:rPr>
              <w:rFonts w:cs="Arial"/>
              <w:color w:val="000000"/>
            </w:rPr>
            <w:t xml:space="preserve">Ansible Project Contributors. (2026, April 20). </w:t>
          </w:r>
          <w:r w:rsidRPr="00A1658F">
            <w:rPr>
              <w:rFonts w:cs="Arial"/>
              <w:i/>
              <w:iCs/>
              <w:color w:val="000000"/>
            </w:rPr>
            <w:t>community.proxmox — Ansible Community Documentation</w:t>
          </w:r>
          <w:r w:rsidRPr="00A1658F">
            <w:rPr>
              <w:rFonts w:cs="Arial"/>
              <w:color w:val="000000"/>
            </w:rPr>
            <w:t>. https://docs.ansible.com/projects/ansible/latest/collections/community/proxmox/index.html</w:t>
          </w:r>
        </w:p>
        <w:p w14:paraId="10E5902F" w14:textId="77777777" w:rsidR="00A1658F" w:rsidRPr="00A1658F" w:rsidRDefault="00A1658F">
          <w:pPr>
            <w:autoSpaceDE w:val="0"/>
            <w:autoSpaceDN w:val="0"/>
            <w:ind w:hanging="480"/>
            <w:divId w:val="1384133656"/>
            <w:rPr>
              <w:rFonts w:cs="Arial"/>
              <w:color w:val="000000"/>
            </w:rPr>
          </w:pPr>
          <w:r w:rsidRPr="00A1658F">
            <w:rPr>
              <w:rFonts w:cs="Arial"/>
              <w:color w:val="000000"/>
            </w:rPr>
            <w:t xml:space="preserve">Blaise Hurtlin. (2026). </w:t>
          </w:r>
          <w:r w:rsidRPr="00A1658F">
            <w:rPr>
              <w:rFonts w:cs="Arial"/>
              <w:i/>
              <w:iCs/>
              <w:color w:val="000000"/>
            </w:rPr>
            <w:t>Automatisation sur un cluster Proxmox - Cahier des charges</w:t>
          </w:r>
          <w:r w:rsidRPr="00A1658F">
            <w:rPr>
              <w:rFonts w:cs="Arial"/>
              <w:color w:val="000000"/>
            </w:rPr>
            <w:t>.</w:t>
          </w:r>
        </w:p>
        <w:p w14:paraId="51D90243" w14:textId="77777777" w:rsidR="00A1658F" w:rsidRPr="00A1658F" w:rsidRDefault="00A1658F">
          <w:pPr>
            <w:autoSpaceDE w:val="0"/>
            <w:autoSpaceDN w:val="0"/>
            <w:ind w:hanging="480"/>
            <w:divId w:val="2058310106"/>
            <w:rPr>
              <w:rFonts w:cs="Arial"/>
              <w:color w:val="000000"/>
              <w:lang w:val="en-GB"/>
            </w:rPr>
          </w:pPr>
          <w:r w:rsidRPr="00A1658F">
            <w:rPr>
              <w:rFonts w:cs="Arial"/>
              <w:color w:val="000000"/>
              <w:lang w:val="en-GB"/>
            </w:rPr>
            <w:t xml:space="preserve">bpg, &amp; 153 contributeurs. (2019, December 7). </w:t>
          </w:r>
          <w:r w:rsidRPr="00A1658F">
            <w:rPr>
              <w:rFonts w:cs="Arial"/>
              <w:i/>
              <w:iCs/>
              <w:color w:val="000000"/>
              <w:lang w:val="en-GB"/>
            </w:rPr>
            <w:t>bpg/terraform-provider-proxmox: Terraform / OpenTofu Provider for Proxmox VE</w:t>
          </w:r>
          <w:r w:rsidRPr="00A1658F">
            <w:rPr>
              <w:rFonts w:cs="Arial"/>
              <w:color w:val="000000"/>
              <w:lang w:val="en-GB"/>
            </w:rPr>
            <w:t>. https://github.com/bpg/terraform-provider-proxmox</w:t>
          </w:r>
        </w:p>
        <w:p w14:paraId="0D389E1B" w14:textId="77777777" w:rsidR="00A1658F" w:rsidRPr="00A1658F" w:rsidRDefault="00A1658F">
          <w:pPr>
            <w:autoSpaceDE w:val="0"/>
            <w:autoSpaceDN w:val="0"/>
            <w:ind w:hanging="480"/>
            <w:divId w:val="1059204338"/>
            <w:rPr>
              <w:rFonts w:cs="Arial"/>
              <w:color w:val="000000"/>
            </w:rPr>
          </w:pPr>
          <w:r w:rsidRPr="00A1658F">
            <w:rPr>
              <w:rFonts w:cs="Arial"/>
              <w:color w:val="000000"/>
            </w:rPr>
            <w:t xml:space="preserve">EMF-Informatique. (2025). </w:t>
          </w:r>
          <w:r w:rsidRPr="00A1658F">
            <w:rPr>
              <w:rFonts w:cs="Arial"/>
              <w:i/>
              <w:iCs/>
              <w:color w:val="000000"/>
            </w:rPr>
            <w:t>00_Standards Entreprise INFRA</w:t>
          </w:r>
          <w:r w:rsidRPr="00A1658F">
            <w:rPr>
              <w:rFonts w:cs="Arial"/>
              <w:color w:val="000000"/>
            </w:rPr>
            <w:t>. 1–1. https://eduetatfr.sharepoint.com/:b:/r/teams/EMF-GT-INFOApprentis/Shared%20Documents/Apprenti-es/Infrastructures/Standards/00_Standards%20Entreprise%20INFRA.pdf?csf=1&amp;web=1&amp;e=NxPkxO</w:t>
          </w:r>
        </w:p>
        <w:p w14:paraId="50163C83" w14:textId="77777777" w:rsidR="00A1658F" w:rsidRPr="00A1658F" w:rsidRDefault="00A1658F">
          <w:pPr>
            <w:autoSpaceDE w:val="0"/>
            <w:autoSpaceDN w:val="0"/>
            <w:ind w:hanging="480"/>
            <w:divId w:val="1436755853"/>
            <w:rPr>
              <w:rFonts w:cs="Arial"/>
              <w:color w:val="000000"/>
              <w:lang w:val="en-GB"/>
            </w:rPr>
          </w:pPr>
          <w:r w:rsidRPr="00A1658F">
            <w:rPr>
              <w:rFonts w:cs="Arial"/>
              <w:color w:val="000000"/>
              <w:lang w:val="en-GB"/>
            </w:rPr>
            <w:t xml:space="preserve">Hashicorp. (n.d.). </w:t>
          </w:r>
          <w:r w:rsidRPr="00A1658F">
            <w:rPr>
              <w:rFonts w:cs="Arial"/>
              <w:i/>
              <w:iCs/>
              <w:color w:val="000000"/>
              <w:lang w:val="en-GB"/>
            </w:rPr>
            <w:t>Terraform overview | Terraform | HashiCorp Developer</w:t>
          </w:r>
          <w:r w:rsidRPr="00A1658F">
            <w:rPr>
              <w:rFonts w:cs="Arial"/>
              <w:color w:val="000000"/>
              <w:lang w:val="en-GB"/>
            </w:rPr>
            <w:t>. Retrieved March 31, 2026, from https://developer.hashicorp.com/terraform/docs</w:t>
          </w:r>
        </w:p>
        <w:p w14:paraId="001C4B1B" w14:textId="77777777" w:rsidR="00A1658F" w:rsidRPr="00A1658F" w:rsidRDefault="00A1658F">
          <w:pPr>
            <w:autoSpaceDE w:val="0"/>
            <w:autoSpaceDN w:val="0"/>
            <w:ind w:hanging="480"/>
            <w:divId w:val="1339190890"/>
            <w:rPr>
              <w:rFonts w:cs="Arial"/>
              <w:color w:val="000000"/>
              <w:lang w:val="en-GB"/>
            </w:rPr>
          </w:pPr>
          <w:r w:rsidRPr="00A1658F">
            <w:rPr>
              <w:rFonts w:cs="Arial"/>
              <w:color w:val="000000"/>
              <w:lang w:val="en-GB"/>
            </w:rPr>
            <w:t xml:space="preserve">J. P. Kousz, F. K., &amp; S. Leiser. </w:t>
          </w:r>
          <w:r w:rsidRPr="00A1658F">
            <w:rPr>
              <w:rFonts w:cs="Arial"/>
              <w:color w:val="000000"/>
              <w:lang w:val="de-CH"/>
            </w:rPr>
            <w:t xml:space="preserve">(2026). </w:t>
          </w:r>
          <w:r w:rsidRPr="00A1658F">
            <w:rPr>
              <w:rFonts w:cs="Arial"/>
              <w:i/>
              <w:iCs/>
              <w:color w:val="000000"/>
              <w:lang w:val="de-CH"/>
            </w:rPr>
            <w:t>GEN - ICT-FR Manuel 2027</w:t>
          </w:r>
          <w:r w:rsidRPr="00A1658F">
            <w:rPr>
              <w:rFonts w:cs="Arial"/>
              <w:color w:val="000000"/>
              <w:lang w:val="de-CH"/>
            </w:rPr>
            <w:t xml:space="preserve"> (S. Schwab, L. Meuwly, &amp; S. Nuoffer, Trans.). </w:t>
          </w:r>
          <w:r w:rsidRPr="00A1658F">
            <w:rPr>
              <w:rFonts w:cs="Arial"/>
              <w:color w:val="000000"/>
              <w:lang w:val="en-GB"/>
            </w:rPr>
            <w:t>https://2026.pkorg.ch/dokument/2530/view</w:t>
          </w:r>
        </w:p>
        <w:p w14:paraId="5879F24B" w14:textId="77777777" w:rsidR="00A1658F" w:rsidRPr="00A1658F" w:rsidRDefault="00A1658F">
          <w:pPr>
            <w:autoSpaceDE w:val="0"/>
            <w:autoSpaceDN w:val="0"/>
            <w:ind w:hanging="480"/>
            <w:divId w:val="997347632"/>
            <w:rPr>
              <w:rFonts w:cs="Arial"/>
              <w:color w:val="000000"/>
              <w:lang w:val="en-GB"/>
            </w:rPr>
          </w:pPr>
          <w:r w:rsidRPr="00A1658F">
            <w:rPr>
              <w:rFonts w:cs="Arial"/>
              <w:color w:val="000000"/>
              <w:lang w:val="en-GB"/>
            </w:rPr>
            <w:t xml:space="preserve">Josh Noll. (2024, January 16). </w:t>
          </w:r>
          <w:r w:rsidRPr="00A1658F">
            <w:rPr>
              <w:rFonts w:cs="Arial"/>
              <w:i/>
              <w:iCs/>
              <w:color w:val="000000"/>
              <w:lang w:val="en-GB"/>
            </w:rPr>
            <w:t>Deploying Proxmox VMs with Ansible — Josh Noll</w:t>
          </w:r>
          <w:r w:rsidRPr="00A1658F">
            <w:rPr>
              <w:rFonts w:cs="Arial"/>
              <w:color w:val="000000"/>
              <w:lang w:val="en-GB"/>
            </w:rPr>
            <w:t>. https://joshrnoll.com/deploying-proxmox-vms-with-ansible/</w:t>
          </w:r>
        </w:p>
        <w:p w14:paraId="59511CE2" w14:textId="77777777" w:rsidR="00A1658F" w:rsidRPr="00A1658F" w:rsidRDefault="00A1658F">
          <w:pPr>
            <w:autoSpaceDE w:val="0"/>
            <w:autoSpaceDN w:val="0"/>
            <w:ind w:hanging="480"/>
            <w:divId w:val="1152482505"/>
            <w:rPr>
              <w:rFonts w:cs="Arial"/>
              <w:color w:val="000000"/>
              <w:lang w:val="en-GB"/>
            </w:rPr>
          </w:pPr>
          <w:r w:rsidRPr="00A1658F">
            <w:rPr>
              <w:rFonts w:cs="Arial"/>
              <w:color w:val="000000"/>
              <w:lang w:val="en-GB"/>
            </w:rPr>
            <w:t xml:space="preserve">Jurka007. (2023, June 23). </w:t>
          </w:r>
          <w:r w:rsidRPr="00A1658F">
            <w:rPr>
              <w:rFonts w:cs="Arial"/>
              <w:i/>
              <w:iCs/>
              <w:color w:val="000000"/>
              <w:lang w:val="en-GB"/>
            </w:rPr>
            <w:t>Proxmox: “net” do not configure network card · Issue #21 · ansible-collections/community.proxmox</w:t>
          </w:r>
          <w:r w:rsidRPr="00A1658F">
            <w:rPr>
              <w:rFonts w:cs="Arial"/>
              <w:color w:val="000000"/>
              <w:lang w:val="en-GB"/>
            </w:rPr>
            <w:t>. Github. https://github.com/ansible-collections/community.proxmox/issues/21#issuecomment-2884820921</w:t>
          </w:r>
        </w:p>
        <w:p w14:paraId="17CDF913" w14:textId="77777777" w:rsidR="00A1658F" w:rsidRPr="00A1658F" w:rsidRDefault="00A1658F">
          <w:pPr>
            <w:autoSpaceDE w:val="0"/>
            <w:autoSpaceDN w:val="0"/>
            <w:ind w:hanging="480"/>
            <w:divId w:val="2062440627"/>
            <w:rPr>
              <w:rFonts w:cs="Arial"/>
              <w:color w:val="000000"/>
              <w:lang w:val="en-GB"/>
            </w:rPr>
          </w:pPr>
          <w:r w:rsidRPr="00A1658F">
            <w:rPr>
              <w:rFonts w:cs="Arial"/>
              <w:color w:val="000000"/>
              <w:lang w:val="en-GB"/>
            </w:rPr>
            <w:t xml:space="preserve">Proxmox. (2025a, April 29). </w:t>
          </w:r>
          <w:r w:rsidRPr="00A1658F">
            <w:rPr>
              <w:rFonts w:cs="Arial"/>
              <w:i/>
              <w:iCs/>
              <w:color w:val="000000"/>
              <w:lang w:val="en-GB"/>
            </w:rPr>
            <w:t>Renaming a PVE node - Proxmox VE</w:t>
          </w:r>
          <w:r w:rsidRPr="00A1658F">
            <w:rPr>
              <w:rFonts w:cs="Arial"/>
              <w:color w:val="000000"/>
              <w:lang w:val="en-GB"/>
            </w:rPr>
            <w:t>. https://pve.proxmox.com/wiki/Renaming_a_PVE_node</w:t>
          </w:r>
        </w:p>
        <w:p w14:paraId="53D901C0" w14:textId="77777777" w:rsidR="00A1658F" w:rsidRPr="00A1658F" w:rsidRDefault="00A1658F">
          <w:pPr>
            <w:autoSpaceDE w:val="0"/>
            <w:autoSpaceDN w:val="0"/>
            <w:ind w:hanging="480"/>
            <w:divId w:val="391464993"/>
            <w:rPr>
              <w:rFonts w:cs="Arial"/>
              <w:color w:val="000000"/>
              <w:lang w:val="en-GB"/>
            </w:rPr>
          </w:pPr>
          <w:r w:rsidRPr="00A1658F">
            <w:rPr>
              <w:rFonts w:cs="Arial"/>
              <w:color w:val="000000"/>
              <w:lang w:val="en-GB"/>
            </w:rPr>
            <w:t xml:space="preserve">Proxmox. (2025b, November 19). </w:t>
          </w:r>
          <w:r w:rsidRPr="00A1658F">
            <w:rPr>
              <w:rFonts w:cs="Arial"/>
              <w:i/>
              <w:iCs/>
              <w:color w:val="000000"/>
              <w:lang w:val="en-GB"/>
            </w:rPr>
            <w:t>Deploy Hyper-Converged Ceph Cluster - Proxmox VE</w:t>
          </w:r>
          <w:r w:rsidRPr="00A1658F">
            <w:rPr>
              <w:rFonts w:cs="Arial"/>
              <w:color w:val="000000"/>
              <w:lang w:val="en-GB"/>
            </w:rPr>
            <w:t>. https://pve.proxmox.com/wiki/Deploy_Hyper-Converged_Ceph_Cluster#pve_ceph_osds</w:t>
          </w:r>
        </w:p>
        <w:p w14:paraId="47251743" w14:textId="77777777" w:rsidR="00A1658F" w:rsidRPr="00A1658F" w:rsidRDefault="00A1658F">
          <w:pPr>
            <w:autoSpaceDE w:val="0"/>
            <w:autoSpaceDN w:val="0"/>
            <w:ind w:hanging="480"/>
            <w:divId w:val="944270153"/>
            <w:rPr>
              <w:rFonts w:cs="Arial"/>
              <w:color w:val="000000"/>
              <w:lang w:val="en-GB"/>
            </w:rPr>
          </w:pPr>
          <w:r w:rsidRPr="00A1658F">
            <w:rPr>
              <w:rFonts w:cs="Arial"/>
              <w:color w:val="000000"/>
              <w:lang w:val="en-GB"/>
            </w:rPr>
            <w:t xml:space="preserve">Proxmox. (2025c, November 19). </w:t>
          </w:r>
          <w:r w:rsidRPr="00A1658F">
            <w:rPr>
              <w:rFonts w:cs="Arial"/>
              <w:i/>
              <w:iCs/>
              <w:color w:val="000000"/>
              <w:lang w:val="en-GB"/>
            </w:rPr>
            <w:t>Network Configuration - Proxmox VE</w:t>
          </w:r>
          <w:r w:rsidRPr="00A1658F">
            <w:rPr>
              <w:rFonts w:cs="Arial"/>
              <w:color w:val="000000"/>
              <w:lang w:val="en-GB"/>
            </w:rPr>
            <w:t>. https://pve.proxmox.com/wiki/Network_Configuration</w:t>
          </w:r>
        </w:p>
        <w:p w14:paraId="74FA507C" w14:textId="77777777" w:rsidR="00A1658F" w:rsidRPr="00A1658F" w:rsidRDefault="00A1658F">
          <w:pPr>
            <w:autoSpaceDE w:val="0"/>
            <w:autoSpaceDN w:val="0"/>
            <w:ind w:hanging="480"/>
            <w:divId w:val="1569607967"/>
            <w:rPr>
              <w:rFonts w:cs="Arial"/>
              <w:color w:val="000000"/>
              <w:lang w:val="en-GB"/>
            </w:rPr>
          </w:pPr>
          <w:r w:rsidRPr="00A1658F">
            <w:rPr>
              <w:rFonts w:cs="Arial"/>
              <w:color w:val="000000"/>
              <w:lang w:val="en-GB"/>
            </w:rPr>
            <w:t xml:space="preserve">Proxmox. (2025d, December 12). </w:t>
          </w:r>
          <w:r w:rsidRPr="00A1658F">
            <w:rPr>
              <w:rFonts w:cs="Arial"/>
              <w:i/>
              <w:iCs/>
              <w:color w:val="000000"/>
              <w:lang w:val="en-GB"/>
            </w:rPr>
            <w:t>Proxmox VE Storage</w:t>
          </w:r>
          <w:r w:rsidRPr="00A1658F">
            <w:rPr>
              <w:rFonts w:cs="Arial"/>
              <w:color w:val="000000"/>
              <w:lang w:val="en-GB"/>
            </w:rPr>
            <w:t>. Proxmox VE Administration Guide. https://pve.proxmox.com/pve-docs/chapter-pvesm.html</w:t>
          </w:r>
        </w:p>
        <w:p w14:paraId="41EE9B82" w14:textId="77777777" w:rsidR="00A1658F" w:rsidRPr="00A1658F" w:rsidRDefault="00A1658F">
          <w:pPr>
            <w:autoSpaceDE w:val="0"/>
            <w:autoSpaceDN w:val="0"/>
            <w:ind w:hanging="480"/>
            <w:divId w:val="957294063"/>
            <w:rPr>
              <w:rFonts w:cs="Arial"/>
              <w:color w:val="000000"/>
              <w:lang w:val="en-GB"/>
            </w:rPr>
          </w:pPr>
          <w:r w:rsidRPr="00A1658F">
            <w:rPr>
              <w:rFonts w:cs="Arial"/>
              <w:color w:val="000000"/>
              <w:lang w:val="en-GB"/>
            </w:rPr>
            <w:t xml:space="preserve">Proxmox. (2025e, December 12). </w:t>
          </w:r>
          <w:r w:rsidRPr="00A1658F">
            <w:rPr>
              <w:rFonts w:cs="Arial"/>
              <w:i/>
              <w:iCs/>
              <w:color w:val="000000"/>
              <w:lang w:val="en-GB"/>
            </w:rPr>
            <w:t>QEMU/KVM Virtual Machines</w:t>
          </w:r>
          <w:r w:rsidRPr="00A1658F">
            <w:rPr>
              <w:rFonts w:cs="Arial"/>
              <w:color w:val="000000"/>
              <w:lang w:val="en-GB"/>
            </w:rPr>
            <w:t>. https://pve.proxmox.com/pve-docs/chapter-qm.html</w:t>
          </w:r>
        </w:p>
        <w:p w14:paraId="79D0AACE" w14:textId="77777777" w:rsidR="00A1658F" w:rsidRPr="00A1658F" w:rsidRDefault="00A1658F">
          <w:pPr>
            <w:autoSpaceDE w:val="0"/>
            <w:autoSpaceDN w:val="0"/>
            <w:ind w:hanging="480"/>
            <w:divId w:val="1797211360"/>
            <w:rPr>
              <w:rFonts w:cs="Arial"/>
              <w:color w:val="000000"/>
            </w:rPr>
          </w:pPr>
          <w:r w:rsidRPr="00A1658F">
            <w:rPr>
              <w:rFonts w:cs="Arial"/>
              <w:color w:val="000000"/>
            </w:rPr>
            <w:t xml:space="preserve">Red Hat - Inc. (2022, May 27). </w:t>
          </w:r>
          <w:r w:rsidRPr="00A1658F">
            <w:rPr>
              <w:rFonts w:cs="Arial"/>
              <w:i/>
              <w:iCs/>
              <w:color w:val="000000"/>
            </w:rPr>
            <w:t>Ansible Documentation — Ansible Documentation</w:t>
          </w:r>
          <w:r w:rsidRPr="00A1658F">
            <w:rPr>
              <w:rFonts w:cs="Arial"/>
              <w:color w:val="000000"/>
            </w:rPr>
            <w:t>. https://docs.ansible.com/projects/ansible/2.9/?utm_source=chatgpt.com</w:t>
          </w:r>
        </w:p>
        <w:p w14:paraId="5535A635" w14:textId="77777777" w:rsidR="00A1658F" w:rsidRPr="00A1658F" w:rsidRDefault="00A1658F">
          <w:pPr>
            <w:autoSpaceDE w:val="0"/>
            <w:autoSpaceDN w:val="0"/>
            <w:ind w:hanging="480"/>
            <w:divId w:val="568003892"/>
            <w:rPr>
              <w:rFonts w:cs="Arial"/>
              <w:color w:val="000000"/>
              <w:lang w:val="en-GB"/>
            </w:rPr>
          </w:pPr>
          <w:r w:rsidRPr="00A1658F">
            <w:rPr>
              <w:rFonts w:cs="Arial"/>
              <w:color w:val="000000"/>
              <w:lang w:val="en-GB"/>
            </w:rPr>
            <w:t xml:space="preserve">Telmate, &amp; 108 contributeurs. (2017, February 7). </w:t>
          </w:r>
          <w:r w:rsidRPr="00A1658F">
            <w:rPr>
              <w:rFonts w:cs="Arial"/>
              <w:i/>
              <w:iCs/>
              <w:color w:val="000000"/>
              <w:lang w:val="en-GB"/>
            </w:rPr>
            <w:t>Telmate/proxmox-api-go</w:t>
          </w:r>
          <w:r w:rsidRPr="00A1658F">
            <w:rPr>
              <w:rFonts w:cs="Arial"/>
              <w:color w:val="000000"/>
              <w:lang w:val="en-GB"/>
            </w:rPr>
            <w:t>. https://github.com/Telmate/proxmox-api-go</w:t>
          </w:r>
        </w:p>
        <w:p w14:paraId="17A17838" w14:textId="06362563" w:rsidR="002E4C98" w:rsidRPr="00DA07B5" w:rsidRDefault="00A1658F" w:rsidP="002E4C98">
          <w:pPr>
            <w:pStyle w:val="BITTextkrper"/>
            <w:rPr>
              <w:szCs w:val="22"/>
            </w:rPr>
          </w:pPr>
          <w:r w:rsidRPr="00A1658F">
            <w:rPr>
              <w:rFonts w:cs="Arial"/>
              <w:color w:val="000000"/>
              <w:lang w:val="en-GB"/>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6" w:name="_Toc114965612"/>
      <w:bookmarkStart w:id="67" w:name="_Toc250790997"/>
      <w:bookmarkStart w:id="68" w:name="_Toc229986275"/>
      <w:r w:rsidRPr="00DA07B5">
        <w:rPr>
          <w:lang w:val="fr-CH"/>
        </w:rPr>
        <w:lastRenderedPageBreak/>
        <w:t>Glossa</w:t>
      </w:r>
      <w:r w:rsidR="00110668" w:rsidRPr="00DA07B5">
        <w:rPr>
          <w:lang w:val="fr-CH"/>
        </w:rPr>
        <w:t>i</w:t>
      </w:r>
      <w:r w:rsidRPr="00DA07B5">
        <w:rPr>
          <w:lang w:val="fr-CH"/>
        </w:rPr>
        <w:t>r</w:t>
      </w:r>
      <w:bookmarkEnd w:id="66"/>
      <w:r w:rsidR="00110668" w:rsidRPr="00DA07B5">
        <w:rPr>
          <w:lang w:val="fr-CH"/>
        </w:rPr>
        <w:t>e</w:t>
      </w:r>
      <w:bookmarkEnd w:id="67"/>
      <w:bookmarkEnd w:id="68"/>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69" w:name="_Toc250790998"/>
      <w:bookmarkStart w:id="70" w:name="_Toc229986276"/>
      <w:r w:rsidRPr="00DA07B5">
        <w:rPr>
          <w:lang w:val="fr-CH"/>
        </w:rPr>
        <w:lastRenderedPageBreak/>
        <w:t>Signatures</w:t>
      </w:r>
      <w:bookmarkEnd w:id="69"/>
      <w:bookmarkEnd w:id="70"/>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1" w:name="_Toc250790999"/>
      <w:bookmarkStart w:id="72" w:name="_Toc229986277"/>
      <w:r w:rsidRPr="00DA07B5">
        <w:rPr>
          <w:lang w:val="fr-CH"/>
        </w:rPr>
        <w:lastRenderedPageBreak/>
        <w:t>Annexes</w:t>
      </w:r>
      <w:bookmarkEnd w:id="71"/>
      <w:bookmarkEnd w:id="72"/>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3"/>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27"/>
      <w:footerReference w:type="default" r:id="rId28"/>
      <w:headerReference w:type="first" r:id="rId29"/>
      <w:footerReference w:type="first" r:id="rId3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7BF81" w14:textId="77777777" w:rsidR="00C07C11" w:rsidRPr="00DA07B5" w:rsidRDefault="00C07C11">
      <w:r w:rsidRPr="00DA07B5">
        <w:separator/>
      </w:r>
    </w:p>
    <w:p w14:paraId="199A8EDC" w14:textId="77777777" w:rsidR="00C07C11" w:rsidRPr="00DA07B5" w:rsidRDefault="00C07C11"/>
    <w:p w14:paraId="59673CFA" w14:textId="77777777" w:rsidR="00C07C11" w:rsidRPr="00DA07B5" w:rsidRDefault="00C07C11"/>
  </w:endnote>
  <w:endnote w:type="continuationSeparator" w:id="0">
    <w:p w14:paraId="220ECC6A" w14:textId="77777777" w:rsidR="00C07C11" w:rsidRPr="00DA07B5" w:rsidRDefault="00C07C11">
      <w:r w:rsidRPr="00DA07B5">
        <w:continuationSeparator/>
      </w:r>
    </w:p>
    <w:p w14:paraId="2CC4B6A1" w14:textId="77777777" w:rsidR="00C07C11" w:rsidRPr="00DA07B5" w:rsidRDefault="00C07C11"/>
    <w:p w14:paraId="119F1A34" w14:textId="77777777" w:rsidR="00C07C11" w:rsidRPr="00DA07B5" w:rsidRDefault="00C07C11">
      <w:r w:rsidRPr="00DA07B5">
        <w:t>Haupttitel</w:t>
      </w:r>
    </w:p>
    <w:p w14:paraId="1FBCFCF5" w14:textId="77777777" w:rsidR="00C07C11" w:rsidRPr="00DA07B5" w:rsidRDefault="00C07C11">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0F565514"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8D4994">
                  <w:t>15.05.2026 18:36</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73944777"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8313B7">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8313B7">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8313B7">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6FEAFCF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1896">
                  <w:t>157443_Voeffray_Lucielle_Rapport_TPI</w:t>
                </w:r>
                <w:r w:rsidRPr="00DA07B5">
                  <w:rPr>
                    <w:noProof w:val="0"/>
                  </w:rPr>
                  <w:fldChar w:fldCharType="end"/>
                </w:r>
                <w:r w:rsidR="005D7AE1" w:rsidRPr="00DA07B5">
                  <w:rPr>
                    <w:noProof w:val="0"/>
                  </w:rPr>
                  <w:t>4</w:t>
                </w:r>
              </w:p>
              <w:p w14:paraId="30F3E4A0" w14:textId="55A069F1"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8D4994">
                  <w:t>15.05.2026 18:36</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3" w:name="tm_pfad" w:displacedByCustomXml="next"/>
            <w:bookmarkStart w:id="74"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0FCEAFF8"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8D4994">
                  <w:t>15.05.2026 18:36</w:t>
                </w:r>
                <w:r w:rsidRPr="00DA07B5">
                  <w:rPr>
                    <w:noProof w:val="0"/>
                  </w:rPr>
                  <w:fldChar w:fldCharType="end"/>
                </w:r>
              </w:p>
            </w:tc>
          </w:tr>
        </w:tbl>
        <w:bookmarkEnd w:id="73"/>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4"/>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68C2A" w14:textId="77777777" w:rsidR="00C07C11" w:rsidRPr="00DA07B5" w:rsidRDefault="00C07C11">
      <w:r w:rsidRPr="00DA07B5">
        <w:separator/>
      </w:r>
    </w:p>
    <w:p w14:paraId="6B6C28CE" w14:textId="77777777" w:rsidR="00C07C11" w:rsidRPr="00DA07B5" w:rsidRDefault="00C07C11"/>
    <w:p w14:paraId="2F66694A" w14:textId="77777777" w:rsidR="00C07C11" w:rsidRPr="00DA07B5" w:rsidRDefault="00C07C11"/>
  </w:footnote>
  <w:footnote w:type="continuationSeparator" w:id="0">
    <w:p w14:paraId="26071E51" w14:textId="77777777" w:rsidR="00C07C11" w:rsidRPr="00DA07B5" w:rsidRDefault="00C07C11">
      <w:r w:rsidRPr="00DA07B5">
        <w:continuationSeparator/>
      </w:r>
    </w:p>
    <w:p w14:paraId="7A22DEC4" w14:textId="77777777" w:rsidR="00C07C11" w:rsidRPr="00DA07B5" w:rsidRDefault="00C07C11"/>
    <w:p w14:paraId="26C90123" w14:textId="77777777" w:rsidR="00C07C11" w:rsidRPr="00DA07B5" w:rsidRDefault="00C07C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8"/>
  </w:num>
  <w:num w:numId="42" w16cid:durableId="242419406">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381D"/>
    <w:rsid w:val="00056D9B"/>
    <w:rsid w:val="000671FB"/>
    <w:rsid w:val="00070FE6"/>
    <w:rsid w:val="00075594"/>
    <w:rsid w:val="000852F7"/>
    <w:rsid w:val="000923F3"/>
    <w:rsid w:val="000A0150"/>
    <w:rsid w:val="000A24C0"/>
    <w:rsid w:val="000A310F"/>
    <w:rsid w:val="000D22F7"/>
    <w:rsid w:val="000D23EC"/>
    <w:rsid w:val="000D29E4"/>
    <w:rsid w:val="000D4206"/>
    <w:rsid w:val="000D6544"/>
    <w:rsid w:val="000F3062"/>
    <w:rsid w:val="00100702"/>
    <w:rsid w:val="001064BE"/>
    <w:rsid w:val="00110668"/>
    <w:rsid w:val="001206D9"/>
    <w:rsid w:val="001234C9"/>
    <w:rsid w:val="00123865"/>
    <w:rsid w:val="001251AA"/>
    <w:rsid w:val="00137C1A"/>
    <w:rsid w:val="0014227E"/>
    <w:rsid w:val="001435B2"/>
    <w:rsid w:val="00156AE2"/>
    <w:rsid w:val="001631E3"/>
    <w:rsid w:val="00163645"/>
    <w:rsid w:val="0017692C"/>
    <w:rsid w:val="00183E01"/>
    <w:rsid w:val="0019065C"/>
    <w:rsid w:val="0019505A"/>
    <w:rsid w:val="001A351F"/>
    <w:rsid w:val="001B11C6"/>
    <w:rsid w:val="001B42B9"/>
    <w:rsid w:val="001C18E5"/>
    <w:rsid w:val="001C1CD1"/>
    <w:rsid w:val="001D3C86"/>
    <w:rsid w:val="001E1127"/>
    <w:rsid w:val="001E1F44"/>
    <w:rsid w:val="001E5CB2"/>
    <w:rsid w:val="001F26A2"/>
    <w:rsid w:val="001F3BF8"/>
    <w:rsid w:val="00201B5E"/>
    <w:rsid w:val="0020277B"/>
    <w:rsid w:val="002033C5"/>
    <w:rsid w:val="002053B3"/>
    <w:rsid w:val="0020693C"/>
    <w:rsid w:val="00213072"/>
    <w:rsid w:val="0021543A"/>
    <w:rsid w:val="00231209"/>
    <w:rsid w:val="00240173"/>
    <w:rsid w:val="00245BBE"/>
    <w:rsid w:val="00251608"/>
    <w:rsid w:val="00253E52"/>
    <w:rsid w:val="00256D9E"/>
    <w:rsid w:val="00263419"/>
    <w:rsid w:val="00264CE9"/>
    <w:rsid w:val="00280FED"/>
    <w:rsid w:val="00293B4D"/>
    <w:rsid w:val="00295333"/>
    <w:rsid w:val="002967F4"/>
    <w:rsid w:val="002B0128"/>
    <w:rsid w:val="002B0E65"/>
    <w:rsid w:val="002B210D"/>
    <w:rsid w:val="002C5A8B"/>
    <w:rsid w:val="002C5E78"/>
    <w:rsid w:val="002D29ED"/>
    <w:rsid w:val="002E02A8"/>
    <w:rsid w:val="002E4C98"/>
    <w:rsid w:val="002F2AEC"/>
    <w:rsid w:val="002F3F3A"/>
    <w:rsid w:val="002F5FDA"/>
    <w:rsid w:val="0030738A"/>
    <w:rsid w:val="003127E6"/>
    <w:rsid w:val="00326979"/>
    <w:rsid w:val="003313C4"/>
    <w:rsid w:val="00340E65"/>
    <w:rsid w:val="00343A1A"/>
    <w:rsid w:val="003443DE"/>
    <w:rsid w:val="003629EB"/>
    <w:rsid w:val="00372D7B"/>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402EE0"/>
    <w:rsid w:val="00410383"/>
    <w:rsid w:val="00412913"/>
    <w:rsid w:val="00417CCA"/>
    <w:rsid w:val="00422736"/>
    <w:rsid w:val="00427DC5"/>
    <w:rsid w:val="00441130"/>
    <w:rsid w:val="0046067A"/>
    <w:rsid w:val="0046270C"/>
    <w:rsid w:val="0046354D"/>
    <w:rsid w:val="00463857"/>
    <w:rsid w:val="00470BF5"/>
    <w:rsid w:val="004901E8"/>
    <w:rsid w:val="004924AB"/>
    <w:rsid w:val="004A5872"/>
    <w:rsid w:val="004A59DE"/>
    <w:rsid w:val="004B5991"/>
    <w:rsid w:val="004C1140"/>
    <w:rsid w:val="004C2C71"/>
    <w:rsid w:val="004D016D"/>
    <w:rsid w:val="004D2ED1"/>
    <w:rsid w:val="004D4591"/>
    <w:rsid w:val="004D5B40"/>
    <w:rsid w:val="004E0159"/>
    <w:rsid w:val="004E7270"/>
    <w:rsid w:val="004E7528"/>
    <w:rsid w:val="004F5FB4"/>
    <w:rsid w:val="00504949"/>
    <w:rsid w:val="005160B0"/>
    <w:rsid w:val="00520B58"/>
    <w:rsid w:val="00534370"/>
    <w:rsid w:val="00534DEE"/>
    <w:rsid w:val="005479BD"/>
    <w:rsid w:val="005538EE"/>
    <w:rsid w:val="00556AE9"/>
    <w:rsid w:val="005577D4"/>
    <w:rsid w:val="00561E9D"/>
    <w:rsid w:val="00566B0D"/>
    <w:rsid w:val="00572351"/>
    <w:rsid w:val="005753D8"/>
    <w:rsid w:val="00575F64"/>
    <w:rsid w:val="00593B62"/>
    <w:rsid w:val="005A00CC"/>
    <w:rsid w:val="005A2A5E"/>
    <w:rsid w:val="005A2AA1"/>
    <w:rsid w:val="005A38B6"/>
    <w:rsid w:val="005A73D2"/>
    <w:rsid w:val="005A77C1"/>
    <w:rsid w:val="005B07CE"/>
    <w:rsid w:val="005C38B8"/>
    <w:rsid w:val="005D0CB2"/>
    <w:rsid w:val="005D1BED"/>
    <w:rsid w:val="005D4E65"/>
    <w:rsid w:val="005D5E12"/>
    <w:rsid w:val="005D64A1"/>
    <w:rsid w:val="005D7AE1"/>
    <w:rsid w:val="005E3F26"/>
    <w:rsid w:val="00600445"/>
    <w:rsid w:val="00600D19"/>
    <w:rsid w:val="00611EA6"/>
    <w:rsid w:val="00626507"/>
    <w:rsid w:val="00627291"/>
    <w:rsid w:val="00631607"/>
    <w:rsid w:val="00635DAD"/>
    <w:rsid w:val="006403F4"/>
    <w:rsid w:val="00644BB8"/>
    <w:rsid w:val="006507A7"/>
    <w:rsid w:val="0065142F"/>
    <w:rsid w:val="006613BE"/>
    <w:rsid w:val="00661CFE"/>
    <w:rsid w:val="00667374"/>
    <w:rsid w:val="006763C3"/>
    <w:rsid w:val="00682F2D"/>
    <w:rsid w:val="00683E05"/>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50E4"/>
    <w:rsid w:val="006F1A78"/>
    <w:rsid w:val="00705C5C"/>
    <w:rsid w:val="00714627"/>
    <w:rsid w:val="0073051A"/>
    <w:rsid w:val="00731293"/>
    <w:rsid w:val="00746ED9"/>
    <w:rsid w:val="007513DB"/>
    <w:rsid w:val="00751921"/>
    <w:rsid w:val="00754801"/>
    <w:rsid w:val="007563F1"/>
    <w:rsid w:val="007564B7"/>
    <w:rsid w:val="00764EC6"/>
    <w:rsid w:val="00766B89"/>
    <w:rsid w:val="0077027E"/>
    <w:rsid w:val="00774DD1"/>
    <w:rsid w:val="00774E5E"/>
    <w:rsid w:val="007814F0"/>
    <w:rsid w:val="0079262D"/>
    <w:rsid w:val="00796991"/>
    <w:rsid w:val="007A10E5"/>
    <w:rsid w:val="007A1F29"/>
    <w:rsid w:val="007B07DC"/>
    <w:rsid w:val="007B374A"/>
    <w:rsid w:val="007B3AD4"/>
    <w:rsid w:val="007B7946"/>
    <w:rsid w:val="007C79EE"/>
    <w:rsid w:val="007D0A9D"/>
    <w:rsid w:val="007D0C36"/>
    <w:rsid w:val="007D2A35"/>
    <w:rsid w:val="007D3265"/>
    <w:rsid w:val="007D41B6"/>
    <w:rsid w:val="007D4C5C"/>
    <w:rsid w:val="007E1D32"/>
    <w:rsid w:val="007E3D2F"/>
    <w:rsid w:val="007E7EEC"/>
    <w:rsid w:val="0081131C"/>
    <w:rsid w:val="00811B10"/>
    <w:rsid w:val="008145E2"/>
    <w:rsid w:val="008178A0"/>
    <w:rsid w:val="00826B8C"/>
    <w:rsid w:val="008313B7"/>
    <w:rsid w:val="00834A29"/>
    <w:rsid w:val="00837025"/>
    <w:rsid w:val="0084367D"/>
    <w:rsid w:val="00854F41"/>
    <w:rsid w:val="00861BCA"/>
    <w:rsid w:val="0086406F"/>
    <w:rsid w:val="008667AE"/>
    <w:rsid w:val="008710AB"/>
    <w:rsid w:val="0087218D"/>
    <w:rsid w:val="00873822"/>
    <w:rsid w:val="00875846"/>
    <w:rsid w:val="00876DF2"/>
    <w:rsid w:val="00887343"/>
    <w:rsid w:val="00891975"/>
    <w:rsid w:val="00892BF1"/>
    <w:rsid w:val="008942D3"/>
    <w:rsid w:val="0089690A"/>
    <w:rsid w:val="008A05E5"/>
    <w:rsid w:val="008B7276"/>
    <w:rsid w:val="008C171D"/>
    <w:rsid w:val="008C7B7A"/>
    <w:rsid w:val="008D1CE0"/>
    <w:rsid w:val="008D40BE"/>
    <w:rsid w:val="008D4994"/>
    <w:rsid w:val="008D6779"/>
    <w:rsid w:val="008E058B"/>
    <w:rsid w:val="008E504A"/>
    <w:rsid w:val="008E54A4"/>
    <w:rsid w:val="008E791F"/>
    <w:rsid w:val="008F0E76"/>
    <w:rsid w:val="008F1D69"/>
    <w:rsid w:val="008F4E06"/>
    <w:rsid w:val="008F7046"/>
    <w:rsid w:val="009005DB"/>
    <w:rsid w:val="00917D4F"/>
    <w:rsid w:val="00920673"/>
    <w:rsid w:val="00920DCF"/>
    <w:rsid w:val="0093282C"/>
    <w:rsid w:val="00940654"/>
    <w:rsid w:val="00942576"/>
    <w:rsid w:val="00943298"/>
    <w:rsid w:val="0095220E"/>
    <w:rsid w:val="00954AEC"/>
    <w:rsid w:val="009560BD"/>
    <w:rsid w:val="00956907"/>
    <w:rsid w:val="00962506"/>
    <w:rsid w:val="009710BE"/>
    <w:rsid w:val="009762FF"/>
    <w:rsid w:val="00980423"/>
    <w:rsid w:val="0098769E"/>
    <w:rsid w:val="00996E4A"/>
    <w:rsid w:val="009A4DA7"/>
    <w:rsid w:val="009A51AC"/>
    <w:rsid w:val="009B0F10"/>
    <w:rsid w:val="009B5900"/>
    <w:rsid w:val="009B59C1"/>
    <w:rsid w:val="009B6B82"/>
    <w:rsid w:val="009B7290"/>
    <w:rsid w:val="009B72BB"/>
    <w:rsid w:val="009C3BC8"/>
    <w:rsid w:val="009C7FC3"/>
    <w:rsid w:val="009D3243"/>
    <w:rsid w:val="009E3D2B"/>
    <w:rsid w:val="00A14EC8"/>
    <w:rsid w:val="00A1658F"/>
    <w:rsid w:val="00A17EB4"/>
    <w:rsid w:val="00A230F8"/>
    <w:rsid w:val="00A42C0A"/>
    <w:rsid w:val="00A42F00"/>
    <w:rsid w:val="00A52485"/>
    <w:rsid w:val="00A62CE7"/>
    <w:rsid w:val="00A71C08"/>
    <w:rsid w:val="00A91987"/>
    <w:rsid w:val="00A91EF6"/>
    <w:rsid w:val="00A94CCA"/>
    <w:rsid w:val="00AA0FF1"/>
    <w:rsid w:val="00AA6646"/>
    <w:rsid w:val="00AA6DB1"/>
    <w:rsid w:val="00AA7BA0"/>
    <w:rsid w:val="00AB26F1"/>
    <w:rsid w:val="00AB5594"/>
    <w:rsid w:val="00AC58FB"/>
    <w:rsid w:val="00AE4B69"/>
    <w:rsid w:val="00AF2B49"/>
    <w:rsid w:val="00AF37CA"/>
    <w:rsid w:val="00AF4C43"/>
    <w:rsid w:val="00AF6CDF"/>
    <w:rsid w:val="00AF754B"/>
    <w:rsid w:val="00B0335D"/>
    <w:rsid w:val="00B036B8"/>
    <w:rsid w:val="00B10C36"/>
    <w:rsid w:val="00B1314D"/>
    <w:rsid w:val="00B15630"/>
    <w:rsid w:val="00B15643"/>
    <w:rsid w:val="00B16804"/>
    <w:rsid w:val="00B23196"/>
    <w:rsid w:val="00B30A4C"/>
    <w:rsid w:val="00B332B6"/>
    <w:rsid w:val="00B457C0"/>
    <w:rsid w:val="00B50CCB"/>
    <w:rsid w:val="00B56135"/>
    <w:rsid w:val="00B57AAB"/>
    <w:rsid w:val="00B634AF"/>
    <w:rsid w:val="00B646A3"/>
    <w:rsid w:val="00B7034D"/>
    <w:rsid w:val="00B733F4"/>
    <w:rsid w:val="00B84E46"/>
    <w:rsid w:val="00B86A0E"/>
    <w:rsid w:val="00B958B8"/>
    <w:rsid w:val="00BA0A24"/>
    <w:rsid w:val="00BA3D1B"/>
    <w:rsid w:val="00BA43F7"/>
    <w:rsid w:val="00BB0541"/>
    <w:rsid w:val="00BB4A6C"/>
    <w:rsid w:val="00BC344B"/>
    <w:rsid w:val="00BC4937"/>
    <w:rsid w:val="00BC6E89"/>
    <w:rsid w:val="00BD21D7"/>
    <w:rsid w:val="00BD4B24"/>
    <w:rsid w:val="00BE322F"/>
    <w:rsid w:val="00BE37BB"/>
    <w:rsid w:val="00BE57C8"/>
    <w:rsid w:val="00BF276C"/>
    <w:rsid w:val="00BF5CB8"/>
    <w:rsid w:val="00C07C11"/>
    <w:rsid w:val="00C17514"/>
    <w:rsid w:val="00C226B4"/>
    <w:rsid w:val="00C22C9B"/>
    <w:rsid w:val="00C25522"/>
    <w:rsid w:val="00C31896"/>
    <w:rsid w:val="00C326A7"/>
    <w:rsid w:val="00C35B2E"/>
    <w:rsid w:val="00C4163E"/>
    <w:rsid w:val="00C524B6"/>
    <w:rsid w:val="00C57565"/>
    <w:rsid w:val="00C57AD9"/>
    <w:rsid w:val="00C65584"/>
    <w:rsid w:val="00C66B30"/>
    <w:rsid w:val="00C74DBA"/>
    <w:rsid w:val="00C842B1"/>
    <w:rsid w:val="00C930DA"/>
    <w:rsid w:val="00CB640E"/>
    <w:rsid w:val="00CB7394"/>
    <w:rsid w:val="00CC187B"/>
    <w:rsid w:val="00CC3C16"/>
    <w:rsid w:val="00CD23FE"/>
    <w:rsid w:val="00CD322A"/>
    <w:rsid w:val="00CD64D8"/>
    <w:rsid w:val="00CD6DA0"/>
    <w:rsid w:val="00CE5DEE"/>
    <w:rsid w:val="00CF4B6A"/>
    <w:rsid w:val="00CF773D"/>
    <w:rsid w:val="00D0033D"/>
    <w:rsid w:val="00D13730"/>
    <w:rsid w:val="00D22758"/>
    <w:rsid w:val="00D26DE3"/>
    <w:rsid w:val="00D26DE7"/>
    <w:rsid w:val="00D27B10"/>
    <w:rsid w:val="00D31577"/>
    <w:rsid w:val="00D344D9"/>
    <w:rsid w:val="00D35375"/>
    <w:rsid w:val="00D47A21"/>
    <w:rsid w:val="00D50D7B"/>
    <w:rsid w:val="00D524B0"/>
    <w:rsid w:val="00D53FA2"/>
    <w:rsid w:val="00D54082"/>
    <w:rsid w:val="00D55D43"/>
    <w:rsid w:val="00D56C6E"/>
    <w:rsid w:val="00D6053F"/>
    <w:rsid w:val="00D61A86"/>
    <w:rsid w:val="00D646BC"/>
    <w:rsid w:val="00D74BCA"/>
    <w:rsid w:val="00D74C27"/>
    <w:rsid w:val="00D76462"/>
    <w:rsid w:val="00D81266"/>
    <w:rsid w:val="00D86A73"/>
    <w:rsid w:val="00D87A52"/>
    <w:rsid w:val="00D95AD9"/>
    <w:rsid w:val="00D96D88"/>
    <w:rsid w:val="00DA07B5"/>
    <w:rsid w:val="00DA2404"/>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76023"/>
    <w:rsid w:val="00E834E4"/>
    <w:rsid w:val="00E90963"/>
    <w:rsid w:val="00E921FF"/>
    <w:rsid w:val="00E946C1"/>
    <w:rsid w:val="00EA0E1E"/>
    <w:rsid w:val="00EC2C46"/>
    <w:rsid w:val="00EC5269"/>
    <w:rsid w:val="00ED4F24"/>
    <w:rsid w:val="00EE2CAB"/>
    <w:rsid w:val="00EE402D"/>
    <w:rsid w:val="00EE4CF7"/>
    <w:rsid w:val="00EF35CB"/>
    <w:rsid w:val="00EF41BC"/>
    <w:rsid w:val="00EF785B"/>
    <w:rsid w:val="00F13FDF"/>
    <w:rsid w:val="00F148D3"/>
    <w:rsid w:val="00F201FF"/>
    <w:rsid w:val="00F2138D"/>
    <w:rsid w:val="00F350E6"/>
    <w:rsid w:val="00F45D0C"/>
    <w:rsid w:val="00F45EE9"/>
    <w:rsid w:val="00F62B25"/>
    <w:rsid w:val="00F71ED9"/>
    <w:rsid w:val="00F7517B"/>
    <w:rsid w:val="00F76F1F"/>
    <w:rsid w:val="00F8250E"/>
    <w:rsid w:val="00F866E3"/>
    <w:rsid w:val="00F9264E"/>
    <w:rsid w:val="00FD07C9"/>
    <w:rsid w:val="00FD1E45"/>
    <w:rsid w:val="00FD25B9"/>
    <w:rsid w:val="00FD3398"/>
    <w:rsid w:val="00FD3F1D"/>
    <w:rsid w:val="00FD6E31"/>
    <w:rsid w:val="00FE360D"/>
    <w:rsid w:val="00FE7273"/>
    <w:rsid w:val="00FE73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15245400">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8888784">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02961832">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906858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5009640">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footer" Target="footer4.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0B6621"/>
    <w:rsid w:val="00186045"/>
    <w:rsid w:val="00253E52"/>
    <w:rsid w:val="002E02A8"/>
    <w:rsid w:val="002F486A"/>
    <w:rsid w:val="00307334"/>
    <w:rsid w:val="003E682A"/>
    <w:rsid w:val="00540217"/>
    <w:rsid w:val="00631607"/>
    <w:rsid w:val="00683E05"/>
    <w:rsid w:val="006B0397"/>
    <w:rsid w:val="006C4084"/>
    <w:rsid w:val="00774DD1"/>
    <w:rsid w:val="00826543"/>
    <w:rsid w:val="00834A29"/>
    <w:rsid w:val="00837025"/>
    <w:rsid w:val="009425B8"/>
    <w:rsid w:val="009E12F5"/>
    <w:rsid w:val="00A074DE"/>
    <w:rsid w:val="00A12AEA"/>
    <w:rsid w:val="00A419DC"/>
    <w:rsid w:val="00B250B0"/>
    <w:rsid w:val="00B97057"/>
    <w:rsid w:val="00BC344B"/>
    <w:rsid w:val="00BD71A9"/>
    <w:rsid w:val="00CA5706"/>
    <w:rsid w:val="00CB657F"/>
    <w:rsid w:val="00CD64D8"/>
    <w:rsid w:val="00CE2A4B"/>
    <w:rsid w:val="00D0033D"/>
    <w:rsid w:val="00D47A21"/>
    <w:rsid w:val="00D76462"/>
    <w:rsid w:val="00DD7C7C"/>
    <w:rsid w:val="00E834E4"/>
    <w:rsid w:val="00F1051B"/>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9E12F5"/>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9097111643"/>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d)&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k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k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l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40</Pages>
  <Words>8250</Words>
  <Characters>45381</Characters>
  <Application>Microsoft Office Word</Application>
  <DocSecurity>0</DocSecurity>
  <Lines>378</Lines>
  <Paragraphs>107</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53524</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63</cp:revision>
  <cp:lastPrinted>2025-09-05T12:23:00Z</cp:lastPrinted>
  <dcterms:created xsi:type="dcterms:W3CDTF">2025-09-05T13:19:00Z</dcterms:created>
  <dcterms:modified xsi:type="dcterms:W3CDTF">2026-05-18T13:26:00Z</dcterms:modified>
  <cp:category>&lt;X0.1&gt;</cp:category>
</cp:coreProperties>
</file>