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h5和css3有哪些新特性？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h5新增了很多语义化标签，像article、header、footer、nav、section，还有一些表单控件date、time、email、url等，canvas绘画元素、video和audio媒体播放元素，本地离线储存localStorage长期存储数据，sessionStorage数据在浏览器关闭后自动删除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然后css3新增了属性、伪类选择器等，如：......还有文字特效、边框border-radius、2D/3D转换transform、动画animation @keyframes、媒体查询@media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谈谈你对语义化的理解？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1.去掉或样式丢失的时候能让页面呈现清晰的结构：html本身是没有表现的，我们看到例如&lt;h1&gt;是粗体，字体大小2em，加粗；&lt;strong&gt;是加粗的，不要认为这是html的表现，这些其实html默认的css样式在起作用，所以去掉或样式丢失的时候能让页面呈现清晰的结构不是语义化的HTML结构的优点，但是浏览器都有有默认样式，默认样式的目的也是为了更好的表达html的语义，可以说浏览器的默认样式和语义化的HTML结构是不可分割的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2.屏幕阅读器（如果访客有视障）会完全根据你的标记来“读”你的网页。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3.PDA、手机等设备可能无法像普通电脑的浏览器一样来渲染网页（通常是因为这些设备对CSS的支持较弱）。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Helvetica" w:hAnsi="Helvetica" w:cs="Helvetica"/>
          <w:color w:val="3E3E3E"/>
          <w:kern w:val="0"/>
          <w:sz w:val="23"/>
          <w:szCs w:val="23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4.有利于SEO：和搜索引擎建立良好沟通，有助于爬虫抓取更多的有效信息：爬虫依赖于标签来确定上下文和各个关键字的权重。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ascii="Helvetica" w:hAnsi="Helvetica" w:cs="Helvetica"/>
          <w:color w:val="3E3E3E"/>
          <w:kern w:val="0"/>
          <w:sz w:val="23"/>
          <w:szCs w:val="23"/>
        </w:rPr>
        <w:t>5.便于团队开发和维护，语义化更具可读性，是下一步吧网页的重要动向，遵循W3C标准的团队都遵循这个标准，可以减少差异化。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闭包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Js函数内部可以直接读取全局变量，而外部无法读取函数的局部变量。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函数内部声明变量的时候要使用var，不然实际上是声明了一个全局变量。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闭包就是让外部可以访问函数内部的局部变量，在函数内部嵌套一个函数return该函数的变量出去，然后外部执行该函数可以读取到里面的变量了。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缺点：变量始终保持在内存中不会被垃圾回收机制回收，不能滥用！浏览器效率降低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JSONP原理</w:t>
      </w:r>
    </w:p>
    <w:p>
      <w:pPr>
        <w:numPr>
          <w:ilvl w:val="0"/>
          <w:numId w:val="0"/>
        </w:numP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动态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创建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一个&lt;script&gt;标签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而script标签的src属性是没有跨域的限制的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eastAsia="zh-CN"/>
        </w:rPr>
        <w:t>，可以向其他不同源</w:t>
      </w: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(域名、协议、端口)请求json数据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缺点：</w:t>
      </w: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它只支持GET请求而不支持POST等其它类型的HTTP请求；它只支持跨域HTTP请求这种情况，不能解决不同域的两个页面之间如何进行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"http://lib.csdn.net/base/javascript" \o "JavaScript知识库" \t "http://blog.csdn.net/z69183787/article/details/_blank"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JavaScript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调用的问题。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原生Ajax如何实现？http://www.cnblogs.com/ssj-777/p/5364070.html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大概的步骤：(1) 建立xmlHttpRequest连接；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请求向后台服务器发送请求；</w:t>
      </w:r>
    </w:p>
    <w:p>
      <w:pPr>
        <w:numPr>
          <w:ilvl w:val="0"/>
          <w:numId w:val="0"/>
        </w:numPr>
        <w:ind w:left="1260" w:left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(3) 根据服务器返回的状态码进行相关的操作；</w:t>
      </w:r>
    </w:p>
    <w:p>
      <w:pPr>
        <w:numPr>
          <w:ilvl w:val="0"/>
          <w:numId w:val="0"/>
        </w:numPr>
        <w:ind w:left="1260" w:leftChars="0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(4) 返回的数据进行格式化；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状态码：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readyState是XMLHttpRequest对象的一个属性，用来标识当前XMLHttpRequest对象处于什么状态。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：初始化，XMLHttpRequest对象还没有完成初始化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：载入，XMLHttpRequest对象开始发送请求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：载入完成，XMLHttpRequest对象的请求发送完成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：解析，XMLHttpRequest对象开始读取服务器的响应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：完成，XMLHttpRequest对象读取服务器响应结束</w:t>
      </w:r>
    </w:p>
    <w:p>
      <w:pPr>
        <w:numPr>
          <w:ilvl w:val="0"/>
          <w:numId w:val="0"/>
        </w:numP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tatus是XMLHttpRequest对象的一个属性，表示响应的Http状态码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xx：信息响应类，表示接收到请求并且继续处理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2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xx：处理成功响应类，表示动作被成功接收、理解和接受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3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xx：重定向响应类，为了完成指定的动作，必须接受进一步处理</w:t>
      </w:r>
    </w:p>
    <w:p>
      <w:pPr>
        <w:numPr>
          <w:ilvl w:val="0"/>
          <w:numId w:val="0"/>
        </w:numPr>
        <w:ind w:firstLine="420" w:firstLineChars="0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4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xx：客户端错误，客户请求包含语法错误或者是不能正确执行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  <w:lang w:val="en-US" w:eastAsia="zh-CN"/>
        </w:rPr>
        <w:t xml:space="preserve">     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vertAlign w:val="baseline"/>
        </w:rPr>
        <w:t>5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</w:rPr>
        <w:t>xx：服务端错误，服务器不能正确执行一个正确的请求</w:t>
      </w: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1.var xhr = 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XMLHttpRequest()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if(option.type ==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GET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hr.open(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GET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,options.url +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?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+ params,true);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hr.send(null);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}else if(option.type == 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POST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X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hr.open(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“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POST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”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,options.url,true);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xhr.setRequestHeader(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"Content-Type"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1"/>
          <w:szCs w:val="21"/>
        </w:rPr>
        <w:t>"application/x-www-form-urlencoded"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xhr.send(</w:t>
      </w:r>
      <w:r>
        <w:rPr>
          <w:rFonts w:hint="eastAsia" w:cs="Courier New"/>
          <w:b w:val="0"/>
          <w:i w:val="0"/>
          <w:caps w:val="0"/>
          <w:color w:val="auto"/>
          <w:spacing w:val="0"/>
          <w:sz w:val="21"/>
          <w:szCs w:val="21"/>
          <w:lang w:val="en-US" w:eastAsia="zh-CN"/>
        </w:rPr>
        <w:t>params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xhr.onreadystatechange = 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if(xhr.readyState == 4 &amp;&amp; xhr.status == 200){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default" w:cs="Courier New"/>
          <w:b w:val="0"/>
          <w:i w:val="0"/>
          <w:color w:val="000000"/>
          <w:spacing w:val="0"/>
          <w:sz w:val="21"/>
          <w:szCs w:val="21"/>
          <w:lang w:val="en-US" w:eastAsia="zh-CN"/>
        </w:rPr>
        <w:t>O</w:t>
      </w:r>
      <w:r>
        <w:rPr>
          <w:rFonts w:hint="default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ptions.success</w:t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cs="Courier New" w:eastAsiaTheme="minorEastAsi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//格式化参数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cs="Courier New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vue2.0生命周期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beforeCreate → created → beforeMount → mounted → beforeUpdate → updated → beforeDestory → destoryed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leftChars="0" w:right="0" w:rightChars="0" w:firstLine="0" w:firstLine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vue和angular的区别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vue仅仅是mvvm中的view层，只是一个如jquery般的工具库，而不是框架，而angular则是mvvm框架。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ue的双向数据绑定是基于es5的getter/setter来实现的，而angular则是由自己实现一套模板编译规则，需要进行所谓的“脏”检查，vue则不需要。因此，vue在性能上更高效，但是代价是对于ie9以下的浏览器无法支持。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ue需要提供一个el对象进行实例化，后续的所有作用范围也是在el对象之下，而angular则是整个html页面。一个页面，可以有多个vue实例，而angular好像不是这样玩的。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Chars="0"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V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ue真的很容易上手，学习成本相对较低，不过可以参考的资料不是很丰富，官方文档比较简单，缺少全面的使用案例。高级的用法，需要自己去研究源码，至少目前是这样。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A</w:t>
      </w: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ngular/Vue的服务是什么？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Angular组件是什么？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SVN和git有什么不同？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遇到最大的问题如何解决？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不是原则问题服从领导，是原则问题找机会跟领导单独聊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说项目中你负责的部分、模块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你又什么优势可以拿10K？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答：工作经验（3年）、技术、人脉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right="0" w:rightChars="0"/>
        <w:jc w:val="left"/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454545"/>
          <w:spacing w:val="0"/>
          <w:kern w:val="2"/>
          <w:sz w:val="21"/>
          <w:szCs w:val="21"/>
          <w:shd w:val="clear" w:fill="FFFFFF"/>
          <w:lang w:val="en-US" w:eastAsia="zh-CN" w:bidi="ar-SA"/>
        </w:rPr>
        <w:t>自我介绍结束的时候要说“我的介绍完了”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55B6"/>
    <w:multiLevelType w:val="singleLevel"/>
    <w:tmpl w:val="593155B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213F8"/>
    <w:multiLevelType w:val="singleLevel"/>
    <w:tmpl w:val="593213F8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93230B3"/>
    <w:multiLevelType w:val="singleLevel"/>
    <w:tmpl w:val="593230B3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350F85"/>
    <w:multiLevelType w:val="singleLevel"/>
    <w:tmpl w:val="59350F85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93515F1"/>
    <w:multiLevelType w:val="singleLevel"/>
    <w:tmpl w:val="593515F1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7D15"/>
    <w:rsid w:val="04C53EAD"/>
    <w:rsid w:val="04D55E80"/>
    <w:rsid w:val="08C8633C"/>
    <w:rsid w:val="103745AB"/>
    <w:rsid w:val="156E058D"/>
    <w:rsid w:val="1C674858"/>
    <w:rsid w:val="230D7D15"/>
    <w:rsid w:val="270B0D33"/>
    <w:rsid w:val="290C6612"/>
    <w:rsid w:val="29A861C3"/>
    <w:rsid w:val="2C4A225A"/>
    <w:rsid w:val="2E1A41C6"/>
    <w:rsid w:val="2F317AD2"/>
    <w:rsid w:val="35D44A92"/>
    <w:rsid w:val="36CE018F"/>
    <w:rsid w:val="386D6D52"/>
    <w:rsid w:val="392D3692"/>
    <w:rsid w:val="3A5F1AC5"/>
    <w:rsid w:val="3ED3348D"/>
    <w:rsid w:val="413D2C75"/>
    <w:rsid w:val="44F11427"/>
    <w:rsid w:val="46501F4F"/>
    <w:rsid w:val="46FC648F"/>
    <w:rsid w:val="4D325234"/>
    <w:rsid w:val="51A0455A"/>
    <w:rsid w:val="541C5356"/>
    <w:rsid w:val="5492251C"/>
    <w:rsid w:val="55AB3BD4"/>
    <w:rsid w:val="55F14C1F"/>
    <w:rsid w:val="5A7420ED"/>
    <w:rsid w:val="5DAB0709"/>
    <w:rsid w:val="60912DAE"/>
    <w:rsid w:val="60A36AE5"/>
    <w:rsid w:val="62EB4F9C"/>
    <w:rsid w:val="658F57FA"/>
    <w:rsid w:val="69F43335"/>
    <w:rsid w:val="71904C95"/>
    <w:rsid w:val="71C2263E"/>
    <w:rsid w:val="724D5A06"/>
    <w:rsid w:val="740F4E53"/>
    <w:rsid w:val="78B01FB2"/>
    <w:rsid w:val="7AFC1910"/>
    <w:rsid w:val="7EE07885"/>
    <w:rsid w:val="7F331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2017-06-02T11:57:00Z</dcterms:created>
  <dc:creator>Administrator</dc:creator>
  <cp:lastModifiedBy>Administrator</cp:lastModifiedBy>
  <dcterms:modified xsi:type="dcterms:W3CDTF">2017-06-05T12:48:21Z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