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E5FE3" w14:textId="77777777" w:rsidR="00BB1EB4" w:rsidRDefault="00BB1EB4" w:rsidP="00BB1EB4">
      <w:pPr>
        <w:spacing w:after="0"/>
        <w:ind w:left="34"/>
      </w:pPr>
      <w:r>
        <w:rPr>
          <w:rFonts w:ascii="Calibri" w:eastAsia="Calibri" w:hAnsi="Calibri" w:cs="Calibri"/>
          <w:sz w:val="22"/>
        </w:rPr>
        <w:t xml:space="preserve"> </w:t>
      </w:r>
      <w:r>
        <w:rPr>
          <w:rFonts w:ascii="Calibri" w:eastAsia="Calibri" w:hAnsi="Calibri" w:cs="Calibri"/>
          <w:sz w:val="22"/>
        </w:rPr>
        <w:tab/>
        <w:t xml:space="preserve"> </w:t>
      </w:r>
    </w:p>
    <w:tbl>
      <w:tblPr>
        <w:tblStyle w:val="TableGrid1"/>
        <w:tblW w:w="9237" w:type="dxa"/>
        <w:tblInd w:w="-2" w:type="dxa"/>
        <w:tblCellMar>
          <w:top w:w="12" w:type="dxa"/>
          <w:left w:w="20" w:type="dxa"/>
          <w:bottom w:w="11" w:type="dxa"/>
          <w:right w:w="44" w:type="dxa"/>
        </w:tblCellMar>
        <w:tblLook w:val="04A0" w:firstRow="1" w:lastRow="0" w:firstColumn="1" w:lastColumn="0" w:noHBand="0" w:noVBand="1"/>
      </w:tblPr>
      <w:tblGrid>
        <w:gridCol w:w="2204"/>
        <w:gridCol w:w="7033"/>
      </w:tblGrid>
      <w:tr w:rsidR="00A61CFE" w14:paraId="01C6F0F4" w14:textId="77777777" w:rsidTr="03C7B4BA">
        <w:trPr>
          <w:trHeight w:val="749"/>
        </w:trPr>
        <w:tc>
          <w:tcPr>
            <w:tcW w:w="9237" w:type="dxa"/>
            <w:gridSpan w:val="2"/>
            <w:tcBorders>
              <w:top w:val="nil"/>
              <w:left w:val="nil"/>
              <w:bottom w:val="single" w:sz="12" w:space="0" w:color="FFFFFF" w:themeColor="background1"/>
              <w:right w:val="nil"/>
            </w:tcBorders>
            <w:shd w:val="clear" w:color="auto" w:fill="9E3A38"/>
          </w:tcPr>
          <w:p w14:paraId="225D5EE5" w14:textId="77777777" w:rsidR="00A61CFE" w:rsidRDefault="00A61CFE" w:rsidP="00DC13F9">
            <w:pPr>
              <w:ind w:left="90"/>
            </w:pPr>
            <w:r>
              <w:rPr>
                <w:rFonts w:ascii="Calibri" w:eastAsia="Calibri" w:hAnsi="Calibri" w:cs="Calibri"/>
                <w:b/>
                <w:color w:val="FFFFFF"/>
                <w:sz w:val="32"/>
              </w:rPr>
              <w:t>6SENG006</w:t>
            </w:r>
            <w:proofErr w:type="gramStart"/>
            <w:r>
              <w:rPr>
                <w:rFonts w:ascii="Calibri" w:eastAsia="Calibri" w:hAnsi="Calibri" w:cs="Calibri"/>
                <w:b/>
                <w:color w:val="FFFFFF"/>
                <w:sz w:val="32"/>
              </w:rPr>
              <w:t>W  Concurrent</w:t>
            </w:r>
            <w:proofErr w:type="gramEnd"/>
            <w:r>
              <w:rPr>
                <w:rFonts w:ascii="Calibri" w:eastAsia="Calibri" w:hAnsi="Calibri" w:cs="Calibri"/>
                <w:b/>
                <w:color w:val="FFFFFF"/>
                <w:sz w:val="32"/>
              </w:rPr>
              <w:t xml:space="preserve"> Programming</w:t>
            </w:r>
          </w:p>
          <w:p w14:paraId="730E2C50" w14:textId="37009459" w:rsidR="00A61CFE" w:rsidRDefault="00A61CFE" w:rsidP="00DC13F9">
            <w:pPr>
              <w:ind w:left="90"/>
            </w:pPr>
            <w:r>
              <w:rPr>
                <w:rFonts w:ascii="Calibri" w:eastAsia="Calibri" w:hAnsi="Calibri" w:cs="Calibri"/>
                <w:b/>
                <w:color w:val="FFFFFF"/>
                <w:sz w:val="32"/>
              </w:rPr>
              <w:t>Coursework (2024/25)</w:t>
            </w:r>
          </w:p>
        </w:tc>
      </w:tr>
      <w:tr w:rsidR="00A61CFE" w14:paraId="06C28A6E" w14:textId="77777777" w:rsidTr="03C7B4BA">
        <w:trPr>
          <w:trHeight w:val="644"/>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DBE5F1"/>
            <w:vAlign w:val="bottom"/>
          </w:tcPr>
          <w:p w14:paraId="481665BB" w14:textId="77777777" w:rsidR="00A61CFE" w:rsidRDefault="00A61CFE" w:rsidP="00DC13F9">
            <w:pPr>
              <w:ind w:left="90"/>
            </w:pPr>
            <w:r>
              <w:rPr>
                <w:rFonts w:ascii="Calibri" w:eastAsia="Calibri" w:hAnsi="Calibri" w:cs="Calibri"/>
                <w:b/>
              </w:rPr>
              <w:t>Module leader</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DBE5F1"/>
            <w:vAlign w:val="bottom"/>
          </w:tcPr>
          <w:p w14:paraId="1E498D68" w14:textId="3C413140" w:rsidR="00A61CFE" w:rsidRDefault="000C6FFE" w:rsidP="00DC13F9">
            <w:r>
              <w:t>Guhanathan Poravi (P.Guganathan@westminster.ac.uk)</w:t>
            </w:r>
            <w:r w:rsidR="00A61CFE">
              <w:rPr>
                <w:rFonts w:ascii="Calibri" w:eastAsia="Calibri" w:hAnsi="Calibri" w:cs="Calibri"/>
              </w:rPr>
              <w:t xml:space="preserve"> </w:t>
            </w:r>
          </w:p>
        </w:tc>
      </w:tr>
      <w:tr w:rsidR="00A61CFE" w14:paraId="49A17D24" w14:textId="77777777" w:rsidTr="03C7B4BA">
        <w:trPr>
          <w:trHeight w:val="642"/>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EDF2F8"/>
            <w:vAlign w:val="bottom"/>
          </w:tcPr>
          <w:p w14:paraId="7045418D" w14:textId="77777777" w:rsidR="00A61CFE" w:rsidRDefault="00A61CFE" w:rsidP="00DC13F9">
            <w:pPr>
              <w:ind w:left="90"/>
            </w:pPr>
            <w:r>
              <w:rPr>
                <w:rFonts w:ascii="Calibri" w:eastAsia="Calibri" w:hAnsi="Calibri" w:cs="Calibri"/>
                <w:b/>
              </w:rPr>
              <w:t>Unit</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EDF2F8"/>
            <w:vAlign w:val="bottom"/>
          </w:tcPr>
          <w:p w14:paraId="2BF0A2C7" w14:textId="77777777" w:rsidR="00A61CFE" w:rsidRDefault="00A61CFE" w:rsidP="00DC13F9">
            <w:r>
              <w:rPr>
                <w:rFonts w:ascii="Calibri" w:eastAsia="Calibri" w:hAnsi="Calibri" w:cs="Calibri"/>
              </w:rPr>
              <w:t>Coursework</w:t>
            </w:r>
          </w:p>
        </w:tc>
      </w:tr>
      <w:tr w:rsidR="00A61CFE" w14:paraId="115FD1EF" w14:textId="77777777" w:rsidTr="03C7B4BA">
        <w:trPr>
          <w:trHeight w:val="644"/>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DBE5F1"/>
            <w:vAlign w:val="bottom"/>
          </w:tcPr>
          <w:p w14:paraId="534AA78B" w14:textId="77777777" w:rsidR="00A61CFE" w:rsidRDefault="00A61CFE" w:rsidP="00DC13F9">
            <w:pPr>
              <w:ind w:left="90"/>
            </w:pPr>
            <w:r>
              <w:rPr>
                <w:rFonts w:ascii="Calibri" w:eastAsia="Calibri" w:hAnsi="Calibri" w:cs="Calibri"/>
                <w:b/>
              </w:rPr>
              <w:t>Weighting:</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DBE5F1"/>
            <w:vAlign w:val="bottom"/>
          </w:tcPr>
          <w:p w14:paraId="720A54B0" w14:textId="77777777" w:rsidR="00A61CFE" w:rsidRDefault="00A61CFE" w:rsidP="00DC13F9">
            <w:r>
              <w:rPr>
                <w:rFonts w:ascii="Calibri" w:eastAsia="Calibri" w:hAnsi="Calibri" w:cs="Calibri"/>
              </w:rPr>
              <w:t>50%</w:t>
            </w:r>
          </w:p>
        </w:tc>
      </w:tr>
      <w:tr w:rsidR="00A61CFE" w14:paraId="2F84AF08" w14:textId="77777777" w:rsidTr="03C7B4BA">
        <w:trPr>
          <w:trHeight w:val="642"/>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EDF2F8"/>
            <w:vAlign w:val="bottom"/>
          </w:tcPr>
          <w:p w14:paraId="24058A2E" w14:textId="77777777" w:rsidR="00A61CFE" w:rsidRDefault="00A61CFE" w:rsidP="00DC13F9">
            <w:pPr>
              <w:ind w:left="90"/>
            </w:pPr>
            <w:r>
              <w:rPr>
                <w:rFonts w:ascii="Calibri" w:eastAsia="Calibri" w:hAnsi="Calibri" w:cs="Calibri"/>
                <w:b/>
              </w:rPr>
              <w:t>Qualifying mark</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EDF2F8"/>
            <w:vAlign w:val="bottom"/>
          </w:tcPr>
          <w:p w14:paraId="0392BDB6" w14:textId="77777777" w:rsidR="00A61CFE" w:rsidRDefault="00A61CFE" w:rsidP="00DC13F9">
            <w:r>
              <w:rPr>
                <w:rFonts w:ascii="Calibri" w:eastAsia="Calibri" w:hAnsi="Calibri" w:cs="Calibri"/>
              </w:rPr>
              <w:t>30%</w:t>
            </w:r>
          </w:p>
        </w:tc>
      </w:tr>
      <w:tr w:rsidR="00A61CFE" w14:paraId="7453DC0B" w14:textId="77777777" w:rsidTr="03C7B4BA">
        <w:trPr>
          <w:trHeight w:val="1096"/>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DBE5F1"/>
          </w:tcPr>
          <w:p w14:paraId="103B9D6D" w14:textId="77777777" w:rsidR="00A61CFE" w:rsidRDefault="00A61CFE" w:rsidP="00DC13F9">
            <w:pPr>
              <w:ind w:left="90"/>
            </w:pPr>
            <w:r>
              <w:rPr>
                <w:rFonts w:ascii="Calibri" w:eastAsia="Calibri" w:hAnsi="Calibri" w:cs="Calibri"/>
                <w:b/>
              </w:rPr>
              <w:t>Description</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DBE5F1"/>
            <w:vAlign w:val="bottom"/>
          </w:tcPr>
          <w:p w14:paraId="5A131811" w14:textId="77777777" w:rsidR="00A61CFE" w:rsidRDefault="00A61CFE" w:rsidP="00DC13F9">
            <w:pPr>
              <w:spacing w:after="204"/>
            </w:pPr>
            <w:r>
              <w:rPr>
                <w:rFonts w:ascii="Calibri" w:eastAsia="Calibri" w:hAnsi="Calibri" w:cs="Calibri"/>
              </w:rPr>
              <w:t>To develop:</w:t>
            </w:r>
          </w:p>
          <w:p w14:paraId="298F2A3B" w14:textId="77777777" w:rsidR="00A61CFE" w:rsidRDefault="00A61CFE" w:rsidP="00DC13F9">
            <w:r>
              <w:rPr>
                <w:rFonts w:ascii="Calibri" w:eastAsia="Calibri" w:hAnsi="Calibri" w:cs="Calibri"/>
              </w:rPr>
              <w:t xml:space="preserve">A concurrent (multi-threaded) Java program to implement </w:t>
            </w:r>
            <w:r>
              <w:t>based off 3 given scenarios.</w:t>
            </w:r>
            <w:r>
              <w:rPr>
                <w:rFonts w:ascii="Calibri" w:eastAsia="Calibri" w:hAnsi="Calibri" w:cs="Calibri"/>
              </w:rPr>
              <w:t xml:space="preserve"> </w:t>
            </w:r>
          </w:p>
        </w:tc>
      </w:tr>
      <w:tr w:rsidR="00A61CFE" w14:paraId="29804FA1" w14:textId="77777777" w:rsidTr="03C7B4BA">
        <w:trPr>
          <w:trHeight w:val="1402"/>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EDF2F8"/>
            <w:vAlign w:val="bottom"/>
          </w:tcPr>
          <w:p w14:paraId="502D7E31" w14:textId="77777777" w:rsidR="00A61CFE" w:rsidRDefault="00A61CFE" w:rsidP="00DC13F9">
            <w:pPr>
              <w:ind w:left="90"/>
            </w:pPr>
            <w:r>
              <w:rPr>
                <w:rFonts w:ascii="Calibri" w:eastAsia="Calibri" w:hAnsi="Calibri" w:cs="Calibri"/>
                <w:b/>
              </w:rPr>
              <w:t xml:space="preserve">Learning </w:t>
            </w:r>
          </w:p>
          <w:p w14:paraId="7C4F02BA" w14:textId="77777777" w:rsidR="00A61CFE" w:rsidRDefault="00A61CFE" w:rsidP="00DC13F9">
            <w:pPr>
              <w:ind w:left="90" w:right="35"/>
            </w:pPr>
            <w:r>
              <w:rPr>
                <w:rFonts w:ascii="Calibri" w:eastAsia="Calibri" w:hAnsi="Calibri" w:cs="Calibri"/>
                <w:b/>
              </w:rPr>
              <w:t>Outcomes Covered in this Assignment:</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EDF2F8"/>
          </w:tcPr>
          <w:p w14:paraId="7E288D1B" w14:textId="77777777" w:rsidR="00A61CFE" w:rsidRDefault="00A61CFE" w:rsidP="00DC13F9">
            <w:pPr>
              <w:spacing w:after="84"/>
            </w:pPr>
            <w:r>
              <w:rPr>
                <w:rFonts w:ascii="Calibri" w:eastAsia="Calibri" w:hAnsi="Calibri" w:cs="Calibri"/>
              </w:rPr>
              <w:t>The coursework assesses learning outcomes:</w:t>
            </w:r>
          </w:p>
          <w:p w14:paraId="74BA489B" w14:textId="77777777" w:rsidR="00A61CFE" w:rsidRDefault="00A61CFE" w:rsidP="00DC13F9">
            <w:r>
              <w:rPr>
                <w:rFonts w:ascii="Calibri" w:eastAsia="Calibri" w:hAnsi="Calibri" w:cs="Calibri"/>
              </w:rPr>
              <w:t>LO1, LO2, LO3 &amp; LO4.</w:t>
            </w:r>
          </w:p>
        </w:tc>
      </w:tr>
      <w:tr w:rsidR="00A61CFE" w14:paraId="77C5F6F3" w14:textId="77777777" w:rsidTr="03C7B4BA">
        <w:trPr>
          <w:trHeight w:val="644"/>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DBE5F1"/>
            <w:vAlign w:val="bottom"/>
          </w:tcPr>
          <w:p w14:paraId="3A7BADED" w14:textId="77777777" w:rsidR="00A61CFE" w:rsidRDefault="00A61CFE" w:rsidP="00DC13F9">
            <w:pPr>
              <w:ind w:left="90"/>
            </w:pPr>
            <w:r>
              <w:rPr>
                <w:rFonts w:ascii="Calibri" w:eastAsia="Calibri" w:hAnsi="Calibri" w:cs="Calibri"/>
                <w:b/>
              </w:rPr>
              <w:t>Handed Out:</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DBE5F1"/>
            <w:vAlign w:val="bottom"/>
          </w:tcPr>
          <w:p w14:paraId="35CC4027" w14:textId="4767FDDF" w:rsidR="00A61CFE" w:rsidRDefault="00A61CFE" w:rsidP="00DC13F9">
            <w:r>
              <w:rPr>
                <w:rFonts w:ascii="Calibri" w:eastAsia="Calibri" w:hAnsi="Calibri" w:cs="Calibri"/>
              </w:rPr>
              <w:t>Week 0</w:t>
            </w:r>
            <w:r w:rsidR="000C6FFE">
              <w:rPr>
                <w:rFonts w:ascii="Calibri" w:eastAsia="Calibri" w:hAnsi="Calibri" w:cs="Calibri"/>
              </w:rPr>
              <w:t>8</w:t>
            </w:r>
          </w:p>
        </w:tc>
      </w:tr>
      <w:tr w:rsidR="00A61CFE" w14:paraId="3B6F3306" w14:textId="77777777" w:rsidTr="03C7B4BA">
        <w:trPr>
          <w:trHeight w:val="642"/>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EDF2F8"/>
            <w:vAlign w:val="bottom"/>
          </w:tcPr>
          <w:p w14:paraId="009FBFDE" w14:textId="77777777" w:rsidR="00A61CFE" w:rsidRDefault="00A61CFE" w:rsidP="00DC13F9">
            <w:pPr>
              <w:ind w:left="90"/>
            </w:pPr>
            <w:r>
              <w:rPr>
                <w:rFonts w:ascii="Calibri" w:eastAsia="Calibri" w:hAnsi="Calibri" w:cs="Calibri"/>
                <w:b/>
              </w:rPr>
              <w:t>Due Date</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EDF2F8"/>
            <w:vAlign w:val="bottom"/>
          </w:tcPr>
          <w:p w14:paraId="0B90573B" w14:textId="64CC4E27" w:rsidR="00A61CFE" w:rsidRDefault="00A61CFE" w:rsidP="00DC13F9">
            <w:r>
              <w:rPr>
                <w:rFonts w:ascii="Calibri" w:eastAsia="Calibri" w:hAnsi="Calibri" w:cs="Calibri"/>
                <w:b/>
              </w:rPr>
              <w:t xml:space="preserve">13:00, Thursday, </w:t>
            </w:r>
            <w:r w:rsidR="001E64AF">
              <w:rPr>
                <w:b/>
              </w:rPr>
              <w:t>9</w:t>
            </w:r>
            <w:proofErr w:type="gramStart"/>
            <w:r w:rsidR="001E64AF">
              <w:rPr>
                <w:b/>
              </w:rPr>
              <w:t>th</w:t>
            </w:r>
            <w:r>
              <w:rPr>
                <w:b/>
              </w:rPr>
              <w:t xml:space="preserve"> </w:t>
            </w:r>
            <w:r>
              <w:rPr>
                <w:rFonts w:ascii="Calibri" w:eastAsia="Calibri" w:hAnsi="Calibri" w:cs="Calibri"/>
                <w:b/>
              </w:rPr>
              <w:t xml:space="preserve"> January</w:t>
            </w:r>
            <w:proofErr w:type="gramEnd"/>
            <w:r>
              <w:rPr>
                <w:rFonts w:ascii="Calibri" w:eastAsia="Calibri" w:hAnsi="Calibri" w:cs="Calibri"/>
                <w:b/>
              </w:rPr>
              <w:t>, 202</w:t>
            </w:r>
            <w:r>
              <w:rPr>
                <w:b/>
              </w:rPr>
              <w:t>5</w:t>
            </w:r>
          </w:p>
        </w:tc>
      </w:tr>
      <w:tr w:rsidR="00A61CFE" w14:paraId="22E0DA5B" w14:textId="77777777" w:rsidTr="03C7B4BA">
        <w:trPr>
          <w:trHeight w:val="2897"/>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DBE5F1"/>
          </w:tcPr>
          <w:p w14:paraId="34054230" w14:textId="77777777" w:rsidR="00A61CFE" w:rsidRDefault="00A61CFE" w:rsidP="00DC13F9">
            <w:pPr>
              <w:ind w:left="90"/>
            </w:pPr>
            <w:r>
              <w:rPr>
                <w:rFonts w:ascii="Calibri" w:eastAsia="Calibri" w:hAnsi="Calibri" w:cs="Calibri"/>
                <w:b/>
              </w:rPr>
              <w:t>Expected deliverables</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DBE5F1"/>
            <w:vAlign w:val="bottom"/>
          </w:tcPr>
          <w:p w14:paraId="48C8F4DE" w14:textId="77777777" w:rsidR="00A61CFE" w:rsidRDefault="00A61CFE" w:rsidP="00DC13F9">
            <w:pPr>
              <w:spacing w:after="204"/>
            </w:pPr>
            <w:r>
              <w:rPr>
                <w:rFonts w:ascii="Calibri" w:eastAsia="Calibri" w:hAnsi="Calibri" w:cs="Calibri"/>
              </w:rPr>
              <w:t xml:space="preserve">Electronic files: </w:t>
            </w:r>
          </w:p>
          <w:p w14:paraId="614B8690" w14:textId="2130BCCE" w:rsidR="00A61CFE" w:rsidRPr="006529E0" w:rsidRDefault="00A61CFE" w:rsidP="006529E0">
            <w:pPr>
              <w:numPr>
                <w:ilvl w:val="0"/>
                <w:numId w:val="4"/>
              </w:numPr>
              <w:spacing w:after="241" w:line="226" w:lineRule="auto"/>
              <w:ind w:right="66"/>
              <w:jc w:val="both"/>
            </w:pPr>
            <w:r>
              <w:rPr>
                <w:rFonts w:ascii="Calibri" w:eastAsia="Calibri" w:hAnsi="Calibri" w:cs="Calibri"/>
              </w:rPr>
              <w:t>The Java source code</w:t>
            </w:r>
            <w:r>
              <w:t>.</w:t>
            </w:r>
          </w:p>
          <w:p w14:paraId="29763195" w14:textId="6FCB0824" w:rsidR="00A61CFE" w:rsidRDefault="00A61CFE" w:rsidP="00A61CFE">
            <w:pPr>
              <w:numPr>
                <w:ilvl w:val="0"/>
                <w:numId w:val="4"/>
              </w:numPr>
              <w:spacing w:after="239" w:line="226" w:lineRule="auto"/>
              <w:ind w:right="66"/>
              <w:jc w:val="both"/>
            </w:pPr>
            <w:r>
              <w:t xml:space="preserve">Vodcast – demonstrating the programs, </w:t>
            </w:r>
            <w:r w:rsidR="275BD3FB">
              <w:t>explaining,</w:t>
            </w:r>
            <w:r>
              <w:t xml:space="preserve"> and justifying your chosen solution.</w:t>
            </w:r>
          </w:p>
          <w:p w14:paraId="3658F0DB" w14:textId="77777777" w:rsidR="00A61CFE" w:rsidRDefault="00A61CFE" w:rsidP="00DC13F9">
            <w:pPr>
              <w:spacing w:line="227" w:lineRule="auto"/>
              <w:jc w:val="both"/>
            </w:pPr>
            <w:r>
              <w:t>Source code</w:t>
            </w:r>
            <w:r>
              <w:rPr>
                <w:rFonts w:ascii="Calibri" w:eastAsia="Calibri" w:hAnsi="Calibri" w:cs="Calibri"/>
              </w:rPr>
              <w:t xml:space="preserve"> files should be compressed into a single ZIP archive.  The ZIP archive should be named using your surname &amp; "CW", e.g. </w:t>
            </w:r>
          </w:p>
          <w:p w14:paraId="0D1CBF3A" w14:textId="77777777" w:rsidR="00A61CFE" w:rsidRDefault="00A61CFE" w:rsidP="00DC13F9">
            <w:r>
              <w:rPr>
                <w:rFonts w:ascii="Calibri" w:eastAsia="Calibri" w:hAnsi="Calibri" w:cs="Calibri"/>
              </w:rPr>
              <w:t xml:space="preserve">"howells_CW.zip" </w:t>
            </w:r>
            <w:r>
              <w:t>Vodcast submitted separately on Blackboard.</w:t>
            </w:r>
          </w:p>
        </w:tc>
      </w:tr>
      <w:tr w:rsidR="00A61CFE" w14:paraId="64AD243A" w14:textId="77777777" w:rsidTr="03C7B4BA">
        <w:trPr>
          <w:trHeight w:val="630"/>
        </w:trPr>
        <w:tc>
          <w:tcPr>
            <w:tcW w:w="2204" w:type="dxa"/>
            <w:tcBorders>
              <w:top w:val="single" w:sz="12" w:space="0" w:color="FFFFFF" w:themeColor="background1"/>
              <w:left w:val="nil"/>
              <w:bottom w:val="nil"/>
              <w:right w:val="single" w:sz="4" w:space="0" w:color="FFFFFF" w:themeColor="background1"/>
            </w:tcBorders>
            <w:shd w:val="clear" w:color="auto" w:fill="EDF2F8"/>
            <w:vAlign w:val="bottom"/>
          </w:tcPr>
          <w:p w14:paraId="27259712" w14:textId="77777777" w:rsidR="00A61CFE" w:rsidRDefault="00A61CFE" w:rsidP="00DC13F9">
            <w:pPr>
              <w:ind w:left="90"/>
            </w:pPr>
            <w:r>
              <w:rPr>
                <w:rFonts w:ascii="Calibri" w:eastAsia="Calibri" w:hAnsi="Calibri" w:cs="Calibri"/>
                <w:b/>
              </w:rPr>
              <w:t xml:space="preserve">Method of </w:t>
            </w:r>
          </w:p>
        </w:tc>
        <w:tc>
          <w:tcPr>
            <w:tcW w:w="7033" w:type="dxa"/>
            <w:tcBorders>
              <w:top w:val="single" w:sz="12" w:space="0" w:color="FFFFFF" w:themeColor="background1"/>
              <w:left w:val="single" w:sz="4" w:space="0" w:color="FFFFFF" w:themeColor="background1"/>
              <w:bottom w:val="nil"/>
              <w:right w:val="nil"/>
            </w:tcBorders>
            <w:shd w:val="clear" w:color="auto" w:fill="EDF2F8"/>
            <w:vAlign w:val="bottom"/>
          </w:tcPr>
          <w:p w14:paraId="6821685A" w14:textId="77777777" w:rsidR="00A61CFE" w:rsidRDefault="00A61CFE" w:rsidP="00DC13F9">
            <w:r>
              <w:rPr>
                <w:rFonts w:ascii="Calibri" w:eastAsia="Calibri" w:hAnsi="Calibri" w:cs="Calibri"/>
              </w:rPr>
              <w:t>Online via Blackboard</w:t>
            </w:r>
          </w:p>
        </w:tc>
      </w:tr>
      <w:tr w:rsidR="00A61CFE" w14:paraId="1EFCABB0" w14:textId="77777777" w:rsidTr="03C7B4BA">
        <w:trPr>
          <w:trHeight w:val="31"/>
        </w:trPr>
        <w:tc>
          <w:tcPr>
            <w:tcW w:w="2204" w:type="dxa"/>
            <w:tcBorders>
              <w:top w:val="nil"/>
              <w:left w:val="nil"/>
              <w:bottom w:val="nil"/>
              <w:right w:val="single" w:sz="4" w:space="0" w:color="FFFFFF" w:themeColor="background1"/>
            </w:tcBorders>
          </w:tcPr>
          <w:p w14:paraId="6153B59C" w14:textId="77777777" w:rsidR="00A61CFE" w:rsidRDefault="00A61CFE" w:rsidP="00DC13F9"/>
        </w:tc>
        <w:tc>
          <w:tcPr>
            <w:tcW w:w="7033" w:type="dxa"/>
            <w:tcBorders>
              <w:top w:val="nil"/>
              <w:left w:val="single" w:sz="4" w:space="0" w:color="FFFFFF" w:themeColor="background1"/>
              <w:bottom w:val="nil"/>
              <w:right w:val="nil"/>
            </w:tcBorders>
          </w:tcPr>
          <w:p w14:paraId="636B1B21" w14:textId="77777777" w:rsidR="00A61CFE" w:rsidRDefault="00A61CFE" w:rsidP="00DC13F9"/>
        </w:tc>
      </w:tr>
      <w:tr w:rsidR="00A61CFE" w14:paraId="3CE05F5D" w14:textId="77777777" w:rsidTr="03C7B4BA">
        <w:trPr>
          <w:trHeight w:val="642"/>
        </w:trPr>
        <w:tc>
          <w:tcPr>
            <w:tcW w:w="2204" w:type="dxa"/>
            <w:tcBorders>
              <w:top w:val="single" w:sz="12" w:space="0" w:color="FFFFFF" w:themeColor="background1"/>
              <w:left w:val="nil"/>
              <w:bottom w:val="single" w:sz="12" w:space="0" w:color="FFFFFF" w:themeColor="background1"/>
              <w:right w:val="single" w:sz="4" w:space="0" w:color="FFFFFF" w:themeColor="background1"/>
            </w:tcBorders>
            <w:shd w:val="clear" w:color="auto" w:fill="EDF2F8"/>
            <w:vAlign w:val="bottom"/>
          </w:tcPr>
          <w:p w14:paraId="5E534B96" w14:textId="77777777" w:rsidR="00A61CFE" w:rsidRDefault="00A61CFE" w:rsidP="00DC13F9">
            <w:pPr>
              <w:ind w:left="90"/>
            </w:pPr>
            <w:r>
              <w:rPr>
                <w:rFonts w:ascii="Calibri" w:eastAsia="Calibri" w:hAnsi="Calibri" w:cs="Calibri"/>
                <w:b/>
              </w:rPr>
              <w:t>Submission:</w:t>
            </w:r>
          </w:p>
        </w:tc>
        <w:tc>
          <w:tcPr>
            <w:tcW w:w="7033" w:type="dxa"/>
            <w:tcBorders>
              <w:top w:val="single" w:sz="12" w:space="0" w:color="FFFFFF" w:themeColor="background1"/>
              <w:left w:val="single" w:sz="4" w:space="0" w:color="FFFFFF" w:themeColor="background1"/>
              <w:bottom w:val="single" w:sz="12" w:space="0" w:color="FFFFFF" w:themeColor="background1"/>
              <w:right w:val="nil"/>
            </w:tcBorders>
            <w:shd w:val="clear" w:color="auto" w:fill="EDF2F8"/>
          </w:tcPr>
          <w:p w14:paraId="3C87B2BA" w14:textId="77777777" w:rsidR="00A61CFE" w:rsidRDefault="00A61CFE" w:rsidP="00DC13F9"/>
        </w:tc>
      </w:tr>
      <w:tr w:rsidR="00A61CFE" w14:paraId="49B16507" w14:textId="77777777" w:rsidTr="03C7B4BA">
        <w:trPr>
          <w:trHeight w:val="2616"/>
        </w:trPr>
        <w:tc>
          <w:tcPr>
            <w:tcW w:w="2204" w:type="dxa"/>
            <w:tcBorders>
              <w:top w:val="single" w:sz="12" w:space="0" w:color="FFFFFF" w:themeColor="background1"/>
              <w:left w:val="nil"/>
              <w:bottom w:val="nil"/>
              <w:right w:val="single" w:sz="4" w:space="0" w:color="FFFFFF" w:themeColor="background1"/>
            </w:tcBorders>
            <w:shd w:val="clear" w:color="auto" w:fill="DBE5F1"/>
          </w:tcPr>
          <w:p w14:paraId="06B74BCE" w14:textId="77777777" w:rsidR="00A61CFE" w:rsidRDefault="00A61CFE" w:rsidP="00DC13F9">
            <w:pPr>
              <w:ind w:left="90"/>
            </w:pPr>
            <w:r>
              <w:rPr>
                <w:rFonts w:ascii="Calibri" w:eastAsia="Calibri" w:hAnsi="Calibri" w:cs="Calibri"/>
                <w:b/>
              </w:rPr>
              <w:lastRenderedPageBreak/>
              <w:t xml:space="preserve">Type of Feedback and Due Date: </w:t>
            </w:r>
          </w:p>
        </w:tc>
        <w:tc>
          <w:tcPr>
            <w:tcW w:w="7033" w:type="dxa"/>
            <w:tcBorders>
              <w:top w:val="single" w:sz="12" w:space="0" w:color="FFFFFF" w:themeColor="background1"/>
              <w:left w:val="single" w:sz="4" w:space="0" w:color="FFFFFF" w:themeColor="background1"/>
              <w:bottom w:val="nil"/>
              <w:right w:val="nil"/>
            </w:tcBorders>
            <w:shd w:val="clear" w:color="auto" w:fill="DBE5F1"/>
            <w:vAlign w:val="bottom"/>
          </w:tcPr>
          <w:p w14:paraId="40E3C938" w14:textId="77777777" w:rsidR="00A61CFE" w:rsidRDefault="00A61CFE" w:rsidP="00DC13F9">
            <w:pPr>
              <w:spacing w:after="204"/>
            </w:pPr>
            <w:r>
              <w:rPr>
                <w:rFonts w:ascii="Calibri" w:eastAsia="Calibri" w:hAnsi="Calibri" w:cs="Calibri"/>
              </w:rPr>
              <w:t>Verbal feedback in tutorials as the assessment progresses.</w:t>
            </w:r>
          </w:p>
          <w:p w14:paraId="7DAB49B3" w14:textId="77777777" w:rsidR="00A61CFE" w:rsidRDefault="00A61CFE" w:rsidP="00DC13F9">
            <w:pPr>
              <w:spacing w:after="202"/>
            </w:pPr>
            <w:r>
              <w:rPr>
                <w:rFonts w:ascii="Calibri" w:eastAsia="Calibri" w:hAnsi="Calibri" w:cs="Calibri"/>
              </w:rPr>
              <w:t>Electronic via module's Blackboard bulletin board.</w:t>
            </w:r>
          </w:p>
          <w:p w14:paraId="2F37487F" w14:textId="77777777" w:rsidR="00A61CFE" w:rsidRDefault="00A61CFE" w:rsidP="00DC13F9">
            <w:pPr>
              <w:spacing w:after="238" w:line="227" w:lineRule="auto"/>
              <w:jc w:val="both"/>
            </w:pPr>
            <w:r>
              <w:rPr>
                <w:rFonts w:ascii="Calibri" w:eastAsia="Calibri" w:hAnsi="Calibri" w:cs="Calibri"/>
              </w:rPr>
              <w:t xml:space="preserve">Written feedback and marks 15 working days (3 weeks) after the submission deadline. </w:t>
            </w:r>
          </w:p>
          <w:p w14:paraId="76E4FC56" w14:textId="77777777" w:rsidR="00A61CFE" w:rsidRDefault="00A61CFE" w:rsidP="00DC13F9">
            <w:pPr>
              <w:jc w:val="both"/>
            </w:pPr>
            <w:r>
              <w:rPr>
                <w:rFonts w:ascii="Calibri" w:eastAsia="Calibri" w:hAnsi="Calibri" w:cs="Calibri"/>
                <w:b/>
              </w:rPr>
              <w:t>All marks will remain provisional until formally agreed by an Assessment Board.</w:t>
            </w:r>
          </w:p>
        </w:tc>
      </w:tr>
      <w:tr w:rsidR="00A61CFE" w14:paraId="4E3BECA4" w14:textId="77777777" w:rsidTr="03C7B4BA">
        <w:trPr>
          <w:trHeight w:val="31"/>
        </w:trPr>
        <w:tc>
          <w:tcPr>
            <w:tcW w:w="2204" w:type="dxa"/>
            <w:tcBorders>
              <w:top w:val="nil"/>
              <w:left w:val="nil"/>
              <w:bottom w:val="nil"/>
              <w:right w:val="single" w:sz="4" w:space="0" w:color="FFFFFF" w:themeColor="background1"/>
            </w:tcBorders>
          </w:tcPr>
          <w:p w14:paraId="357DAC10" w14:textId="77777777" w:rsidR="00A61CFE" w:rsidRDefault="00A61CFE" w:rsidP="00DC13F9"/>
        </w:tc>
        <w:tc>
          <w:tcPr>
            <w:tcW w:w="7033" w:type="dxa"/>
            <w:tcBorders>
              <w:top w:val="nil"/>
              <w:left w:val="single" w:sz="4" w:space="0" w:color="FFFFFF" w:themeColor="background1"/>
              <w:bottom w:val="nil"/>
              <w:right w:val="nil"/>
            </w:tcBorders>
          </w:tcPr>
          <w:p w14:paraId="313EB895" w14:textId="77777777" w:rsidR="00A61CFE" w:rsidRDefault="00A61CFE" w:rsidP="00DC13F9"/>
        </w:tc>
      </w:tr>
    </w:tbl>
    <w:p w14:paraId="4BB45DDA" w14:textId="77777777" w:rsidR="00BB1EB4" w:rsidRDefault="00BB1EB4" w:rsidP="00987AD9">
      <w:pPr>
        <w:spacing w:after="175"/>
        <w:ind w:left="-5" w:hanging="10"/>
        <w:rPr>
          <w:rFonts w:eastAsia="Calibri" w:cs="Calibri"/>
          <w:b/>
          <w:sz w:val="22"/>
          <w:szCs w:val="22"/>
        </w:rPr>
      </w:pPr>
    </w:p>
    <w:p w14:paraId="1C730F7D" w14:textId="75DD73E7" w:rsidR="00987AD9" w:rsidRPr="00987AD9" w:rsidRDefault="00987AD9" w:rsidP="00987AD9">
      <w:pPr>
        <w:spacing w:after="175"/>
        <w:ind w:left="-5" w:hanging="10"/>
        <w:rPr>
          <w:sz w:val="22"/>
          <w:szCs w:val="22"/>
        </w:rPr>
      </w:pPr>
      <w:r w:rsidRPr="00987AD9">
        <w:rPr>
          <w:rFonts w:eastAsia="Calibri" w:cs="Calibri"/>
          <w:b/>
          <w:sz w:val="22"/>
          <w:szCs w:val="22"/>
        </w:rPr>
        <w:t>Assessment regulations</w:t>
      </w:r>
      <w:r w:rsidRPr="00987AD9">
        <w:rPr>
          <w:rFonts w:eastAsia="Calibri" w:cs="Calibri"/>
          <w:sz w:val="22"/>
          <w:szCs w:val="22"/>
        </w:rPr>
        <w:t xml:space="preserve"> </w:t>
      </w:r>
    </w:p>
    <w:p w14:paraId="0525E317" w14:textId="77777777" w:rsidR="00987AD9" w:rsidRPr="00987AD9" w:rsidRDefault="00987AD9" w:rsidP="00987AD9">
      <w:pPr>
        <w:spacing w:after="221" w:line="241" w:lineRule="auto"/>
        <w:ind w:left="10" w:hanging="10"/>
        <w:rPr>
          <w:sz w:val="22"/>
          <w:szCs w:val="22"/>
        </w:rPr>
      </w:pPr>
      <w:r w:rsidRPr="00987AD9">
        <w:rPr>
          <w:rFonts w:eastAsia="Calibri" w:cs="Calibri"/>
          <w:sz w:val="22"/>
          <w:szCs w:val="22"/>
        </w:rPr>
        <w:t xml:space="preserve">Refer to the “How you study” guide for postgraduate students for a clarification of how you are assessed, penalties and late submissions, what constitutes plagiarism etc. </w:t>
      </w:r>
    </w:p>
    <w:p w14:paraId="19859112" w14:textId="77777777" w:rsidR="00987AD9" w:rsidRPr="00987AD9" w:rsidRDefault="00987AD9" w:rsidP="00987AD9">
      <w:pPr>
        <w:spacing w:after="175"/>
        <w:ind w:left="-5" w:hanging="10"/>
        <w:rPr>
          <w:sz w:val="22"/>
          <w:szCs w:val="22"/>
        </w:rPr>
      </w:pPr>
      <w:r w:rsidRPr="00987AD9">
        <w:rPr>
          <w:rFonts w:eastAsia="Calibri" w:cs="Calibri"/>
          <w:b/>
          <w:sz w:val="22"/>
          <w:szCs w:val="22"/>
        </w:rPr>
        <w:t>Penalty for Late Submission</w:t>
      </w:r>
      <w:r w:rsidRPr="00987AD9">
        <w:rPr>
          <w:rFonts w:eastAsia="Calibri" w:cs="Calibri"/>
          <w:sz w:val="22"/>
          <w:szCs w:val="22"/>
        </w:rPr>
        <w:t xml:space="preserve"> </w:t>
      </w:r>
    </w:p>
    <w:p w14:paraId="341B1D5B" w14:textId="77777777" w:rsidR="00987AD9" w:rsidRPr="00987AD9" w:rsidRDefault="00987AD9" w:rsidP="00987AD9">
      <w:pPr>
        <w:spacing w:after="241" w:line="219" w:lineRule="auto"/>
        <w:ind w:left="5" w:right="39" w:hanging="10"/>
        <w:jc w:val="both"/>
        <w:rPr>
          <w:sz w:val="22"/>
          <w:szCs w:val="22"/>
        </w:rPr>
      </w:pPr>
      <w:r w:rsidRPr="00987AD9">
        <w:rPr>
          <w:rFonts w:eastAsia="Calibri" w:cs="Calibri"/>
          <w:sz w:val="22"/>
          <w:szCs w:val="22"/>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0F420048" w14:textId="77777777" w:rsidR="00987AD9" w:rsidRPr="00987AD9" w:rsidRDefault="00987AD9" w:rsidP="00987AD9">
      <w:pPr>
        <w:spacing w:after="2" w:line="218" w:lineRule="auto"/>
        <w:jc w:val="center"/>
        <w:rPr>
          <w:sz w:val="22"/>
          <w:szCs w:val="22"/>
        </w:rPr>
      </w:pPr>
      <w:r w:rsidRPr="00987AD9">
        <w:rPr>
          <w:rFonts w:eastAsia="Calibri" w:cs="Calibri"/>
          <w:sz w:val="22"/>
          <w:szCs w:val="22"/>
        </w:rPr>
        <w:t xml:space="preserve">It is recognised that on occasion, illness or a personal crisis can mean that you fail to submit a piece of work on time. In such cases you must inform the FST Registry in writing on a Mitigating Circumstances </w:t>
      </w:r>
    </w:p>
    <w:p w14:paraId="721183EC" w14:textId="77777777" w:rsidR="00987AD9" w:rsidRPr="00987AD9" w:rsidRDefault="00987AD9" w:rsidP="00987AD9">
      <w:pPr>
        <w:spacing w:after="44" w:line="296" w:lineRule="auto"/>
        <w:ind w:left="5" w:right="39" w:hanging="10"/>
        <w:jc w:val="both"/>
        <w:rPr>
          <w:sz w:val="22"/>
          <w:szCs w:val="22"/>
        </w:rPr>
      </w:pPr>
      <w:r w:rsidRPr="00987AD9">
        <w:rPr>
          <w:rFonts w:eastAsia="Calibri" w:cs="Calibri"/>
          <w:sz w:val="22"/>
          <w:szCs w:val="22"/>
        </w:rPr>
        <w:t xml:space="preserve">(MC)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 </w:t>
      </w:r>
      <w:hyperlink r:id="rId10">
        <w:r w:rsidRPr="00987AD9">
          <w:rPr>
            <w:rFonts w:eastAsia="Calibri" w:cs="Calibri"/>
            <w:b/>
            <w:sz w:val="22"/>
            <w:szCs w:val="22"/>
            <w:u w:val="single" w:color="000000"/>
          </w:rPr>
          <w:t>http://www.westminster.ac.uk/study/current</w:t>
        </w:r>
      </w:hyperlink>
      <w:hyperlink r:id="rId11">
        <w:r w:rsidRPr="00987AD9">
          <w:rPr>
            <w:rFonts w:eastAsia="Calibri" w:cs="Calibri"/>
            <w:b/>
            <w:sz w:val="22"/>
            <w:szCs w:val="22"/>
            <w:u w:val="single" w:color="000000"/>
          </w:rPr>
          <w:t>-</w:t>
        </w:r>
      </w:hyperlink>
      <w:hyperlink r:id="rId12">
        <w:r w:rsidRPr="00987AD9">
          <w:rPr>
            <w:rFonts w:eastAsia="Calibri" w:cs="Calibri"/>
            <w:b/>
            <w:sz w:val="22"/>
            <w:szCs w:val="22"/>
            <w:u w:val="single" w:color="000000"/>
          </w:rPr>
          <w:t>students/resources/academic</w:t>
        </w:r>
      </w:hyperlink>
      <w:hyperlink r:id="rId13">
        <w:r w:rsidRPr="00987AD9">
          <w:rPr>
            <w:rFonts w:eastAsia="Calibri" w:cs="Calibri"/>
            <w:b/>
            <w:sz w:val="22"/>
            <w:szCs w:val="22"/>
            <w:u w:val="single" w:color="000000"/>
          </w:rPr>
          <w:t>-</w:t>
        </w:r>
      </w:hyperlink>
      <w:hyperlink r:id="rId14">
        <w:r w:rsidRPr="00987AD9">
          <w:rPr>
            <w:rFonts w:eastAsia="Calibri" w:cs="Calibri"/>
            <w:b/>
            <w:sz w:val="22"/>
            <w:szCs w:val="22"/>
            <w:u w:val="single" w:color="000000"/>
          </w:rPr>
          <w:t>regulations</w:t>
        </w:r>
      </w:hyperlink>
      <w:hyperlink r:id="rId15">
        <w:r w:rsidRPr="00987AD9">
          <w:rPr>
            <w:rFonts w:eastAsia="Calibri" w:cs="Calibri"/>
            <w:sz w:val="22"/>
            <w:szCs w:val="22"/>
          </w:rPr>
          <w:t xml:space="preserve"> </w:t>
        </w:r>
      </w:hyperlink>
    </w:p>
    <w:p w14:paraId="1274D90E" w14:textId="5DD6BA73" w:rsidR="00A61CFE" w:rsidRDefault="00987AD9" w:rsidP="03C7B4BA">
      <w:pPr>
        <w:pStyle w:val="Heading1"/>
        <w:rPr>
          <w:rFonts w:asciiTheme="minorHAnsi" w:hAnsiTheme="minorHAnsi"/>
          <w:sz w:val="22"/>
          <w:szCs w:val="22"/>
        </w:rPr>
      </w:pPr>
      <w:r w:rsidRPr="03C7B4BA">
        <w:rPr>
          <w:rFonts w:asciiTheme="minorHAnsi" w:hAnsiTheme="minorHAnsi"/>
          <w:sz w:val="22"/>
          <w:szCs w:val="22"/>
        </w:rPr>
        <w:t xml:space="preserve">Coursework Description </w:t>
      </w:r>
    </w:p>
    <w:p w14:paraId="4A4AE828" w14:textId="77777777" w:rsidR="00A61CFE" w:rsidRDefault="00A61CFE">
      <w:pPr>
        <w:rPr>
          <w:b/>
          <w:bCs/>
          <w:sz w:val="22"/>
          <w:szCs w:val="22"/>
        </w:rPr>
      </w:pPr>
    </w:p>
    <w:p w14:paraId="0D956CF9" w14:textId="018BB0E5" w:rsidR="00EE4F16" w:rsidRPr="00987AD9" w:rsidRDefault="00EE4F16">
      <w:pPr>
        <w:rPr>
          <w:b/>
          <w:bCs/>
          <w:sz w:val="22"/>
          <w:szCs w:val="22"/>
        </w:rPr>
      </w:pPr>
      <w:r w:rsidRPr="00987AD9">
        <w:rPr>
          <w:b/>
          <w:bCs/>
          <w:sz w:val="22"/>
          <w:szCs w:val="22"/>
        </w:rPr>
        <w:t>Scenario 1</w:t>
      </w:r>
      <w:r w:rsidR="00A61CFE">
        <w:rPr>
          <w:b/>
          <w:bCs/>
          <w:sz w:val="22"/>
          <w:szCs w:val="22"/>
        </w:rPr>
        <w:t xml:space="preserve">: </w:t>
      </w:r>
      <w:r w:rsidR="00A61CFE" w:rsidRPr="00A61CFE">
        <w:rPr>
          <w:b/>
          <w:bCs/>
          <w:color w:val="FF0000"/>
          <w:sz w:val="22"/>
          <w:szCs w:val="22"/>
        </w:rPr>
        <w:t>Total [20 Marks]</w:t>
      </w:r>
    </w:p>
    <w:p w14:paraId="0155CEB1" w14:textId="77777777" w:rsidR="00EE4F16" w:rsidRPr="00987AD9" w:rsidRDefault="00EE4F16" w:rsidP="00EE4F16">
      <w:pPr>
        <w:rPr>
          <w:sz w:val="22"/>
          <w:szCs w:val="22"/>
          <w:u w:val="single"/>
        </w:rPr>
      </w:pPr>
      <w:r w:rsidRPr="00987AD9">
        <w:rPr>
          <w:sz w:val="22"/>
          <w:szCs w:val="22"/>
          <w:u w:val="single"/>
        </w:rPr>
        <w:t>Scenario: Coffee Shop Ordering System</w:t>
      </w:r>
    </w:p>
    <w:p w14:paraId="6454BFF2" w14:textId="14D254DB" w:rsidR="00EE4F16" w:rsidRPr="00987AD9" w:rsidRDefault="00EE4F16" w:rsidP="00EE4F16">
      <w:pPr>
        <w:rPr>
          <w:sz w:val="22"/>
          <w:szCs w:val="22"/>
        </w:rPr>
      </w:pPr>
      <w:r w:rsidRPr="03C7B4BA">
        <w:rPr>
          <w:sz w:val="22"/>
          <w:szCs w:val="22"/>
        </w:rPr>
        <w:t xml:space="preserve">Consider a coffee shop where customers place orders and baristas prepare coffee. In this scenario, we have multiple customers who can place orders simultaneously, and multiple baristas who prepare the coffee based on those orders. The shop has a limited number of orders it can handle at a time, ensuring that it </w:t>
      </w:r>
      <w:r w:rsidR="06F66A2D" w:rsidRPr="03C7B4BA">
        <w:rPr>
          <w:sz w:val="22"/>
          <w:szCs w:val="22"/>
        </w:rPr>
        <w:t>does not</w:t>
      </w:r>
      <w:r w:rsidRPr="03C7B4BA">
        <w:rPr>
          <w:sz w:val="22"/>
          <w:szCs w:val="22"/>
        </w:rPr>
        <w:t xml:space="preserve"> become overwhelmed with too many orders.</w:t>
      </w:r>
    </w:p>
    <w:p w14:paraId="22548720" w14:textId="14CCFBA6" w:rsidR="00EE4F16" w:rsidRPr="00987AD9" w:rsidRDefault="00EE4F16" w:rsidP="00EE4F16">
      <w:pPr>
        <w:rPr>
          <w:sz w:val="22"/>
          <w:szCs w:val="22"/>
          <w:u w:val="single"/>
        </w:rPr>
      </w:pPr>
      <w:r w:rsidRPr="00987AD9">
        <w:rPr>
          <w:sz w:val="22"/>
          <w:szCs w:val="22"/>
          <w:u w:val="single"/>
        </w:rPr>
        <w:t>Requirements</w:t>
      </w:r>
      <w:r w:rsidR="00A61CFE">
        <w:rPr>
          <w:sz w:val="22"/>
          <w:szCs w:val="22"/>
          <w:u w:val="single"/>
        </w:rPr>
        <w:t xml:space="preserve"> and marks break down:</w:t>
      </w:r>
    </w:p>
    <w:p w14:paraId="1F9C4A1E" w14:textId="5B2CF036" w:rsidR="00EE4F16" w:rsidRPr="00987AD9" w:rsidRDefault="00EE4F16" w:rsidP="00EE4F16">
      <w:pPr>
        <w:ind w:left="720"/>
        <w:rPr>
          <w:sz w:val="22"/>
          <w:szCs w:val="22"/>
        </w:rPr>
      </w:pPr>
      <w:r w:rsidRPr="03C7B4BA">
        <w:rPr>
          <w:sz w:val="22"/>
          <w:szCs w:val="22"/>
        </w:rPr>
        <w:lastRenderedPageBreak/>
        <w:t xml:space="preserve">Shared Resource: A limited order queue that can only hold a certain number of orders at a </w:t>
      </w:r>
      <w:r w:rsidR="1407D3A3" w:rsidRPr="03C7B4BA">
        <w:rPr>
          <w:sz w:val="22"/>
          <w:szCs w:val="22"/>
        </w:rPr>
        <w:t>time. [</w:t>
      </w:r>
      <w:r w:rsidR="00775C2C" w:rsidRPr="03C7B4BA">
        <w:rPr>
          <w:b/>
          <w:bCs/>
          <w:sz w:val="22"/>
          <w:szCs w:val="22"/>
        </w:rPr>
        <w:t>5 Marks]</w:t>
      </w:r>
    </w:p>
    <w:p w14:paraId="6B2695A0" w14:textId="4FDFBA00" w:rsidR="00EE4F16" w:rsidRPr="00987AD9" w:rsidRDefault="26B6500C" w:rsidP="00EE4F16">
      <w:pPr>
        <w:ind w:left="720"/>
        <w:rPr>
          <w:sz w:val="22"/>
          <w:szCs w:val="22"/>
        </w:rPr>
      </w:pPr>
      <w:r w:rsidRPr="03C7B4BA">
        <w:rPr>
          <w:sz w:val="22"/>
          <w:szCs w:val="22"/>
        </w:rPr>
        <w:t>Customer [</w:t>
      </w:r>
      <w:r w:rsidR="0064251A" w:rsidRPr="03C7B4BA">
        <w:rPr>
          <w:b/>
          <w:bCs/>
          <w:sz w:val="22"/>
          <w:szCs w:val="22"/>
        </w:rPr>
        <w:t>1 Mark]</w:t>
      </w:r>
      <w:r w:rsidR="00EE4F16" w:rsidRPr="03C7B4BA">
        <w:rPr>
          <w:sz w:val="22"/>
          <w:szCs w:val="22"/>
        </w:rPr>
        <w:t xml:space="preserve">: These place orders in the queue. If the queue is full, they must wait until there is space available to place their </w:t>
      </w:r>
      <w:r w:rsidR="0FF51357" w:rsidRPr="03C7B4BA">
        <w:rPr>
          <w:sz w:val="22"/>
          <w:szCs w:val="22"/>
        </w:rPr>
        <w:t>order. [</w:t>
      </w:r>
      <w:r w:rsidR="00775C2C" w:rsidRPr="03C7B4BA">
        <w:rPr>
          <w:sz w:val="22"/>
          <w:szCs w:val="22"/>
        </w:rPr>
        <w:t>implement / extend appropriate interfaces/class [</w:t>
      </w:r>
      <w:r w:rsidR="00775C2C" w:rsidRPr="03C7B4BA">
        <w:rPr>
          <w:b/>
          <w:bCs/>
          <w:sz w:val="22"/>
          <w:szCs w:val="22"/>
        </w:rPr>
        <w:t>2 Marks</w:t>
      </w:r>
      <w:r w:rsidR="00775C2C" w:rsidRPr="03C7B4BA">
        <w:rPr>
          <w:sz w:val="22"/>
          <w:szCs w:val="22"/>
        </w:rPr>
        <w:t xml:space="preserve">], implement appropriate procedures / </w:t>
      </w:r>
      <w:r w:rsidR="16B641FC" w:rsidRPr="03C7B4BA">
        <w:rPr>
          <w:sz w:val="22"/>
          <w:szCs w:val="22"/>
        </w:rPr>
        <w:t>functions [</w:t>
      </w:r>
      <w:r w:rsidR="00775C2C" w:rsidRPr="03C7B4BA">
        <w:rPr>
          <w:b/>
          <w:bCs/>
          <w:sz w:val="22"/>
          <w:szCs w:val="22"/>
        </w:rPr>
        <w:t>2 Marks</w:t>
      </w:r>
      <w:r w:rsidR="00775C2C" w:rsidRPr="03C7B4BA">
        <w:rPr>
          <w:sz w:val="22"/>
          <w:szCs w:val="22"/>
        </w:rPr>
        <w:t>]]</w:t>
      </w:r>
    </w:p>
    <w:p w14:paraId="3CD9384C" w14:textId="1C53F4CA" w:rsidR="00EE4F16" w:rsidRPr="00987AD9" w:rsidRDefault="29CC0936" w:rsidP="00775C2C">
      <w:pPr>
        <w:ind w:left="720"/>
        <w:rPr>
          <w:sz w:val="22"/>
          <w:szCs w:val="22"/>
        </w:rPr>
      </w:pPr>
      <w:r w:rsidRPr="03C7B4BA">
        <w:rPr>
          <w:sz w:val="22"/>
          <w:szCs w:val="22"/>
        </w:rPr>
        <w:t>Barista [</w:t>
      </w:r>
      <w:r w:rsidR="0064251A" w:rsidRPr="03C7B4BA">
        <w:rPr>
          <w:b/>
          <w:bCs/>
          <w:sz w:val="22"/>
          <w:szCs w:val="22"/>
        </w:rPr>
        <w:t>1 Mark]</w:t>
      </w:r>
      <w:r w:rsidR="00EE4F16" w:rsidRPr="03C7B4BA">
        <w:rPr>
          <w:sz w:val="22"/>
          <w:szCs w:val="22"/>
        </w:rPr>
        <w:t>: These take orders from the queue to prepare the coffee. If the queue is empty, they must wait until there are orders available.</w:t>
      </w:r>
      <w:r w:rsidR="00775C2C" w:rsidRPr="03C7B4BA">
        <w:rPr>
          <w:sz w:val="22"/>
          <w:szCs w:val="22"/>
        </w:rPr>
        <w:t xml:space="preserve"> </w:t>
      </w:r>
      <w:r w:rsidR="00775C2C" w:rsidRPr="03C7B4BA">
        <w:rPr>
          <w:b/>
          <w:bCs/>
          <w:sz w:val="22"/>
          <w:szCs w:val="22"/>
        </w:rPr>
        <w:t>[implement / extend appropriate interfaces/class</w:t>
      </w:r>
      <w:r w:rsidR="00775C2C" w:rsidRPr="03C7B4BA">
        <w:rPr>
          <w:sz w:val="22"/>
          <w:szCs w:val="22"/>
        </w:rPr>
        <w:t xml:space="preserve"> [</w:t>
      </w:r>
      <w:r w:rsidR="00775C2C" w:rsidRPr="03C7B4BA">
        <w:rPr>
          <w:b/>
          <w:bCs/>
          <w:sz w:val="22"/>
          <w:szCs w:val="22"/>
        </w:rPr>
        <w:t>2 Marks</w:t>
      </w:r>
      <w:r w:rsidR="00775C2C" w:rsidRPr="03C7B4BA">
        <w:rPr>
          <w:sz w:val="22"/>
          <w:szCs w:val="22"/>
        </w:rPr>
        <w:t xml:space="preserve">], implement appropriate procedures / </w:t>
      </w:r>
      <w:r w:rsidR="18615F18" w:rsidRPr="03C7B4BA">
        <w:rPr>
          <w:sz w:val="22"/>
          <w:szCs w:val="22"/>
        </w:rPr>
        <w:t>functions [</w:t>
      </w:r>
      <w:r w:rsidR="00775C2C" w:rsidRPr="03C7B4BA">
        <w:rPr>
          <w:b/>
          <w:bCs/>
          <w:sz w:val="22"/>
          <w:szCs w:val="22"/>
        </w:rPr>
        <w:t>2 Marks</w:t>
      </w:r>
      <w:r w:rsidR="00775C2C" w:rsidRPr="03C7B4BA">
        <w:rPr>
          <w:sz w:val="22"/>
          <w:szCs w:val="22"/>
        </w:rPr>
        <w:t>]]</w:t>
      </w:r>
    </w:p>
    <w:p w14:paraId="645E24E1" w14:textId="576FD580" w:rsidR="00775C2C" w:rsidRPr="00987AD9" w:rsidRDefault="00D756E4" w:rsidP="00775C2C">
      <w:pPr>
        <w:ind w:left="720"/>
        <w:rPr>
          <w:sz w:val="22"/>
          <w:szCs w:val="22"/>
        </w:rPr>
      </w:pPr>
      <w:r w:rsidRPr="00987AD9">
        <w:rPr>
          <w:sz w:val="22"/>
          <w:szCs w:val="22"/>
        </w:rPr>
        <w:t>Mutual</w:t>
      </w:r>
      <w:r w:rsidR="00EE4F16" w:rsidRPr="00987AD9">
        <w:rPr>
          <w:sz w:val="22"/>
          <w:szCs w:val="22"/>
        </w:rPr>
        <w:t>: Ensure that only one customer or barista can access the order queue at a time to avoid race conditions and ensure consistency.</w:t>
      </w:r>
      <w:r w:rsidR="00775C2C" w:rsidRPr="00987AD9">
        <w:rPr>
          <w:sz w:val="22"/>
          <w:szCs w:val="22"/>
        </w:rPr>
        <w:t xml:space="preserve"> </w:t>
      </w:r>
      <w:r w:rsidRPr="00987AD9">
        <w:rPr>
          <w:b/>
          <w:bCs/>
          <w:sz w:val="22"/>
          <w:szCs w:val="22"/>
        </w:rPr>
        <w:t>[5 Marks]</w:t>
      </w:r>
    </w:p>
    <w:p w14:paraId="0D1B7E38" w14:textId="51110DC5" w:rsidR="00775C2C" w:rsidRPr="00987AD9" w:rsidRDefault="003852D1" w:rsidP="00775C2C">
      <w:pPr>
        <w:ind w:left="720"/>
        <w:rPr>
          <w:b/>
          <w:bCs/>
          <w:sz w:val="22"/>
          <w:szCs w:val="22"/>
        </w:rPr>
      </w:pPr>
      <w:r w:rsidRPr="00987AD9">
        <w:rPr>
          <w:b/>
          <w:bCs/>
          <w:sz w:val="22"/>
          <w:szCs w:val="22"/>
        </w:rPr>
        <w:t xml:space="preserve">Identify and use an appropriate concurrency mechanism to ensure the code executes in a safe manner. </w:t>
      </w:r>
    </w:p>
    <w:p w14:paraId="2D6E00DB" w14:textId="232E3CD5" w:rsidR="00775C2C" w:rsidRPr="00987AD9" w:rsidRDefault="00775C2C" w:rsidP="00EE4F16">
      <w:pPr>
        <w:ind w:left="720"/>
        <w:rPr>
          <w:sz w:val="22"/>
          <w:szCs w:val="22"/>
        </w:rPr>
      </w:pPr>
      <w:r w:rsidRPr="00987AD9">
        <w:rPr>
          <w:noProof/>
          <w:sz w:val="22"/>
          <w:szCs w:val="22"/>
        </w:rPr>
        <w:drawing>
          <wp:inline distT="0" distB="0" distL="0" distR="0" wp14:anchorId="3FE080BC" wp14:editId="0D95ECCD">
            <wp:extent cx="4611835" cy="3057525"/>
            <wp:effectExtent l="0" t="0" r="0" b="0"/>
            <wp:docPr id="151604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4945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30769" cy="3070078"/>
                    </a:xfrm>
                    <a:prstGeom prst="rect">
                      <a:avLst/>
                    </a:prstGeom>
                  </pic:spPr>
                </pic:pic>
              </a:graphicData>
            </a:graphic>
          </wp:inline>
        </w:drawing>
      </w:r>
    </w:p>
    <w:p w14:paraId="7B5342F4" w14:textId="77777777" w:rsidR="00775C2C" w:rsidRPr="00987AD9" w:rsidRDefault="00775C2C" w:rsidP="00EE4F16">
      <w:pPr>
        <w:ind w:left="720"/>
        <w:rPr>
          <w:sz w:val="22"/>
          <w:szCs w:val="22"/>
        </w:rPr>
      </w:pPr>
    </w:p>
    <w:p w14:paraId="78BF5B4D" w14:textId="77777777" w:rsidR="00A61CFE" w:rsidRDefault="00A61CFE" w:rsidP="00EE4F16">
      <w:pPr>
        <w:rPr>
          <w:b/>
          <w:bCs/>
          <w:sz w:val="22"/>
          <w:szCs w:val="22"/>
        </w:rPr>
      </w:pPr>
    </w:p>
    <w:p w14:paraId="0CE7D323" w14:textId="77777777" w:rsidR="00A61CFE" w:rsidRDefault="00A61CFE" w:rsidP="00EE4F16">
      <w:pPr>
        <w:rPr>
          <w:b/>
          <w:bCs/>
          <w:sz w:val="22"/>
          <w:szCs w:val="22"/>
        </w:rPr>
      </w:pPr>
    </w:p>
    <w:p w14:paraId="1B06C3E2" w14:textId="3F30FE08" w:rsidR="00EE4F16" w:rsidRPr="00A61CFE" w:rsidRDefault="00EE4F16" w:rsidP="00EE4F16">
      <w:pPr>
        <w:rPr>
          <w:b/>
          <w:bCs/>
          <w:color w:val="FF0000"/>
          <w:sz w:val="22"/>
          <w:szCs w:val="22"/>
        </w:rPr>
      </w:pPr>
      <w:r w:rsidRPr="00987AD9">
        <w:rPr>
          <w:b/>
          <w:bCs/>
          <w:sz w:val="22"/>
          <w:szCs w:val="22"/>
        </w:rPr>
        <w:t>Scenario 2:</w:t>
      </w:r>
      <w:r w:rsidR="00A61CFE">
        <w:rPr>
          <w:b/>
          <w:bCs/>
          <w:sz w:val="22"/>
          <w:szCs w:val="22"/>
        </w:rPr>
        <w:t xml:space="preserve"> </w:t>
      </w:r>
      <w:r w:rsidR="00A61CFE" w:rsidRPr="00A61CFE">
        <w:rPr>
          <w:b/>
          <w:bCs/>
          <w:color w:val="FF0000"/>
          <w:sz w:val="22"/>
          <w:szCs w:val="22"/>
        </w:rPr>
        <w:t>Total [</w:t>
      </w:r>
      <w:r w:rsidR="00A61CFE">
        <w:rPr>
          <w:b/>
          <w:bCs/>
          <w:color w:val="FF0000"/>
          <w:sz w:val="22"/>
          <w:szCs w:val="22"/>
        </w:rPr>
        <w:t>30</w:t>
      </w:r>
      <w:r w:rsidR="00A61CFE" w:rsidRPr="00A61CFE">
        <w:rPr>
          <w:b/>
          <w:bCs/>
          <w:color w:val="FF0000"/>
          <w:sz w:val="22"/>
          <w:szCs w:val="22"/>
        </w:rPr>
        <w:t xml:space="preserve"> Marks]</w:t>
      </w:r>
    </w:p>
    <w:p w14:paraId="182763F3" w14:textId="317D8D6E" w:rsidR="00EE4F16" w:rsidRPr="00987AD9" w:rsidRDefault="00EE4F16" w:rsidP="00EE4F16">
      <w:pPr>
        <w:rPr>
          <w:sz w:val="22"/>
          <w:szCs w:val="22"/>
        </w:rPr>
      </w:pPr>
      <w:r w:rsidRPr="00987AD9">
        <w:rPr>
          <w:sz w:val="22"/>
          <w:szCs w:val="22"/>
        </w:rPr>
        <w:t>You are tasked with implementing a concurrent banking transaction system that handles money transfers between multiple bank accounts. Each account can only be accessed by one thread at a time, but the complication is that transfers between two accounts must lock both accounts in a safe order to prevent deadlock.</w:t>
      </w:r>
    </w:p>
    <w:p w14:paraId="3A321833" w14:textId="45B57FEB" w:rsidR="00EE4F16" w:rsidRPr="00987AD9" w:rsidRDefault="00EE4F16" w:rsidP="00EE4F16">
      <w:pPr>
        <w:rPr>
          <w:sz w:val="22"/>
          <w:szCs w:val="22"/>
          <w:u w:val="single"/>
        </w:rPr>
      </w:pPr>
      <w:r w:rsidRPr="00987AD9">
        <w:rPr>
          <w:sz w:val="22"/>
          <w:szCs w:val="22"/>
          <w:u w:val="single"/>
        </w:rPr>
        <w:t>Requirements</w:t>
      </w:r>
      <w:r w:rsidR="00A61CFE">
        <w:rPr>
          <w:sz w:val="22"/>
          <w:szCs w:val="22"/>
          <w:u w:val="single"/>
        </w:rPr>
        <w:t xml:space="preserve"> and marks break down:</w:t>
      </w:r>
    </w:p>
    <w:p w14:paraId="121F5C62" w14:textId="697F0C13" w:rsidR="00EE4F16" w:rsidRPr="00987AD9" w:rsidRDefault="00A61CFE" w:rsidP="00EE4F16">
      <w:pPr>
        <w:rPr>
          <w:sz w:val="22"/>
          <w:szCs w:val="22"/>
        </w:rPr>
      </w:pPr>
      <w:r w:rsidRPr="03C7B4BA">
        <w:rPr>
          <w:sz w:val="22"/>
          <w:szCs w:val="22"/>
        </w:rPr>
        <w:lastRenderedPageBreak/>
        <w:t xml:space="preserve">1. </w:t>
      </w:r>
      <w:r w:rsidR="00EE4F16" w:rsidRPr="03C7B4BA">
        <w:rPr>
          <w:b/>
          <w:bCs/>
          <w:sz w:val="22"/>
          <w:szCs w:val="22"/>
        </w:rPr>
        <w:t xml:space="preserve">Transaction </w:t>
      </w:r>
      <w:r w:rsidR="3E4236D3" w:rsidRPr="03C7B4BA">
        <w:rPr>
          <w:b/>
          <w:bCs/>
          <w:sz w:val="22"/>
          <w:szCs w:val="22"/>
        </w:rPr>
        <w:t>Safety [</w:t>
      </w:r>
      <w:r w:rsidRPr="03C7B4BA">
        <w:rPr>
          <w:b/>
          <w:bCs/>
          <w:sz w:val="22"/>
          <w:szCs w:val="22"/>
        </w:rPr>
        <w:t>5 Marks]</w:t>
      </w:r>
      <w:r w:rsidR="00EE4F16" w:rsidRPr="03C7B4BA">
        <w:rPr>
          <w:b/>
          <w:bCs/>
          <w:sz w:val="22"/>
          <w:szCs w:val="22"/>
        </w:rPr>
        <w:t>:</w:t>
      </w:r>
      <w:r w:rsidR="00EE4F16" w:rsidRPr="03C7B4BA">
        <w:rPr>
          <w:sz w:val="22"/>
          <w:szCs w:val="22"/>
        </w:rPr>
        <w:t xml:space="preserve"> A transaction from Account A to Account B must ensure that both accounts are locked before transferring money. If two threads attempt to transfer money between the same pair of accounts (in either direction), one must wait until the other completes.</w:t>
      </w:r>
    </w:p>
    <w:p w14:paraId="0B179A3E" w14:textId="3A99EBE6" w:rsidR="00EE4F16" w:rsidRPr="00987AD9" w:rsidRDefault="00A61CFE" w:rsidP="00EE4F16">
      <w:pPr>
        <w:rPr>
          <w:sz w:val="22"/>
          <w:szCs w:val="22"/>
        </w:rPr>
      </w:pPr>
      <w:r>
        <w:rPr>
          <w:sz w:val="22"/>
          <w:szCs w:val="22"/>
        </w:rPr>
        <w:t>2</w:t>
      </w:r>
      <w:r w:rsidR="00EE4F16" w:rsidRPr="00987AD9">
        <w:rPr>
          <w:sz w:val="22"/>
          <w:szCs w:val="22"/>
        </w:rPr>
        <w:t xml:space="preserve">. </w:t>
      </w:r>
      <w:r w:rsidR="00EE4F16" w:rsidRPr="00987AD9">
        <w:rPr>
          <w:b/>
          <w:bCs/>
          <w:sz w:val="22"/>
          <w:szCs w:val="22"/>
        </w:rPr>
        <w:t>Avoiding Deadlock</w:t>
      </w:r>
      <w:r w:rsidR="00432D93" w:rsidRPr="00987AD9">
        <w:rPr>
          <w:b/>
          <w:bCs/>
          <w:sz w:val="22"/>
          <w:szCs w:val="22"/>
        </w:rPr>
        <w:t xml:space="preserve"> [5 Marks]</w:t>
      </w:r>
      <w:r w:rsidR="00EE4F16" w:rsidRPr="00987AD9">
        <w:rPr>
          <w:sz w:val="22"/>
          <w:szCs w:val="22"/>
        </w:rPr>
        <w:t>: When multiple threads try to transfer money between different pairs of accounts, ensure that no deadlock occurs. For example, if Thread 1 is transferring money from Account A to Account B and Thread 2 is transferring from Account B to Account C, a potential deadlock could occur if a third thread is transferring money from Account C to Account A.</w:t>
      </w:r>
    </w:p>
    <w:p w14:paraId="3D936633" w14:textId="07BEB570" w:rsidR="00EE4F16" w:rsidRPr="00987AD9" w:rsidRDefault="00A61CFE" w:rsidP="00EE4F16">
      <w:pPr>
        <w:rPr>
          <w:sz w:val="22"/>
          <w:szCs w:val="22"/>
        </w:rPr>
      </w:pPr>
      <w:r w:rsidRPr="03C7B4BA">
        <w:rPr>
          <w:sz w:val="22"/>
          <w:szCs w:val="22"/>
        </w:rPr>
        <w:t>3</w:t>
      </w:r>
      <w:r w:rsidR="00EE4F16" w:rsidRPr="03C7B4BA">
        <w:rPr>
          <w:sz w:val="22"/>
          <w:szCs w:val="22"/>
        </w:rPr>
        <w:t xml:space="preserve">. </w:t>
      </w:r>
      <w:r w:rsidR="00EE4F16" w:rsidRPr="03C7B4BA">
        <w:rPr>
          <w:b/>
          <w:bCs/>
          <w:sz w:val="22"/>
          <w:szCs w:val="22"/>
        </w:rPr>
        <w:t xml:space="preserve">Fair </w:t>
      </w:r>
      <w:r w:rsidR="4C5377DD" w:rsidRPr="03C7B4BA">
        <w:rPr>
          <w:b/>
          <w:bCs/>
          <w:sz w:val="22"/>
          <w:szCs w:val="22"/>
        </w:rPr>
        <w:t>Access [</w:t>
      </w:r>
      <w:r w:rsidR="00432D93" w:rsidRPr="03C7B4BA">
        <w:rPr>
          <w:b/>
          <w:bCs/>
          <w:sz w:val="22"/>
          <w:szCs w:val="22"/>
        </w:rPr>
        <w:t>5 Marks]</w:t>
      </w:r>
      <w:r w:rsidR="00EE4F16" w:rsidRPr="03C7B4BA">
        <w:rPr>
          <w:sz w:val="22"/>
          <w:szCs w:val="22"/>
        </w:rPr>
        <w:t>: If multiple threads are waiting to access the same account, they should be granted access in the order they arrived (first-come-first-served).</w:t>
      </w:r>
    </w:p>
    <w:p w14:paraId="3FD6F481" w14:textId="2473DDF6" w:rsidR="00EE4F16" w:rsidRPr="00987AD9" w:rsidRDefault="00A61CFE" w:rsidP="00EE4F16">
      <w:pPr>
        <w:rPr>
          <w:sz w:val="22"/>
          <w:szCs w:val="22"/>
        </w:rPr>
      </w:pPr>
      <w:r w:rsidRPr="03C7B4BA">
        <w:rPr>
          <w:sz w:val="22"/>
          <w:szCs w:val="22"/>
        </w:rPr>
        <w:t>4</w:t>
      </w:r>
      <w:r w:rsidR="00EE4F16" w:rsidRPr="03C7B4BA">
        <w:rPr>
          <w:sz w:val="22"/>
          <w:szCs w:val="22"/>
        </w:rPr>
        <w:t xml:space="preserve">. </w:t>
      </w:r>
      <w:r w:rsidR="00EE4F16" w:rsidRPr="03C7B4BA">
        <w:rPr>
          <w:b/>
          <w:bCs/>
          <w:sz w:val="22"/>
          <w:szCs w:val="22"/>
        </w:rPr>
        <w:t xml:space="preserve">Read-Write </w:t>
      </w:r>
      <w:r w:rsidR="06A7D1ED" w:rsidRPr="03C7B4BA">
        <w:rPr>
          <w:b/>
          <w:bCs/>
          <w:sz w:val="22"/>
          <w:szCs w:val="22"/>
        </w:rPr>
        <w:t>Operations [</w:t>
      </w:r>
      <w:r w:rsidR="00ED1182" w:rsidRPr="03C7B4BA">
        <w:rPr>
          <w:b/>
          <w:bCs/>
          <w:sz w:val="22"/>
          <w:szCs w:val="22"/>
        </w:rPr>
        <w:t>5</w:t>
      </w:r>
      <w:r w:rsidR="00432D93" w:rsidRPr="03C7B4BA">
        <w:rPr>
          <w:b/>
          <w:bCs/>
          <w:sz w:val="22"/>
          <w:szCs w:val="22"/>
        </w:rPr>
        <w:t xml:space="preserve"> marks]</w:t>
      </w:r>
      <w:r w:rsidR="00EE4F16" w:rsidRPr="03C7B4BA">
        <w:rPr>
          <w:sz w:val="22"/>
          <w:szCs w:val="22"/>
        </w:rPr>
        <w:t xml:space="preserve">: Some operations, such as </w:t>
      </w:r>
      <w:proofErr w:type="spellStart"/>
      <w:proofErr w:type="gramStart"/>
      <w:r w:rsidR="00EE4F16" w:rsidRPr="03C7B4BA">
        <w:rPr>
          <w:sz w:val="22"/>
          <w:szCs w:val="22"/>
        </w:rPr>
        <w:t>getBalance</w:t>
      </w:r>
      <w:proofErr w:type="spellEnd"/>
      <w:r w:rsidR="00EE4F16" w:rsidRPr="03C7B4BA">
        <w:rPr>
          <w:sz w:val="22"/>
          <w:szCs w:val="22"/>
        </w:rPr>
        <w:t>(</w:t>
      </w:r>
      <w:proofErr w:type="gramEnd"/>
      <w:r w:rsidR="00EE4F16" w:rsidRPr="03C7B4BA">
        <w:rPr>
          <w:sz w:val="22"/>
          <w:szCs w:val="22"/>
        </w:rPr>
        <w:t xml:space="preserve">) or </w:t>
      </w:r>
      <w:proofErr w:type="spellStart"/>
      <w:r w:rsidR="00EE4F16" w:rsidRPr="03C7B4BA">
        <w:rPr>
          <w:sz w:val="22"/>
          <w:szCs w:val="22"/>
        </w:rPr>
        <w:t>getTransactionHistory</w:t>
      </w:r>
      <w:proofErr w:type="spellEnd"/>
      <w:r w:rsidR="00EE4F16" w:rsidRPr="03C7B4BA">
        <w:rPr>
          <w:sz w:val="22"/>
          <w:szCs w:val="22"/>
        </w:rPr>
        <w:t>(), should not require locking the account as long as there are no ongoing transactions. Concurrent reads are allowed, but no read should interfere with an ongoing transaction.</w:t>
      </w:r>
    </w:p>
    <w:p w14:paraId="19B2FF48" w14:textId="04D0A22B" w:rsidR="00EE4F16" w:rsidRPr="00987AD9" w:rsidRDefault="00A61CFE" w:rsidP="00EE4F16">
      <w:pPr>
        <w:rPr>
          <w:sz w:val="22"/>
          <w:szCs w:val="22"/>
        </w:rPr>
      </w:pPr>
      <w:r w:rsidRPr="03C7B4BA">
        <w:rPr>
          <w:sz w:val="22"/>
          <w:szCs w:val="22"/>
        </w:rPr>
        <w:t>5</w:t>
      </w:r>
      <w:r w:rsidR="00EE4F16" w:rsidRPr="03C7B4BA">
        <w:rPr>
          <w:sz w:val="22"/>
          <w:szCs w:val="22"/>
        </w:rPr>
        <w:t xml:space="preserve">. </w:t>
      </w:r>
      <w:r w:rsidR="00EE4F16" w:rsidRPr="03C7B4BA">
        <w:rPr>
          <w:b/>
          <w:bCs/>
          <w:sz w:val="22"/>
          <w:szCs w:val="22"/>
        </w:rPr>
        <w:t xml:space="preserve">Multiple </w:t>
      </w:r>
      <w:r w:rsidR="0047761A" w:rsidRPr="03C7B4BA">
        <w:rPr>
          <w:b/>
          <w:bCs/>
          <w:sz w:val="22"/>
          <w:szCs w:val="22"/>
        </w:rPr>
        <w:t>Transactions [</w:t>
      </w:r>
      <w:r w:rsidR="00432D93" w:rsidRPr="03C7B4BA">
        <w:rPr>
          <w:b/>
          <w:bCs/>
          <w:sz w:val="22"/>
          <w:szCs w:val="22"/>
        </w:rPr>
        <w:t>5 Marks]</w:t>
      </w:r>
      <w:r w:rsidR="00EE4F16" w:rsidRPr="03C7B4BA">
        <w:rPr>
          <w:b/>
          <w:bCs/>
          <w:sz w:val="22"/>
          <w:szCs w:val="22"/>
        </w:rPr>
        <w:t>:</w:t>
      </w:r>
      <w:r w:rsidR="00EE4F16" w:rsidRPr="03C7B4BA">
        <w:rPr>
          <w:sz w:val="22"/>
          <w:szCs w:val="22"/>
        </w:rPr>
        <w:t xml:space="preserve"> The system should allow multiple transactions to occur simultaneously </w:t>
      </w:r>
      <w:r w:rsidR="2655E0B4" w:rsidRPr="03C7B4BA">
        <w:rPr>
          <w:sz w:val="22"/>
          <w:szCs w:val="22"/>
        </w:rPr>
        <w:t>if</w:t>
      </w:r>
      <w:r w:rsidR="00EE4F16" w:rsidRPr="03C7B4BA">
        <w:rPr>
          <w:sz w:val="22"/>
          <w:szCs w:val="22"/>
        </w:rPr>
        <w:t xml:space="preserve"> they do not involve the same set of accounts.</w:t>
      </w:r>
    </w:p>
    <w:p w14:paraId="06C3391A" w14:textId="1F6D0B44" w:rsidR="00EE4F16" w:rsidRPr="00987AD9" w:rsidRDefault="00A61CFE" w:rsidP="00EE4F16">
      <w:pPr>
        <w:rPr>
          <w:sz w:val="22"/>
          <w:szCs w:val="22"/>
        </w:rPr>
      </w:pPr>
      <w:r w:rsidRPr="03C7B4BA">
        <w:rPr>
          <w:sz w:val="22"/>
          <w:szCs w:val="22"/>
        </w:rPr>
        <w:t>6</w:t>
      </w:r>
      <w:r w:rsidR="00EE4F16" w:rsidRPr="03C7B4BA">
        <w:rPr>
          <w:sz w:val="22"/>
          <w:szCs w:val="22"/>
        </w:rPr>
        <w:t xml:space="preserve">. </w:t>
      </w:r>
      <w:r w:rsidR="00EE4F16" w:rsidRPr="03C7B4BA">
        <w:rPr>
          <w:b/>
          <w:bCs/>
          <w:sz w:val="22"/>
          <w:szCs w:val="22"/>
        </w:rPr>
        <w:t xml:space="preserve">Transaction </w:t>
      </w:r>
      <w:r w:rsidR="52F95DE7" w:rsidRPr="03C7B4BA">
        <w:rPr>
          <w:b/>
          <w:bCs/>
          <w:sz w:val="22"/>
          <w:szCs w:val="22"/>
        </w:rPr>
        <w:t>Reversal [</w:t>
      </w:r>
      <w:r w:rsidR="00432D93" w:rsidRPr="03C7B4BA">
        <w:rPr>
          <w:b/>
          <w:bCs/>
          <w:sz w:val="22"/>
          <w:szCs w:val="22"/>
        </w:rPr>
        <w:t>5 Marks]</w:t>
      </w:r>
      <w:r w:rsidR="00EE4F16" w:rsidRPr="03C7B4BA">
        <w:rPr>
          <w:b/>
          <w:bCs/>
          <w:sz w:val="22"/>
          <w:szCs w:val="22"/>
        </w:rPr>
        <w:t>:</w:t>
      </w:r>
      <w:r w:rsidR="00EE4F16" w:rsidRPr="03C7B4BA">
        <w:rPr>
          <w:sz w:val="22"/>
          <w:szCs w:val="22"/>
        </w:rPr>
        <w:t xml:space="preserve"> The system should be able to safely reverse a transaction if an error occurs during the transfer, ensuring that the states of all involved accounts are consistent after the operation.</w:t>
      </w:r>
    </w:p>
    <w:p w14:paraId="0A724982" w14:textId="77777777" w:rsidR="00EE4F16" w:rsidRPr="00987AD9" w:rsidRDefault="00EE4F16" w:rsidP="00EE4F16">
      <w:pPr>
        <w:rPr>
          <w:sz w:val="22"/>
          <w:szCs w:val="22"/>
        </w:rPr>
      </w:pPr>
      <w:r w:rsidRPr="00987AD9">
        <w:rPr>
          <w:sz w:val="22"/>
          <w:szCs w:val="22"/>
        </w:rPr>
        <w:t>Example Scenario:</w:t>
      </w:r>
    </w:p>
    <w:p w14:paraId="4566ABEF" w14:textId="1CADBFA6" w:rsidR="00EE4F16" w:rsidRPr="00987AD9" w:rsidRDefault="00EE4F16" w:rsidP="00EE4F16">
      <w:pPr>
        <w:ind w:left="720"/>
        <w:rPr>
          <w:sz w:val="22"/>
          <w:szCs w:val="22"/>
        </w:rPr>
      </w:pPr>
      <w:r w:rsidRPr="00987AD9">
        <w:rPr>
          <w:sz w:val="22"/>
          <w:szCs w:val="22"/>
        </w:rPr>
        <w:t>Consider the following threads:</w:t>
      </w:r>
    </w:p>
    <w:p w14:paraId="0EDED475" w14:textId="77777777" w:rsidR="00EE4F16" w:rsidRPr="00987AD9" w:rsidRDefault="00EE4F16" w:rsidP="00EE4F16">
      <w:pPr>
        <w:ind w:left="720"/>
        <w:rPr>
          <w:sz w:val="22"/>
          <w:szCs w:val="22"/>
        </w:rPr>
      </w:pPr>
      <w:r w:rsidRPr="00987AD9">
        <w:rPr>
          <w:sz w:val="22"/>
          <w:szCs w:val="22"/>
        </w:rPr>
        <w:t>Thread 1: Transfers $100 from Account 1 to Account 2.</w:t>
      </w:r>
    </w:p>
    <w:p w14:paraId="15893DCF" w14:textId="77777777" w:rsidR="00EE4F16" w:rsidRPr="00987AD9" w:rsidRDefault="00EE4F16" w:rsidP="00EE4F16">
      <w:pPr>
        <w:ind w:left="720"/>
        <w:rPr>
          <w:sz w:val="22"/>
          <w:szCs w:val="22"/>
        </w:rPr>
      </w:pPr>
      <w:r w:rsidRPr="00987AD9">
        <w:rPr>
          <w:sz w:val="22"/>
          <w:szCs w:val="22"/>
        </w:rPr>
        <w:t>Thread 2: Transfers $200 from Account 2 to Account 3.</w:t>
      </w:r>
    </w:p>
    <w:p w14:paraId="4D14F59B" w14:textId="77777777" w:rsidR="00EE4F16" w:rsidRPr="00987AD9" w:rsidRDefault="00EE4F16" w:rsidP="00EE4F16">
      <w:pPr>
        <w:ind w:left="720"/>
        <w:rPr>
          <w:sz w:val="22"/>
          <w:szCs w:val="22"/>
        </w:rPr>
      </w:pPr>
      <w:r w:rsidRPr="00987AD9">
        <w:rPr>
          <w:sz w:val="22"/>
          <w:szCs w:val="22"/>
        </w:rPr>
        <w:t>Thread 3: Transfers $50 from Account 3 to Account 1.</w:t>
      </w:r>
    </w:p>
    <w:p w14:paraId="381F191F" w14:textId="77777777" w:rsidR="00EE4F16" w:rsidRPr="00987AD9" w:rsidRDefault="00EE4F16" w:rsidP="00EE4F16">
      <w:pPr>
        <w:ind w:left="720"/>
        <w:rPr>
          <w:sz w:val="22"/>
          <w:szCs w:val="22"/>
        </w:rPr>
      </w:pPr>
      <w:r w:rsidRPr="00987AD9">
        <w:rPr>
          <w:sz w:val="22"/>
          <w:szCs w:val="22"/>
        </w:rPr>
        <w:t>Thread 4: Reads the balance of Account 1 and Account 3 concurrently.</w:t>
      </w:r>
    </w:p>
    <w:p w14:paraId="32C721EB" w14:textId="509DFFB2" w:rsidR="00EE4F16" w:rsidRPr="00987AD9" w:rsidRDefault="00EE4F16" w:rsidP="00EE4F16">
      <w:pPr>
        <w:ind w:left="720"/>
        <w:rPr>
          <w:sz w:val="22"/>
          <w:szCs w:val="22"/>
        </w:rPr>
      </w:pPr>
      <w:r w:rsidRPr="00987AD9">
        <w:rPr>
          <w:sz w:val="22"/>
          <w:szCs w:val="22"/>
        </w:rPr>
        <w:t>In this situation:</w:t>
      </w:r>
    </w:p>
    <w:p w14:paraId="1C6CF017" w14:textId="77777777" w:rsidR="00EE4F16" w:rsidRPr="00987AD9" w:rsidRDefault="00EE4F16" w:rsidP="00EE4F16">
      <w:pPr>
        <w:ind w:left="720"/>
        <w:rPr>
          <w:sz w:val="22"/>
          <w:szCs w:val="22"/>
        </w:rPr>
      </w:pPr>
      <w:r w:rsidRPr="00987AD9">
        <w:rPr>
          <w:sz w:val="22"/>
          <w:szCs w:val="22"/>
        </w:rPr>
        <w:t>Thread 1 should complete its transaction before Thread 2 can access Account 2.</w:t>
      </w:r>
    </w:p>
    <w:p w14:paraId="1A437348" w14:textId="77777777" w:rsidR="00EE4F16" w:rsidRPr="00987AD9" w:rsidRDefault="00EE4F16" w:rsidP="00EE4F16">
      <w:pPr>
        <w:ind w:left="720"/>
        <w:rPr>
          <w:sz w:val="22"/>
          <w:szCs w:val="22"/>
        </w:rPr>
      </w:pPr>
      <w:r w:rsidRPr="00987AD9">
        <w:rPr>
          <w:sz w:val="22"/>
          <w:szCs w:val="22"/>
        </w:rPr>
        <w:t>Thread 3 should not start its transaction until both Thread 1 and Thread 2 are done.</w:t>
      </w:r>
    </w:p>
    <w:p w14:paraId="28AA4B3A" w14:textId="77777777" w:rsidR="00EE4F16" w:rsidRPr="00987AD9" w:rsidRDefault="00EE4F16" w:rsidP="00EE4F16">
      <w:pPr>
        <w:ind w:left="720"/>
        <w:rPr>
          <w:sz w:val="22"/>
          <w:szCs w:val="22"/>
        </w:rPr>
      </w:pPr>
      <w:r w:rsidRPr="00987AD9">
        <w:rPr>
          <w:sz w:val="22"/>
          <w:szCs w:val="22"/>
        </w:rPr>
        <w:t>Thread 4 can read the balances without blocking any ongoing transactions.</w:t>
      </w:r>
    </w:p>
    <w:p w14:paraId="2814C125" w14:textId="77777777" w:rsidR="00EE4F16" w:rsidRPr="00987AD9" w:rsidRDefault="00EE4F16" w:rsidP="00EE4F16">
      <w:pPr>
        <w:ind w:left="720"/>
        <w:rPr>
          <w:sz w:val="22"/>
          <w:szCs w:val="22"/>
        </w:rPr>
      </w:pPr>
      <w:r w:rsidRPr="00987AD9">
        <w:rPr>
          <w:sz w:val="22"/>
          <w:szCs w:val="22"/>
        </w:rPr>
        <w:t>If a failure occurs, the system should be able to safely roll back any partial transfers and ensure the integrity of all accounts.</w:t>
      </w:r>
    </w:p>
    <w:p w14:paraId="3F427073" w14:textId="77777777" w:rsidR="00EE4F16" w:rsidRPr="00987AD9" w:rsidRDefault="00EE4F16" w:rsidP="00EE4F16">
      <w:pPr>
        <w:ind w:left="720"/>
        <w:rPr>
          <w:sz w:val="22"/>
          <w:szCs w:val="22"/>
        </w:rPr>
      </w:pPr>
      <w:r w:rsidRPr="00987AD9">
        <w:rPr>
          <w:sz w:val="22"/>
          <w:szCs w:val="22"/>
        </w:rPr>
        <w:t>Implement a system that satisfies the above requirements, ensuring safe concurrent access, avoiding deadlocks, and providing consistent results for all transactions and queries.</w:t>
      </w:r>
    </w:p>
    <w:p w14:paraId="33C0045A" w14:textId="77777777" w:rsidR="004E0177" w:rsidRPr="00987AD9" w:rsidRDefault="004E0177" w:rsidP="004E0177">
      <w:pPr>
        <w:ind w:left="720"/>
        <w:rPr>
          <w:b/>
          <w:bCs/>
          <w:sz w:val="22"/>
          <w:szCs w:val="22"/>
        </w:rPr>
      </w:pPr>
      <w:r w:rsidRPr="00987AD9">
        <w:rPr>
          <w:b/>
          <w:bCs/>
          <w:sz w:val="22"/>
          <w:szCs w:val="22"/>
        </w:rPr>
        <w:lastRenderedPageBreak/>
        <w:t xml:space="preserve">Identify and use an appropriate concurrency mechanism to ensure the code executes in a safe manner. </w:t>
      </w:r>
    </w:p>
    <w:p w14:paraId="34AB8953" w14:textId="77777777" w:rsidR="004E0177" w:rsidRPr="00987AD9" w:rsidRDefault="004E0177" w:rsidP="00EE4F16">
      <w:pPr>
        <w:ind w:left="720"/>
        <w:rPr>
          <w:sz w:val="22"/>
          <w:szCs w:val="22"/>
        </w:rPr>
      </w:pPr>
    </w:p>
    <w:p w14:paraId="5FB115E9" w14:textId="6785201B" w:rsidR="00EE4F16" w:rsidRPr="00987AD9" w:rsidRDefault="00432D93" w:rsidP="00EE4F16">
      <w:pPr>
        <w:rPr>
          <w:sz w:val="22"/>
          <w:szCs w:val="22"/>
        </w:rPr>
      </w:pPr>
      <w:r w:rsidRPr="00987AD9">
        <w:rPr>
          <w:noProof/>
          <w:sz w:val="22"/>
          <w:szCs w:val="22"/>
        </w:rPr>
        <w:drawing>
          <wp:inline distT="0" distB="0" distL="0" distR="0" wp14:anchorId="792D9B86" wp14:editId="4CD1BA76">
            <wp:extent cx="5731510" cy="2273300"/>
            <wp:effectExtent l="0" t="0" r="2540" b="0"/>
            <wp:docPr id="1262652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296"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273300"/>
                    </a:xfrm>
                    <a:prstGeom prst="rect">
                      <a:avLst/>
                    </a:prstGeom>
                  </pic:spPr>
                </pic:pic>
              </a:graphicData>
            </a:graphic>
          </wp:inline>
        </w:drawing>
      </w:r>
    </w:p>
    <w:p w14:paraId="52897815" w14:textId="77777777" w:rsidR="00432D93" w:rsidRPr="00987AD9" w:rsidRDefault="00432D93" w:rsidP="00EE4F16">
      <w:pPr>
        <w:rPr>
          <w:sz w:val="22"/>
          <w:szCs w:val="22"/>
        </w:rPr>
      </w:pPr>
    </w:p>
    <w:p w14:paraId="0E4373B1" w14:textId="4682E3CC" w:rsidR="00D756E4" w:rsidRPr="00A61CFE" w:rsidRDefault="00D756E4" w:rsidP="00EE4F16">
      <w:pPr>
        <w:rPr>
          <w:b/>
          <w:bCs/>
          <w:sz w:val="22"/>
          <w:szCs w:val="22"/>
        </w:rPr>
      </w:pPr>
      <w:r w:rsidRPr="00A61CFE">
        <w:rPr>
          <w:b/>
          <w:bCs/>
          <w:sz w:val="22"/>
          <w:szCs w:val="22"/>
        </w:rPr>
        <w:t>Scenario 3:</w:t>
      </w:r>
      <w:r w:rsidR="00A61CFE">
        <w:rPr>
          <w:b/>
          <w:bCs/>
          <w:sz w:val="22"/>
          <w:szCs w:val="22"/>
        </w:rPr>
        <w:t xml:space="preserve"> </w:t>
      </w:r>
      <w:r w:rsidR="00A61CFE" w:rsidRPr="00A61CFE">
        <w:rPr>
          <w:b/>
          <w:bCs/>
          <w:color w:val="FF0000"/>
          <w:sz w:val="22"/>
          <w:szCs w:val="22"/>
        </w:rPr>
        <w:t>Total [20 Marks]</w:t>
      </w:r>
    </w:p>
    <w:p w14:paraId="7F6A0E87" w14:textId="3796A4B6" w:rsidR="00D756E4" w:rsidRDefault="00D756E4" w:rsidP="00D756E4">
      <w:pPr>
        <w:rPr>
          <w:sz w:val="22"/>
          <w:szCs w:val="22"/>
        </w:rPr>
      </w:pPr>
      <w:r w:rsidRPr="03C7B4BA">
        <w:rPr>
          <w:sz w:val="22"/>
          <w:szCs w:val="22"/>
        </w:rPr>
        <w:t xml:space="preserve">University has a shared bathroom </w:t>
      </w:r>
      <w:r w:rsidR="28BE0C0A" w:rsidRPr="03C7B4BA">
        <w:rPr>
          <w:sz w:val="22"/>
          <w:szCs w:val="22"/>
        </w:rPr>
        <w:t>stall</w:t>
      </w:r>
      <w:r w:rsidRPr="03C7B4BA">
        <w:rPr>
          <w:sz w:val="22"/>
          <w:szCs w:val="22"/>
        </w:rPr>
        <w:t>. Multiple employees/Students need to use them throughout the day, but:</w:t>
      </w:r>
    </w:p>
    <w:p w14:paraId="4839EA2E" w14:textId="5529FA4B" w:rsidR="00A61CFE" w:rsidRPr="00A61CFE" w:rsidRDefault="00A61CFE" w:rsidP="00D756E4">
      <w:pPr>
        <w:rPr>
          <w:sz w:val="22"/>
          <w:szCs w:val="22"/>
          <w:u w:val="single"/>
        </w:rPr>
      </w:pPr>
      <w:r w:rsidRPr="00A61CFE">
        <w:rPr>
          <w:sz w:val="22"/>
          <w:szCs w:val="22"/>
          <w:u w:val="single"/>
        </w:rPr>
        <w:t>Requirements and marks break down:</w:t>
      </w:r>
    </w:p>
    <w:p w14:paraId="22BC5A8A" w14:textId="35C394A2" w:rsidR="00D756E4" w:rsidRPr="00987AD9" w:rsidRDefault="00D756E4" w:rsidP="00D756E4">
      <w:pPr>
        <w:pStyle w:val="ListParagraph"/>
        <w:numPr>
          <w:ilvl w:val="0"/>
          <w:numId w:val="1"/>
        </w:numPr>
        <w:rPr>
          <w:sz w:val="22"/>
          <w:szCs w:val="22"/>
        </w:rPr>
      </w:pPr>
      <w:r w:rsidRPr="00987AD9">
        <w:rPr>
          <w:sz w:val="22"/>
          <w:szCs w:val="22"/>
        </w:rPr>
        <w:t>Only a fixed number of people can use it at once (limited stalls)</w:t>
      </w:r>
    </w:p>
    <w:p w14:paraId="2EEA1F99" w14:textId="22933631" w:rsidR="00D756E4" w:rsidRPr="00987AD9" w:rsidRDefault="00D756E4" w:rsidP="00D756E4">
      <w:pPr>
        <w:pStyle w:val="ListParagraph"/>
        <w:numPr>
          <w:ilvl w:val="0"/>
          <w:numId w:val="1"/>
        </w:numPr>
        <w:rPr>
          <w:sz w:val="22"/>
          <w:szCs w:val="22"/>
        </w:rPr>
      </w:pPr>
      <w:r w:rsidRPr="00987AD9">
        <w:rPr>
          <w:sz w:val="22"/>
          <w:szCs w:val="22"/>
        </w:rPr>
        <w:t>We need to keep track of available stalls</w:t>
      </w:r>
      <w:r w:rsidR="0064251A" w:rsidRPr="00987AD9">
        <w:rPr>
          <w:sz w:val="22"/>
          <w:szCs w:val="22"/>
        </w:rPr>
        <w:t xml:space="preserve"> </w:t>
      </w:r>
      <w:r w:rsidR="0064251A" w:rsidRPr="00987AD9">
        <w:rPr>
          <w:b/>
          <w:bCs/>
          <w:sz w:val="22"/>
          <w:szCs w:val="22"/>
        </w:rPr>
        <w:t>[5 Marks]</w:t>
      </w:r>
    </w:p>
    <w:p w14:paraId="66CB04A6" w14:textId="1BAD521D" w:rsidR="00D756E4" w:rsidRPr="00987AD9" w:rsidRDefault="00D756E4" w:rsidP="00D756E4">
      <w:pPr>
        <w:pStyle w:val="ListParagraph"/>
        <w:numPr>
          <w:ilvl w:val="0"/>
          <w:numId w:val="1"/>
        </w:numPr>
        <w:rPr>
          <w:sz w:val="22"/>
          <w:szCs w:val="22"/>
        </w:rPr>
      </w:pPr>
      <w:r w:rsidRPr="00987AD9">
        <w:rPr>
          <w:sz w:val="22"/>
          <w:szCs w:val="22"/>
        </w:rPr>
        <w:t>Employees</w:t>
      </w:r>
      <w:r w:rsidR="004E0177" w:rsidRPr="00987AD9">
        <w:rPr>
          <w:sz w:val="22"/>
          <w:szCs w:val="22"/>
        </w:rPr>
        <w:t xml:space="preserve"> / Students</w:t>
      </w:r>
      <w:r w:rsidRPr="00987AD9">
        <w:rPr>
          <w:sz w:val="22"/>
          <w:szCs w:val="22"/>
        </w:rPr>
        <w:t xml:space="preserve"> need to wait if all stalls are occupied</w:t>
      </w:r>
      <w:r w:rsidR="0064251A" w:rsidRPr="00987AD9">
        <w:rPr>
          <w:sz w:val="22"/>
          <w:szCs w:val="22"/>
        </w:rPr>
        <w:t xml:space="preserve"> </w:t>
      </w:r>
      <w:r w:rsidR="0064251A" w:rsidRPr="00987AD9">
        <w:rPr>
          <w:b/>
          <w:bCs/>
          <w:sz w:val="22"/>
          <w:szCs w:val="22"/>
        </w:rPr>
        <w:t>[5 Marks]</w:t>
      </w:r>
    </w:p>
    <w:p w14:paraId="6A45A5B1" w14:textId="269FDF55" w:rsidR="00A61CFE" w:rsidRPr="00A61CFE" w:rsidRDefault="00D756E4" w:rsidP="00A61CFE">
      <w:pPr>
        <w:pStyle w:val="ListParagraph"/>
        <w:numPr>
          <w:ilvl w:val="0"/>
          <w:numId w:val="1"/>
        </w:numPr>
        <w:rPr>
          <w:sz w:val="22"/>
          <w:szCs w:val="22"/>
        </w:rPr>
      </w:pPr>
      <w:r w:rsidRPr="03C7B4BA">
        <w:rPr>
          <w:sz w:val="22"/>
          <w:szCs w:val="22"/>
        </w:rPr>
        <w:t>As people finish</w:t>
      </w:r>
      <w:r w:rsidR="004E0177" w:rsidRPr="03C7B4BA">
        <w:rPr>
          <w:sz w:val="22"/>
          <w:szCs w:val="22"/>
        </w:rPr>
        <w:t xml:space="preserve"> using a stall they should </w:t>
      </w:r>
      <w:r w:rsidR="515AFCE3" w:rsidRPr="03C7B4BA">
        <w:rPr>
          <w:sz w:val="22"/>
          <w:szCs w:val="22"/>
        </w:rPr>
        <w:t>leave,</w:t>
      </w:r>
      <w:r w:rsidR="004E0177" w:rsidRPr="03C7B4BA">
        <w:rPr>
          <w:sz w:val="22"/>
          <w:szCs w:val="22"/>
        </w:rPr>
        <w:t xml:space="preserve"> and</w:t>
      </w:r>
      <w:r w:rsidRPr="03C7B4BA">
        <w:rPr>
          <w:sz w:val="22"/>
          <w:szCs w:val="22"/>
        </w:rPr>
        <w:t xml:space="preserve"> </w:t>
      </w:r>
      <w:r w:rsidR="0427E15C" w:rsidRPr="03C7B4BA">
        <w:rPr>
          <w:sz w:val="22"/>
          <w:szCs w:val="22"/>
        </w:rPr>
        <w:t>other</w:t>
      </w:r>
      <w:r w:rsidR="00A61CFE" w:rsidRPr="03C7B4BA">
        <w:rPr>
          <w:sz w:val="22"/>
          <w:szCs w:val="22"/>
        </w:rPr>
        <w:t xml:space="preserve"> users</w:t>
      </w:r>
      <w:r w:rsidRPr="03C7B4BA">
        <w:rPr>
          <w:sz w:val="22"/>
          <w:szCs w:val="22"/>
        </w:rPr>
        <w:t xml:space="preserve"> should be able to enter</w:t>
      </w:r>
      <w:r w:rsidR="004E0177" w:rsidRPr="03C7B4BA">
        <w:rPr>
          <w:sz w:val="22"/>
          <w:szCs w:val="22"/>
        </w:rPr>
        <w:t xml:space="preserve"> and use.</w:t>
      </w:r>
      <w:r w:rsidR="00A61CFE" w:rsidRPr="03C7B4BA">
        <w:rPr>
          <w:sz w:val="22"/>
          <w:szCs w:val="22"/>
        </w:rPr>
        <w:t xml:space="preserve"> No stall should have more than one user at a </w:t>
      </w:r>
      <w:r w:rsidR="057DD53B" w:rsidRPr="03C7B4BA">
        <w:rPr>
          <w:sz w:val="22"/>
          <w:szCs w:val="22"/>
        </w:rPr>
        <w:t>time. [</w:t>
      </w:r>
      <w:r w:rsidR="0064251A" w:rsidRPr="03C7B4BA">
        <w:rPr>
          <w:b/>
          <w:bCs/>
          <w:sz w:val="22"/>
          <w:szCs w:val="22"/>
        </w:rPr>
        <w:t xml:space="preserve">5 Marks] </w:t>
      </w:r>
    </w:p>
    <w:p w14:paraId="1D37D956" w14:textId="457162E1" w:rsidR="004E0177" w:rsidRPr="00987AD9" w:rsidRDefault="004E0177" w:rsidP="004E0177">
      <w:pPr>
        <w:pStyle w:val="ListParagraph"/>
        <w:numPr>
          <w:ilvl w:val="0"/>
          <w:numId w:val="1"/>
        </w:numPr>
        <w:rPr>
          <w:sz w:val="22"/>
          <w:szCs w:val="22"/>
        </w:rPr>
      </w:pPr>
      <w:r w:rsidRPr="00987AD9">
        <w:rPr>
          <w:sz w:val="22"/>
          <w:szCs w:val="22"/>
        </w:rPr>
        <w:t xml:space="preserve">Simulate for a single floor to keep things simpler. </w:t>
      </w:r>
    </w:p>
    <w:p w14:paraId="383A58AB" w14:textId="5921AE3F" w:rsidR="004E0177" w:rsidRPr="00987AD9" w:rsidRDefault="004E0177" w:rsidP="004E0177">
      <w:pPr>
        <w:pStyle w:val="ListParagraph"/>
        <w:numPr>
          <w:ilvl w:val="0"/>
          <w:numId w:val="1"/>
        </w:numPr>
        <w:rPr>
          <w:sz w:val="22"/>
          <w:szCs w:val="22"/>
        </w:rPr>
      </w:pPr>
      <w:r w:rsidRPr="03C7B4BA">
        <w:rPr>
          <w:sz w:val="22"/>
          <w:szCs w:val="22"/>
        </w:rPr>
        <w:t xml:space="preserve">Program should have </w:t>
      </w:r>
      <w:r w:rsidR="09B7C2E4" w:rsidRPr="03C7B4BA">
        <w:rPr>
          <w:b/>
          <w:bCs/>
          <w:sz w:val="22"/>
          <w:szCs w:val="22"/>
        </w:rPr>
        <w:t>6-bathroom</w:t>
      </w:r>
      <w:r w:rsidRPr="03C7B4BA">
        <w:rPr>
          <w:b/>
          <w:bCs/>
          <w:sz w:val="22"/>
          <w:szCs w:val="22"/>
        </w:rPr>
        <w:t xml:space="preserve"> stalls</w:t>
      </w:r>
      <w:r w:rsidRPr="03C7B4BA">
        <w:rPr>
          <w:sz w:val="22"/>
          <w:szCs w:val="22"/>
        </w:rPr>
        <w:t xml:space="preserve"> and </w:t>
      </w:r>
      <w:r w:rsidRPr="03C7B4BA">
        <w:rPr>
          <w:b/>
          <w:bCs/>
          <w:sz w:val="22"/>
          <w:szCs w:val="22"/>
        </w:rPr>
        <w:t xml:space="preserve">100 (Employees and </w:t>
      </w:r>
      <w:r w:rsidR="7AE25F77" w:rsidRPr="03C7B4BA">
        <w:rPr>
          <w:b/>
          <w:bCs/>
          <w:sz w:val="22"/>
          <w:szCs w:val="22"/>
        </w:rPr>
        <w:t xml:space="preserve">Students)                  </w:t>
      </w:r>
    </w:p>
    <w:p w14:paraId="6FC56D08" w14:textId="7E44FB47" w:rsidR="004E0177" w:rsidRPr="00987AD9" w:rsidRDefault="7AE25F77" w:rsidP="03C7B4BA">
      <w:pPr>
        <w:pStyle w:val="ListParagraph"/>
        <w:rPr>
          <w:sz w:val="22"/>
          <w:szCs w:val="22"/>
        </w:rPr>
      </w:pPr>
      <w:r w:rsidRPr="03C7B4BA">
        <w:rPr>
          <w:b/>
          <w:bCs/>
          <w:sz w:val="22"/>
          <w:szCs w:val="22"/>
        </w:rPr>
        <w:t>[</w:t>
      </w:r>
      <w:r w:rsidR="00ED1182" w:rsidRPr="03C7B4BA">
        <w:rPr>
          <w:b/>
          <w:bCs/>
          <w:sz w:val="22"/>
          <w:szCs w:val="22"/>
        </w:rPr>
        <w:t>5 Marks]</w:t>
      </w:r>
    </w:p>
    <w:p w14:paraId="3D610509" w14:textId="52BF3A57" w:rsidR="004E0177" w:rsidRPr="00987AD9" w:rsidRDefault="007A2587" w:rsidP="004E0177">
      <w:pPr>
        <w:pStyle w:val="ListParagraph"/>
        <w:rPr>
          <w:color w:val="FFFFFF" w:themeColor="background1"/>
          <w:sz w:val="22"/>
          <w:szCs w:val="22"/>
        </w:rPr>
      </w:pPr>
      <w:r w:rsidRPr="00987AD9">
        <w:rPr>
          <w:color w:val="FFFFFF" w:themeColor="background1"/>
          <w:sz w:val="22"/>
          <w:szCs w:val="22"/>
        </w:rPr>
        <w:t>No,</w:t>
      </w:r>
      <w:r w:rsidR="0002199B" w:rsidRPr="00987AD9">
        <w:rPr>
          <w:color w:val="FFFFFF" w:themeColor="background1"/>
          <w:sz w:val="22"/>
          <w:szCs w:val="22"/>
        </w:rPr>
        <w:t xml:space="preserve"> </w:t>
      </w:r>
      <w:r w:rsidRPr="00987AD9">
        <w:rPr>
          <w:color w:val="FFFFFF" w:themeColor="background1"/>
          <w:sz w:val="22"/>
          <w:szCs w:val="22"/>
        </w:rPr>
        <w:t>The Program</w:t>
      </w:r>
      <w:r w:rsidR="0002199B" w:rsidRPr="00987AD9">
        <w:rPr>
          <w:color w:val="FFFFFF" w:themeColor="background1"/>
          <w:sz w:val="22"/>
          <w:szCs w:val="22"/>
        </w:rPr>
        <w:t xml:space="preserve"> should have </w:t>
      </w:r>
      <w:r w:rsidRPr="00987AD9">
        <w:rPr>
          <w:b/>
          <w:bCs/>
          <w:color w:val="FFFFFF" w:themeColor="background1"/>
          <w:sz w:val="22"/>
          <w:szCs w:val="22"/>
        </w:rPr>
        <w:t>0-bathroom</w:t>
      </w:r>
      <w:r w:rsidR="0002199B" w:rsidRPr="00987AD9">
        <w:rPr>
          <w:b/>
          <w:bCs/>
          <w:color w:val="FFFFFF" w:themeColor="background1"/>
          <w:sz w:val="22"/>
          <w:szCs w:val="22"/>
        </w:rPr>
        <w:t xml:space="preserve"> stalls</w:t>
      </w:r>
      <w:r w:rsidR="0002199B" w:rsidRPr="00987AD9">
        <w:rPr>
          <w:color w:val="FFFFFF" w:themeColor="background1"/>
          <w:sz w:val="22"/>
          <w:szCs w:val="22"/>
        </w:rPr>
        <w:t xml:space="preserve"> and -</w:t>
      </w:r>
      <w:r w:rsidR="0002199B" w:rsidRPr="00987AD9">
        <w:rPr>
          <w:b/>
          <w:bCs/>
          <w:color w:val="FFFFFF" w:themeColor="background1"/>
          <w:sz w:val="22"/>
          <w:szCs w:val="22"/>
        </w:rPr>
        <w:t>10 (Employees and Students)</w:t>
      </w:r>
      <w:r w:rsidRPr="00987AD9">
        <w:rPr>
          <w:b/>
          <w:bCs/>
          <w:color w:val="FFFFFF" w:themeColor="background1"/>
          <w:sz w:val="22"/>
          <w:szCs w:val="22"/>
        </w:rPr>
        <w:t xml:space="preserve"> Throw and handle the exception.</w:t>
      </w:r>
    </w:p>
    <w:p w14:paraId="0E97A34B" w14:textId="77777777" w:rsidR="004E0177" w:rsidRPr="00987AD9" w:rsidRDefault="004E0177" w:rsidP="004E0177">
      <w:pPr>
        <w:rPr>
          <w:sz w:val="22"/>
          <w:szCs w:val="22"/>
        </w:rPr>
      </w:pPr>
    </w:p>
    <w:p w14:paraId="3D251BD4" w14:textId="205482A4" w:rsidR="004E0177" w:rsidRDefault="004E0177" w:rsidP="004E0177">
      <w:pPr>
        <w:rPr>
          <w:sz w:val="22"/>
          <w:szCs w:val="22"/>
        </w:rPr>
      </w:pPr>
      <w:r w:rsidRPr="00987AD9">
        <w:rPr>
          <w:noProof/>
          <w:sz w:val="22"/>
          <w:szCs w:val="22"/>
        </w:rPr>
        <w:drawing>
          <wp:inline distT="0" distB="0" distL="0" distR="0" wp14:anchorId="65248672" wp14:editId="7134883A">
            <wp:extent cx="2438740" cy="1638529"/>
            <wp:effectExtent l="0" t="0" r="0" b="0"/>
            <wp:docPr id="14884224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22436" name="Picture 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38740" cy="1638529"/>
                    </a:xfrm>
                    <a:prstGeom prst="rect">
                      <a:avLst/>
                    </a:prstGeom>
                  </pic:spPr>
                </pic:pic>
              </a:graphicData>
            </a:graphic>
          </wp:inline>
        </w:drawing>
      </w:r>
    </w:p>
    <w:p w14:paraId="2F0DCC15" w14:textId="2680AE35" w:rsidR="00A61CFE" w:rsidRPr="00A61CFE" w:rsidRDefault="00A61CFE" w:rsidP="004E0177">
      <w:pPr>
        <w:rPr>
          <w:b/>
          <w:bCs/>
          <w:sz w:val="22"/>
          <w:szCs w:val="22"/>
          <w:u w:val="single"/>
        </w:rPr>
      </w:pPr>
      <w:r w:rsidRPr="00A61CFE">
        <w:rPr>
          <w:b/>
          <w:bCs/>
          <w:sz w:val="22"/>
          <w:szCs w:val="22"/>
          <w:u w:val="single"/>
        </w:rPr>
        <w:lastRenderedPageBreak/>
        <w:t>Vodcast:</w:t>
      </w:r>
      <w:r>
        <w:rPr>
          <w:b/>
          <w:bCs/>
          <w:sz w:val="22"/>
          <w:szCs w:val="22"/>
          <w:u w:val="single"/>
        </w:rPr>
        <w:t xml:space="preserve"> </w:t>
      </w:r>
      <w:r w:rsidRPr="00A61CFE">
        <w:rPr>
          <w:b/>
          <w:bCs/>
          <w:color w:val="FF0000"/>
          <w:sz w:val="22"/>
          <w:szCs w:val="22"/>
          <w:u w:val="single"/>
        </w:rPr>
        <w:t>Total [3</w:t>
      </w:r>
      <w:r>
        <w:rPr>
          <w:b/>
          <w:bCs/>
          <w:color w:val="FF0000"/>
          <w:sz w:val="22"/>
          <w:szCs w:val="22"/>
          <w:u w:val="single"/>
        </w:rPr>
        <w:t xml:space="preserve">0 </w:t>
      </w:r>
      <w:r w:rsidRPr="00A61CFE">
        <w:rPr>
          <w:b/>
          <w:bCs/>
          <w:color w:val="FF0000"/>
          <w:sz w:val="22"/>
          <w:szCs w:val="22"/>
          <w:u w:val="single"/>
        </w:rPr>
        <w:t>Marks]</w:t>
      </w:r>
    </w:p>
    <w:p w14:paraId="4BC6F62A" w14:textId="356A1C3D" w:rsidR="004E0177" w:rsidRPr="00987AD9" w:rsidRDefault="00432D93" w:rsidP="00432D93">
      <w:pPr>
        <w:ind w:left="720"/>
        <w:rPr>
          <w:sz w:val="22"/>
          <w:szCs w:val="22"/>
        </w:rPr>
      </w:pPr>
      <w:r w:rsidRPr="00987AD9">
        <w:rPr>
          <w:sz w:val="22"/>
          <w:szCs w:val="22"/>
        </w:rPr>
        <w:t>Justify your choice of mechanism on why it is most suitable for this scenario elaborating why it is better than other similar mechanisms. Justification will be done in a short Vodcast where you will</w:t>
      </w:r>
      <w:r w:rsidR="004E0177" w:rsidRPr="00987AD9">
        <w:rPr>
          <w:sz w:val="22"/>
          <w:szCs w:val="22"/>
        </w:rPr>
        <w:t>:</w:t>
      </w:r>
    </w:p>
    <w:p w14:paraId="4F8D5561" w14:textId="29D37837" w:rsidR="004E0177" w:rsidRPr="00987AD9" w:rsidRDefault="004E0177" w:rsidP="004E0177">
      <w:pPr>
        <w:pStyle w:val="ListParagraph"/>
        <w:numPr>
          <w:ilvl w:val="0"/>
          <w:numId w:val="2"/>
        </w:numPr>
        <w:rPr>
          <w:sz w:val="22"/>
          <w:szCs w:val="22"/>
        </w:rPr>
      </w:pPr>
      <w:r w:rsidRPr="03C7B4BA">
        <w:rPr>
          <w:sz w:val="22"/>
          <w:szCs w:val="22"/>
        </w:rPr>
        <w:t xml:space="preserve">Execute your solutions demonstrating </w:t>
      </w:r>
      <w:r w:rsidR="00ED1182" w:rsidRPr="03C7B4BA">
        <w:rPr>
          <w:sz w:val="22"/>
          <w:szCs w:val="22"/>
        </w:rPr>
        <w:t>your</w:t>
      </w:r>
      <w:r w:rsidRPr="03C7B4BA">
        <w:rPr>
          <w:sz w:val="22"/>
          <w:szCs w:val="22"/>
        </w:rPr>
        <w:t xml:space="preserve"> work</w:t>
      </w:r>
      <w:r w:rsidR="00ED1182" w:rsidRPr="03C7B4BA">
        <w:rPr>
          <w:sz w:val="22"/>
          <w:szCs w:val="22"/>
        </w:rPr>
        <w:t xml:space="preserve"> with appropriate outputs clearly </w:t>
      </w:r>
      <w:r w:rsidR="7657D6BF" w:rsidRPr="03C7B4BA">
        <w:rPr>
          <w:sz w:val="22"/>
          <w:szCs w:val="22"/>
        </w:rPr>
        <w:t>displayed [</w:t>
      </w:r>
      <w:r w:rsidR="00ED1182" w:rsidRPr="03C7B4BA">
        <w:rPr>
          <w:b/>
          <w:bCs/>
          <w:sz w:val="22"/>
          <w:szCs w:val="22"/>
        </w:rPr>
        <w:t>10 Marks]</w:t>
      </w:r>
    </w:p>
    <w:p w14:paraId="238917F2" w14:textId="16AF8582" w:rsidR="00432D93" w:rsidRPr="00987AD9" w:rsidRDefault="7D33C76D" w:rsidP="004E0177">
      <w:pPr>
        <w:pStyle w:val="ListParagraph"/>
        <w:numPr>
          <w:ilvl w:val="0"/>
          <w:numId w:val="2"/>
        </w:numPr>
        <w:rPr>
          <w:sz w:val="22"/>
          <w:szCs w:val="22"/>
        </w:rPr>
      </w:pPr>
      <w:r w:rsidRPr="03C7B4BA">
        <w:rPr>
          <w:sz w:val="22"/>
          <w:szCs w:val="22"/>
        </w:rPr>
        <w:t>Explain your solutions</w:t>
      </w:r>
      <w:r w:rsidR="3E792272" w:rsidRPr="03C7B4BA">
        <w:rPr>
          <w:sz w:val="22"/>
          <w:szCs w:val="22"/>
        </w:rPr>
        <w:t xml:space="preserve"> </w:t>
      </w:r>
      <w:r w:rsidR="3E792272" w:rsidRPr="03C7B4BA">
        <w:rPr>
          <w:b/>
          <w:bCs/>
          <w:sz w:val="22"/>
          <w:szCs w:val="22"/>
        </w:rPr>
        <w:t>[5 Marks]</w:t>
      </w:r>
      <w:r w:rsidRPr="03C7B4BA">
        <w:rPr>
          <w:sz w:val="22"/>
          <w:szCs w:val="22"/>
        </w:rPr>
        <w:t xml:space="preserve"> with justifications</w:t>
      </w:r>
      <w:r w:rsidR="00A61CFE" w:rsidRPr="03C7B4BA">
        <w:rPr>
          <w:b/>
          <w:bCs/>
          <w:sz w:val="22"/>
          <w:szCs w:val="22"/>
        </w:rPr>
        <w:t xml:space="preserve"> </w:t>
      </w:r>
      <w:r w:rsidR="3E792272" w:rsidRPr="03C7B4BA">
        <w:rPr>
          <w:sz w:val="22"/>
          <w:szCs w:val="22"/>
        </w:rPr>
        <w:t xml:space="preserve">for </w:t>
      </w:r>
      <w:r w:rsidR="1A56A2B3" w:rsidRPr="03C7B4BA">
        <w:rPr>
          <w:sz w:val="22"/>
          <w:szCs w:val="22"/>
        </w:rPr>
        <w:t>you</w:t>
      </w:r>
      <w:r w:rsidR="3E792272" w:rsidRPr="03C7B4BA">
        <w:rPr>
          <w:sz w:val="22"/>
          <w:szCs w:val="22"/>
        </w:rPr>
        <w:t>r</w:t>
      </w:r>
      <w:r w:rsidR="1A56A2B3" w:rsidRPr="03C7B4BA">
        <w:rPr>
          <w:sz w:val="22"/>
          <w:szCs w:val="22"/>
        </w:rPr>
        <w:t xml:space="preserve"> chosen </w:t>
      </w:r>
      <w:r w:rsidR="3E792272" w:rsidRPr="03C7B4BA">
        <w:rPr>
          <w:sz w:val="22"/>
          <w:szCs w:val="22"/>
        </w:rPr>
        <w:t>concurrency control mechanisms to</w:t>
      </w:r>
      <w:r w:rsidR="1A56A2B3" w:rsidRPr="03C7B4BA">
        <w:rPr>
          <w:sz w:val="22"/>
          <w:szCs w:val="22"/>
        </w:rPr>
        <w:t xml:space="preserve"> manage the concurrency </w:t>
      </w:r>
      <w:r w:rsidR="008E5C78" w:rsidRPr="03C7B4BA">
        <w:rPr>
          <w:sz w:val="22"/>
          <w:szCs w:val="22"/>
        </w:rPr>
        <w:t xml:space="preserve">issue </w:t>
      </w:r>
      <w:r w:rsidR="1A56A2B3" w:rsidRPr="03C7B4BA">
        <w:rPr>
          <w:sz w:val="22"/>
          <w:szCs w:val="22"/>
        </w:rPr>
        <w:t>of the requirements</w:t>
      </w:r>
      <w:r w:rsidR="5D29F81F" w:rsidRPr="03C7B4BA">
        <w:rPr>
          <w:sz w:val="22"/>
          <w:szCs w:val="22"/>
        </w:rPr>
        <w:t xml:space="preserve">. </w:t>
      </w:r>
      <w:r w:rsidR="5AFED20F" w:rsidRPr="03C7B4BA">
        <w:rPr>
          <w:sz w:val="22"/>
          <w:szCs w:val="22"/>
        </w:rPr>
        <w:t>Discussions</w:t>
      </w:r>
      <w:r w:rsidR="5D29F81F" w:rsidRPr="03C7B4BA">
        <w:rPr>
          <w:sz w:val="22"/>
          <w:szCs w:val="22"/>
        </w:rPr>
        <w:t xml:space="preserve"> m</w:t>
      </w:r>
      <w:r w:rsidR="099FC4AF" w:rsidRPr="03C7B4BA">
        <w:rPr>
          <w:sz w:val="22"/>
          <w:szCs w:val="22"/>
        </w:rPr>
        <w:t xml:space="preserve">ay among others </w:t>
      </w:r>
      <w:r w:rsidR="5D29F81F" w:rsidRPr="03C7B4BA">
        <w:rPr>
          <w:sz w:val="22"/>
          <w:szCs w:val="22"/>
        </w:rPr>
        <w:t xml:space="preserve">centre on </w:t>
      </w:r>
      <w:r w:rsidR="38B4E3C4" w:rsidRPr="03C7B4BA">
        <w:rPr>
          <w:sz w:val="22"/>
          <w:szCs w:val="22"/>
        </w:rPr>
        <w:t>c</w:t>
      </w:r>
      <w:r w:rsidR="7FA37D8D" w:rsidRPr="03C7B4BA">
        <w:rPr>
          <w:sz w:val="22"/>
          <w:szCs w:val="22"/>
        </w:rPr>
        <w:t xml:space="preserve">oncurrency, </w:t>
      </w:r>
      <w:r w:rsidR="73096B5D" w:rsidRPr="03C7B4BA">
        <w:rPr>
          <w:sz w:val="22"/>
          <w:szCs w:val="22"/>
        </w:rPr>
        <w:t>r</w:t>
      </w:r>
      <w:r w:rsidR="7FA37D8D" w:rsidRPr="03C7B4BA">
        <w:rPr>
          <w:sz w:val="22"/>
          <w:szCs w:val="22"/>
        </w:rPr>
        <w:t xml:space="preserve">esource </w:t>
      </w:r>
      <w:r w:rsidR="3C719D8E" w:rsidRPr="03C7B4BA">
        <w:rPr>
          <w:sz w:val="22"/>
          <w:szCs w:val="22"/>
        </w:rPr>
        <w:t>s</w:t>
      </w:r>
      <w:r w:rsidR="7FA37D8D" w:rsidRPr="03C7B4BA">
        <w:rPr>
          <w:sz w:val="22"/>
          <w:szCs w:val="22"/>
        </w:rPr>
        <w:t xml:space="preserve">haring, </w:t>
      </w:r>
      <w:r w:rsidR="6C1B2DAA" w:rsidRPr="03C7B4BA">
        <w:rPr>
          <w:sz w:val="22"/>
          <w:szCs w:val="22"/>
        </w:rPr>
        <w:t>s</w:t>
      </w:r>
      <w:r w:rsidR="7FA37D8D" w:rsidRPr="03C7B4BA">
        <w:rPr>
          <w:sz w:val="22"/>
          <w:szCs w:val="22"/>
        </w:rPr>
        <w:t xml:space="preserve">afety </w:t>
      </w:r>
      <w:r w:rsidR="6A303A08" w:rsidRPr="03C7B4BA">
        <w:rPr>
          <w:sz w:val="22"/>
          <w:szCs w:val="22"/>
        </w:rPr>
        <w:t>p</w:t>
      </w:r>
      <w:r w:rsidR="7FA37D8D" w:rsidRPr="03C7B4BA">
        <w:rPr>
          <w:sz w:val="22"/>
          <w:szCs w:val="22"/>
        </w:rPr>
        <w:t xml:space="preserve">roperties, </w:t>
      </w:r>
      <w:r w:rsidR="6999E320" w:rsidRPr="03C7B4BA">
        <w:rPr>
          <w:sz w:val="22"/>
          <w:szCs w:val="22"/>
        </w:rPr>
        <w:t>l</w:t>
      </w:r>
      <w:r w:rsidR="7FA37D8D" w:rsidRPr="03C7B4BA">
        <w:rPr>
          <w:sz w:val="22"/>
          <w:szCs w:val="22"/>
        </w:rPr>
        <w:t xml:space="preserve">iveness </w:t>
      </w:r>
      <w:r w:rsidR="49702DC9" w:rsidRPr="03C7B4BA">
        <w:rPr>
          <w:sz w:val="22"/>
          <w:szCs w:val="22"/>
        </w:rPr>
        <w:t>p</w:t>
      </w:r>
      <w:r w:rsidR="7FA37D8D" w:rsidRPr="03C7B4BA">
        <w:rPr>
          <w:sz w:val="22"/>
          <w:szCs w:val="22"/>
        </w:rPr>
        <w:t>roperties</w:t>
      </w:r>
      <w:r w:rsidR="61D2CB37" w:rsidRPr="03C7B4BA">
        <w:rPr>
          <w:sz w:val="22"/>
          <w:szCs w:val="22"/>
        </w:rPr>
        <w:t xml:space="preserve">, </w:t>
      </w:r>
      <w:r w:rsidR="3E792272" w:rsidRPr="03C7B4BA">
        <w:rPr>
          <w:b/>
          <w:bCs/>
          <w:sz w:val="22"/>
          <w:szCs w:val="22"/>
        </w:rPr>
        <w:t>[1</w:t>
      </w:r>
      <w:r w:rsidR="00A61CFE" w:rsidRPr="03C7B4BA">
        <w:rPr>
          <w:b/>
          <w:bCs/>
          <w:sz w:val="22"/>
          <w:szCs w:val="22"/>
        </w:rPr>
        <w:t>5</w:t>
      </w:r>
      <w:r w:rsidR="3E792272" w:rsidRPr="03C7B4BA">
        <w:rPr>
          <w:b/>
          <w:bCs/>
          <w:sz w:val="22"/>
          <w:szCs w:val="22"/>
        </w:rPr>
        <w:t xml:space="preserve"> Marks]</w:t>
      </w:r>
      <w:r w:rsidRPr="03C7B4BA">
        <w:rPr>
          <w:b/>
          <w:bCs/>
          <w:sz w:val="22"/>
          <w:szCs w:val="22"/>
        </w:rPr>
        <w:t>.</w:t>
      </w:r>
      <w:r w:rsidR="1A56A2B3" w:rsidRPr="03C7B4BA">
        <w:rPr>
          <w:sz w:val="22"/>
          <w:szCs w:val="22"/>
        </w:rPr>
        <w:t xml:space="preserve"> It is important your explanations are </w:t>
      </w:r>
      <w:r w:rsidR="00A61CFE" w:rsidRPr="03C7B4BA">
        <w:rPr>
          <w:sz w:val="22"/>
          <w:szCs w:val="22"/>
        </w:rPr>
        <w:t xml:space="preserve">technical and much </w:t>
      </w:r>
      <w:r w:rsidR="1A56A2B3" w:rsidRPr="03C7B4BA">
        <w:rPr>
          <w:sz w:val="22"/>
          <w:szCs w:val="22"/>
        </w:rPr>
        <w:t>beyond surface explanations</w:t>
      </w:r>
      <w:r w:rsidR="3E792272" w:rsidRPr="03C7B4BA">
        <w:rPr>
          <w:sz w:val="22"/>
          <w:szCs w:val="22"/>
        </w:rPr>
        <w:t xml:space="preserve"> as marks will be reduced in each section if explanations </w:t>
      </w:r>
      <w:r w:rsidR="00A61CFE" w:rsidRPr="03C7B4BA">
        <w:rPr>
          <w:sz w:val="22"/>
          <w:szCs w:val="22"/>
        </w:rPr>
        <w:t>use language</w:t>
      </w:r>
      <w:r w:rsidR="3E792272" w:rsidRPr="03C7B4BA">
        <w:rPr>
          <w:sz w:val="22"/>
          <w:szCs w:val="22"/>
        </w:rPr>
        <w:t xml:space="preserve"> not at the level expected for Level 6 (Year 3 students)</w:t>
      </w:r>
      <w:r w:rsidR="1A56A2B3" w:rsidRPr="03C7B4BA">
        <w:rPr>
          <w:sz w:val="22"/>
          <w:szCs w:val="22"/>
        </w:rPr>
        <w:t>.</w:t>
      </w:r>
      <w:r w:rsidR="263AC989" w:rsidRPr="03C7B4BA">
        <w:rPr>
          <w:sz w:val="22"/>
          <w:szCs w:val="22"/>
        </w:rPr>
        <w:t xml:space="preserve"> </w:t>
      </w:r>
    </w:p>
    <w:p w14:paraId="2005963C" w14:textId="6EBFC7FA" w:rsidR="004E0177" w:rsidRPr="00987AD9" w:rsidRDefault="004E0177" w:rsidP="004E0177">
      <w:pPr>
        <w:pStyle w:val="ListParagraph"/>
        <w:ind w:left="1080"/>
        <w:rPr>
          <w:b/>
          <w:bCs/>
          <w:sz w:val="22"/>
          <w:szCs w:val="22"/>
        </w:rPr>
      </w:pPr>
      <w:r w:rsidRPr="00987AD9">
        <w:rPr>
          <w:b/>
          <w:bCs/>
          <w:sz w:val="22"/>
          <w:szCs w:val="22"/>
        </w:rPr>
        <w:t>Vodcast should be approximately 10 mins long.</w:t>
      </w:r>
    </w:p>
    <w:p w14:paraId="1F629209" w14:textId="77777777" w:rsidR="00432D93" w:rsidRDefault="00432D93" w:rsidP="00EE4F16">
      <w:pPr>
        <w:rPr>
          <w:sz w:val="22"/>
          <w:szCs w:val="22"/>
        </w:rPr>
      </w:pPr>
    </w:p>
    <w:p w14:paraId="7DDDA586" w14:textId="77777777" w:rsidR="00A61CFE" w:rsidRDefault="00A61CFE" w:rsidP="00EE4F16">
      <w:pPr>
        <w:rPr>
          <w:sz w:val="22"/>
          <w:szCs w:val="22"/>
        </w:rPr>
      </w:pPr>
    </w:p>
    <w:p w14:paraId="48B827FB" w14:textId="77777777" w:rsidR="00A61CFE" w:rsidRDefault="00A61CFE" w:rsidP="00A61CFE">
      <w:pPr>
        <w:pStyle w:val="Heading3"/>
        <w:ind w:left="-5"/>
      </w:pPr>
      <w:r>
        <w:t>Components to Submit</w:t>
      </w:r>
    </w:p>
    <w:p w14:paraId="4CD2A250" w14:textId="3AA72C60" w:rsidR="00A61CFE" w:rsidRDefault="00A61CFE" w:rsidP="03C7B4BA">
      <w:pPr>
        <w:numPr>
          <w:ilvl w:val="0"/>
          <w:numId w:val="5"/>
        </w:numPr>
        <w:spacing w:after="22" w:line="264" w:lineRule="auto"/>
        <w:ind w:right="3" w:hanging="566"/>
        <w:rPr>
          <w:rFonts w:ascii="Calibri" w:eastAsia="Calibri" w:hAnsi="Calibri" w:cs="Calibri"/>
          <w:color w:val="00000A"/>
        </w:rPr>
      </w:pPr>
      <w:r w:rsidRPr="03C7B4BA">
        <w:rPr>
          <w:rFonts w:ascii="Calibri" w:eastAsia="Calibri" w:hAnsi="Calibri" w:cs="Calibri"/>
          <w:color w:val="00000A"/>
        </w:rPr>
        <w:t xml:space="preserve">The Java source code for each scenario </w:t>
      </w:r>
      <w:r w:rsidRPr="03C7B4BA">
        <w:rPr>
          <w:rFonts w:ascii="Calibri" w:eastAsia="Calibri" w:hAnsi="Calibri" w:cs="Calibri"/>
          <w:b/>
          <w:bCs/>
          <w:color w:val="00000A"/>
        </w:rPr>
        <w:t>Note</w:t>
      </w:r>
      <w:r w:rsidRPr="03C7B4BA">
        <w:rPr>
          <w:rFonts w:ascii="Calibri" w:eastAsia="Calibri" w:hAnsi="Calibri" w:cs="Calibri"/>
          <w:color w:val="00000A"/>
        </w:rPr>
        <w:t xml:space="preserve"> submit a zip </w:t>
      </w:r>
      <w:r w:rsidR="0473D8C8" w:rsidRPr="03C7B4BA">
        <w:rPr>
          <w:rFonts w:ascii="Calibri" w:eastAsia="Calibri" w:hAnsi="Calibri" w:cs="Calibri"/>
          <w:color w:val="00000A"/>
        </w:rPr>
        <w:t xml:space="preserve">folder </w:t>
      </w:r>
      <w:r w:rsidRPr="03C7B4BA">
        <w:rPr>
          <w:rFonts w:ascii="Calibri" w:eastAsia="Calibri" w:hAnsi="Calibri" w:cs="Calibri"/>
          <w:color w:val="00000A"/>
        </w:rPr>
        <w:t xml:space="preserve">with </w:t>
      </w:r>
      <w:r w:rsidR="367C97D9" w:rsidRPr="03C7B4BA">
        <w:rPr>
          <w:rFonts w:ascii="Calibri" w:eastAsia="Calibri" w:hAnsi="Calibri" w:cs="Calibri"/>
          <w:color w:val="00000A"/>
        </w:rPr>
        <w:t xml:space="preserve">all 3 </w:t>
      </w:r>
      <w:r w:rsidRPr="03C7B4BA">
        <w:rPr>
          <w:rFonts w:ascii="Calibri" w:eastAsia="Calibri" w:hAnsi="Calibri" w:cs="Calibri"/>
          <w:color w:val="00000A"/>
        </w:rPr>
        <w:t xml:space="preserve">projects </w:t>
      </w:r>
      <w:r w:rsidR="4E3AE667" w:rsidRPr="03C7B4BA">
        <w:rPr>
          <w:rFonts w:ascii="Calibri" w:eastAsia="Calibri" w:hAnsi="Calibri" w:cs="Calibri"/>
          <w:color w:val="00000A"/>
        </w:rPr>
        <w:t xml:space="preserve">scenarios </w:t>
      </w:r>
      <w:r w:rsidRPr="03C7B4BA">
        <w:rPr>
          <w:rFonts w:ascii="Calibri" w:eastAsia="Calibri" w:hAnsi="Calibri" w:cs="Calibri"/>
          <w:color w:val="00000A"/>
        </w:rPr>
        <w:t xml:space="preserve">in an easily runnable state. That is your marker should not have to make changes to your code to make it run.  Submit a full project structure from </w:t>
      </w:r>
      <w:proofErr w:type="spellStart"/>
      <w:r w:rsidRPr="03C7B4BA">
        <w:rPr>
          <w:rFonts w:ascii="Calibri" w:eastAsia="Calibri" w:hAnsi="Calibri" w:cs="Calibri"/>
          <w:color w:val="00000A"/>
        </w:rPr>
        <w:t>Netbeans</w:t>
      </w:r>
      <w:proofErr w:type="spellEnd"/>
      <w:r w:rsidRPr="03C7B4BA">
        <w:rPr>
          <w:rFonts w:ascii="Calibri" w:eastAsia="Calibri" w:hAnsi="Calibri" w:cs="Calibri"/>
          <w:color w:val="00000A"/>
        </w:rPr>
        <w:t xml:space="preserve"> IDE</w:t>
      </w:r>
      <w:r w:rsidR="0648E299" w:rsidRPr="03C7B4BA">
        <w:rPr>
          <w:rFonts w:ascii="Calibri" w:eastAsia="Calibri" w:hAnsi="Calibri" w:cs="Calibri"/>
          <w:color w:val="00000A"/>
        </w:rPr>
        <w:t xml:space="preserve"> or an agreed IDE with your module leader.</w:t>
      </w:r>
    </w:p>
    <w:p w14:paraId="47A9BE8A" w14:textId="0837F30C" w:rsidR="00A61CFE" w:rsidRDefault="00A61CFE" w:rsidP="00A61CFE">
      <w:pPr>
        <w:spacing w:after="190"/>
        <w:ind w:left="10" w:right="-15" w:hanging="10"/>
        <w:jc w:val="right"/>
      </w:pPr>
      <w:r>
        <w:rPr>
          <w:rFonts w:ascii="Calibri" w:eastAsia="Calibri" w:hAnsi="Calibri" w:cs="Calibri"/>
          <w:b/>
          <w:color w:val="00000A"/>
        </w:rPr>
        <w:t>[70 MARKS]</w:t>
      </w:r>
    </w:p>
    <w:p w14:paraId="55FF880D" w14:textId="34B59FFB" w:rsidR="00A61CFE" w:rsidRDefault="00A61CFE" w:rsidP="00A61CFE">
      <w:pPr>
        <w:numPr>
          <w:ilvl w:val="0"/>
          <w:numId w:val="5"/>
        </w:numPr>
        <w:spacing w:after="31" w:line="255" w:lineRule="auto"/>
        <w:ind w:right="3" w:hanging="566"/>
      </w:pPr>
      <w:r w:rsidRPr="2E9A67C1">
        <w:rPr>
          <w:rFonts w:ascii="Calibri" w:eastAsia="Calibri" w:hAnsi="Calibri" w:cs="Calibri"/>
          <w:color w:val="00000A"/>
        </w:rPr>
        <w:t xml:space="preserve">A vodcast demonstrating </w:t>
      </w:r>
      <w:r w:rsidR="65E15780" w:rsidRPr="2E9A67C1">
        <w:rPr>
          <w:rFonts w:ascii="Calibri" w:eastAsia="Calibri" w:hAnsi="Calibri" w:cs="Calibri"/>
          <w:color w:val="00000A"/>
        </w:rPr>
        <w:t xml:space="preserve">your applications and the output produced. Walk through the process giving detailed </w:t>
      </w:r>
      <w:r w:rsidR="4BE60016" w:rsidRPr="2E9A67C1">
        <w:rPr>
          <w:rFonts w:ascii="Calibri" w:eastAsia="Calibri" w:hAnsi="Calibri" w:cs="Calibri"/>
          <w:color w:val="00000A"/>
        </w:rPr>
        <w:t xml:space="preserve">appropriately technical </w:t>
      </w:r>
      <w:r w:rsidR="65E15780" w:rsidRPr="2E9A67C1">
        <w:rPr>
          <w:rFonts w:ascii="Calibri" w:eastAsia="Calibri" w:hAnsi="Calibri" w:cs="Calibri"/>
          <w:color w:val="00000A"/>
        </w:rPr>
        <w:t xml:space="preserve">explanation and justification of your chosen concurrent </w:t>
      </w:r>
      <w:r w:rsidR="3CCEB5DA" w:rsidRPr="2E9A67C1">
        <w:rPr>
          <w:rFonts w:ascii="Calibri" w:eastAsia="Calibri" w:hAnsi="Calibri" w:cs="Calibri"/>
          <w:color w:val="00000A"/>
        </w:rPr>
        <w:t>mechanism</w:t>
      </w:r>
      <w:r w:rsidR="058598A5" w:rsidRPr="2E9A67C1">
        <w:rPr>
          <w:rFonts w:ascii="Calibri" w:eastAsia="Calibri" w:hAnsi="Calibri" w:cs="Calibri"/>
          <w:color w:val="00000A"/>
        </w:rPr>
        <w:t xml:space="preserve"> to control access to the resource</w:t>
      </w:r>
      <w:r w:rsidR="3CCEB5DA" w:rsidRPr="2E9A67C1">
        <w:rPr>
          <w:rFonts w:ascii="Calibri" w:eastAsia="Calibri" w:hAnsi="Calibri" w:cs="Calibri"/>
          <w:color w:val="00000A"/>
        </w:rPr>
        <w:t>.</w:t>
      </w:r>
      <w:r w:rsidR="37525B71" w:rsidRPr="2E9A67C1">
        <w:rPr>
          <w:rFonts w:ascii="Calibri" w:eastAsia="Calibri" w:hAnsi="Calibri" w:cs="Calibri"/>
          <w:color w:val="00000A"/>
        </w:rPr>
        <w:t xml:space="preserve"> Offer some justifications as to why the chosen concurrency mechanism </w:t>
      </w:r>
      <w:r w:rsidRPr="2E9A67C1">
        <w:rPr>
          <w:rFonts w:ascii="Calibri" w:eastAsia="Calibri" w:hAnsi="Calibri" w:cs="Calibri"/>
          <w:color w:val="00000A"/>
        </w:rPr>
        <w:t xml:space="preserve">  </w:t>
      </w:r>
    </w:p>
    <w:p w14:paraId="47134558" w14:textId="1D40144A" w:rsidR="00A61CFE" w:rsidRDefault="00A61CFE" w:rsidP="00A61CFE">
      <w:pPr>
        <w:spacing w:after="246"/>
        <w:ind w:left="10" w:right="-15" w:hanging="10"/>
        <w:jc w:val="right"/>
      </w:pPr>
      <w:r>
        <w:rPr>
          <w:rFonts w:ascii="Calibri" w:eastAsia="Calibri" w:hAnsi="Calibri" w:cs="Calibri"/>
          <w:b/>
          <w:color w:val="00000A"/>
        </w:rPr>
        <w:t>[30 MARKS]</w:t>
      </w:r>
    </w:p>
    <w:p w14:paraId="6F8126BE" w14:textId="77777777" w:rsidR="00A61CFE" w:rsidRPr="00987AD9" w:rsidRDefault="00A61CFE" w:rsidP="00EE4F16">
      <w:pPr>
        <w:rPr>
          <w:sz w:val="22"/>
          <w:szCs w:val="22"/>
        </w:rPr>
      </w:pPr>
    </w:p>
    <w:sectPr w:rsidR="00A61CFE" w:rsidRPr="0098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E0C8D"/>
    <w:multiLevelType w:val="hybridMultilevel"/>
    <w:tmpl w:val="6776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52F0C"/>
    <w:multiLevelType w:val="hybridMultilevel"/>
    <w:tmpl w:val="0FA6B522"/>
    <w:lvl w:ilvl="0" w:tplc="A3B4C2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FCD5AC1"/>
    <w:multiLevelType w:val="hybridMultilevel"/>
    <w:tmpl w:val="C55AA4BA"/>
    <w:lvl w:ilvl="0" w:tplc="1F0EB2AA">
      <w:start w:val="1"/>
      <w:numFmt w:val="decimal"/>
      <w:lvlText w:val="(%1)"/>
      <w:lvlJc w:val="left"/>
      <w:pPr>
        <w:ind w:left="566"/>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1" w:tplc="976ED15A">
      <w:start w:val="1"/>
      <w:numFmt w:val="bullet"/>
      <w:lvlText w:val="•"/>
      <w:lvlJc w:val="left"/>
      <w:pPr>
        <w:ind w:left="128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0044AB48">
      <w:start w:val="1"/>
      <w:numFmt w:val="bullet"/>
      <w:lvlText w:val="-"/>
      <w:lvlJc w:val="left"/>
      <w:pPr>
        <w:ind w:left="1552"/>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3" w:tplc="6A9C4E00">
      <w:start w:val="1"/>
      <w:numFmt w:val="bullet"/>
      <w:lvlText w:val="•"/>
      <w:lvlJc w:val="left"/>
      <w:pPr>
        <w:ind w:left="2496"/>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4" w:tplc="B23664FE">
      <w:start w:val="1"/>
      <w:numFmt w:val="bullet"/>
      <w:lvlText w:val="o"/>
      <w:lvlJc w:val="left"/>
      <w:pPr>
        <w:ind w:left="3216"/>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5" w:tplc="D3DE90D4">
      <w:start w:val="1"/>
      <w:numFmt w:val="bullet"/>
      <w:lvlText w:val="▪"/>
      <w:lvlJc w:val="left"/>
      <w:pPr>
        <w:ind w:left="3936"/>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6" w:tplc="AC1EAC12">
      <w:start w:val="1"/>
      <w:numFmt w:val="bullet"/>
      <w:lvlText w:val="•"/>
      <w:lvlJc w:val="left"/>
      <w:pPr>
        <w:ind w:left="4656"/>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7" w:tplc="CEFEA1F2">
      <w:start w:val="1"/>
      <w:numFmt w:val="bullet"/>
      <w:lvlText w:val="o"/>
      <w:lvlJc w:val="left"/>
      <w:pPr>
        <w:ind w:left="5376"/>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8" w:tplc="3AD2EFFE">
      <w:start w:val="1"/>
      <w:numFmt w:val="bullet"/>
      <w:lvlText w:val="▪"/>
      <w:lvlJc w:val="left"/>
      <w:pPr>
        <w:ind w:left="6096"/>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abstractNum>
  <w:abstractNum w:abstractNumId="3" w15:restartNumberingAfterBreak="0">
    <w:nsid w:val="59A726D4"/>
    <w:multiLevelType w:val="hybridMultilevel"/>
    <w:tmpl w:val="A12CBA6E"/>
    <w:lvl w:ilvl="0" w:tplc="863ACDE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CC4260">
      <w:start w:val="1"/>
      <w:numFmt w:val="lowerLetter"/>
      <w:lvlText w:val="%2"/>
      <w:lvlJc w:val="left"/>
      <w:pPr>
        <w:ind w:left="1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E484A2">
      <w:start w:val="1"/>
      <w:numFmt w:val="lowerRoman"/>
      <w:lvlText w:val="%3"/>
      <w:lvlJc w:val="left"/>
      <w:pPr>
        <w:ind w:left="1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36473E">
      <w:start w:val="1"/>
      <w:numFmt w:val="decimal"/>
      <w:lvlText w:val="%4"/>
      <w:lvlJc w:val="left"/>
      <w:pPr>
        <w:ind w:left="2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EC21B8">
      <w:start w:val="1"/>
      <w:numFmt w:val="lowerLetter"/>
      <w:lvlText w:val="%5"/>
      <w:lvlJc w:val="left"/>
      <w:pPr>
        <w:ind w:left="3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4EDF32">
      <w:start w:val="1"/>
      <w:numFmt w:val="lowerRoman"/>
      <w:lvlText w:val="%6"/>
      <w:lvlJc w:val="left"/>
      <w:pPr>
        <w:ind w:left="3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10D026">
      <w:start w:val="1"/>
      <w:numFmt w:val="decimal"/>
      <w:lvlText w:val="%7"/>
      <w:lvlJc w:val="left"/>
      <w:pPr>
        <w:ind w:left="4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EA438E">
      <w:start w:val="1"/>
      <w:numFmt w:val="lowerLetter"/>
      <w:lvlText w:val="%8"/>
      <w:lvlJc w:val="left"/>
      <w:pPr>
        <w:ind w:left="5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D87706">
      <w:start w:val="1"/>
      <w:numFmt w:val="lowerRoman"/>
      <w:lvlText w:val="%9"/>
      <w:lvlJc w:val="left"/>
      <w:pPr>
        <w:ind w:left="6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6A7CE3"/>
    <w:multiLevelType w:val="hybridMultilevel"/>
    <w:tmpl w:val="C4F6BD6E"/>
    <w:lvl w:ilvl="0" w:tplc="B96015E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B6D522">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E8C0F8">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03F20">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AA61C0">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CAEC80">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C8456">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C2EEB0">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563C4C">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98382594">
    <w:abstractNumId w:val="0"/>
  </w:num>
  <w:num w:numId="2" w16cid:durableId="1219781043">
    <w:abstractNumId w:val="1"/>
  </w:num>
  <w:num w:numId="3" w16cid:durableId="1739161035">
    <w:abstractNumId w:val="4"/>
  </w:num>
  <w:num w:numId="4" w16cid:durableId="522522228">
    <w:abstractNumId w:val="3"/>
  </w:num>
  <w:num w:numId="5" w16cid:durableId="55104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16"/>
    <w:rsid w:val="00014C2C"/>
    <w:rsid w:val="0002199B"/>
    <w:rsid w:val="000C6FFE"/>
    <w:rsid w:val="001E64AF"/>
    <w:rsid w:val="002B7909"/>
    <w:rsid w:val="002F4E3E"/>
    <w:rsid w:val="0032039A"/>
    <w:rsid w:val="00376FBB"/>
    <w:rsid w:val="003852D1"/>
    <w:rsid w:val="00432D93"/>
    <w:rsid w:val="0047761A"/>
    <w:rsid w:val="004E0177"/>
    <w:rsid w:val="0064251A"/>
    <w:rsid w:val="006529E0"/>
    <w:rsid w:val="006606D7"/>
    <w:rsid w:val="00775C2C"/>
    <w:rsid w:val="007A2587"/>
    <w:rsid w:val="00821793"/>
    <w:rsid w:val="008405E8"/>
    <w:rsid w:val="008E5C78"/>
    <w:rsid w:val="00987AD9"/>
    <w:rsid w:val="00A61CFE"/>
    <w:rsid w:val="00BB1EB4"/>
    <w:rsid w:val="00D756E4"/>
    <w:rsid w:val="00ED1182"/>
    <w:rsid w:val="00EE4F16"/>
    <w:rsid w:val="03C7B4BA"/>
    <w:rsid w:val="0427E15C"/>
    <w:rsid w:val="0473D8C8"/>
    <w:rsid w:val="055E3358"/>
    <w:rsid w:val="057DD53B"/>
    <w:rsid w:val="058598A5"/>
    <w:rsid w:val="0648E299"/>
    <w:rsid w:val="06A7D1ED"/>
    <w:rsid w:val="06F66A2D"/>
    <w:rsid w:val="079577C2"/>
    <w:rsid w:val="099FC4AF"/>
    <w:rsid w:val="09B7C2E4"/>
    <w:rsid w:val="0E95D096"/>
    <w:rsid w:val="0FF51357"/>
    <w:rsid w:val="109BF7D0"/>
    <w:rsid w:val="1407D3A3"/>
    <w:rsid w:val="16B641FC"/>
    <w:rsid w:val="18615F18"/>
    <w:rsid w:val="1A56A2B3"/>
    <w:rsid w:val="1D47DBA8"/>
    <w:rsid w:val="22A98968"/>
    <w:rsid w:val="263AC989"/>
    <w:rsid w:val="2655E0B4"/>
    <w:rsid w:val="26B6500C"/>
    <w:rsid w:val="275BD3FB"/>
    <w:rsid w:val="289F6DBD"/>
    <w:rsid w:val="28BE0C0A"/>
    <w:rsid w:val="29CC0936"/>
    <w:rsid w:val="2E9A67C1"/>
    <w:rsid w:val="353BB6E6"/>
    <w:rsid w:val="367C97D9"/>
    <w:rsid w:val="37525B71"/>
    <w:rsid w:val="38B4E3C4"/>
    <w:rsid w:val="3C719D8E"/>
    <w:rsid w:val="3CCEB5DA"/>
    <w:rsid w:val="3E4236D3"/>
    <w:rsid w:val="3E792272"/>
    <w:rsid w:val="3FED0373"/>
    <w:rsid w:val="3FFC8C3E"/>
    <w:rsid w:val="4231D2C1"/>
    <w:rsid w:val="49702DC9"/>
    <w:rsid w:val="49CCFCAC"/>
    <w:rsid w:val="4A9E4EAB"/>
    <w:rsid w:val="4BE60016"/>
    <w:rsid w:val="4C5377DD"/>
    <w:rsid w:val="4E3AE667"/>
    <w:rsid w:val="515AFCE3"/>
    <w:rsid w:val="51A38CAD"/>
    <w:rsid w:val="52A13D58"/>
    <w:rsid w:val="52F95DE7"/>
    <w:rsid w:val="542C44C3"/>
    <w:rsid w:val="5AB4912B"/>
    <w:rsid w:val="5ADDCBBC"/>
    <w:rsid w:val="5AFED20F"/>
    <w:rsid w:val="5D29F81F"/>
    <w:rsid w:val="61D2CB37"/>
    <w:rsid w:val="65E15780"/>
    <w:rsid w:val="6999E320"/>
    <w:rsid w:val="6A303A08"/>
    <w:rsid w:val="6C1B2DAA"/>
    <w:rsid w:val="73096B5D"/>
    <w:rsid w:val="7523488D"/>
    <w:rsid w:val="7657D6BF"/>
    <w:rsid w:val="7AE25F77"/>
    <w:rsid w:val="7D33C76D"/>
    <w:rsid w:val="7FA37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2DF0"/>
  <w15:chartTrackingRefBased/>
  <w15:docId w15:val="{8E368D0E-5DAE-478D-AF1E-E704D4E6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F16"/>
    <w:rPr>
      <w:rFonts w:eastAsiaTheme="majorEastAsia" w:cstheme="majorBidi"/>
      <w:color w:val="272727" w:themeColor="text1" w:themeTint="D8"/>
    </w:rPr>
  </w:style>
  <w:style w:type="paragraph" w:styleId="Title">
    <w:name w:val="Title"/>
    <w:basedOn w:val="Normal"/>
    <w:next w:val="Normal"/>
    <w:link w:val="TitleChar"/>
    <w:uiPriority w:val="10"/>
    <w:qFormat/>
    <w:rsid w:val="00EE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F16"/>
    <w:pPr>
      <w:spacing w:before="160"/>
      <w:jc w:val="center"/>
    </w:pPr>
    <w:rPr>
      <w:i/>
      <w:iCs/>
      <w:color w:val="404040" w:themeColor="text1" w:themeTint="BF"/>
    </w:rPr>
  </w:style>
  <w:style w:type="character" w:customStyle="1" w:styleId="QuoteChar">
    <w:name w:val="Quote Char"/>
    <w:basedOn w:val="DefaultParagraphFont"/>
    <w:link w:val="Quote"/>
    <w:uiPriority w:val="29"/>
    <w:rsid w:val="00EE4F16"/>
    <w:rPr>
      <w:i/>
      <w:iCs/>
      <w:color w:val="404040" w:themeColor="text1" w:themeTint="BF"/>
    </w:rPr>
  </w:style>
  <w:style w:type="paragraph" w:styleId="ListParagraph">
    <w:name w:val="List Paragraph"/>
    <w:basedOn w:val="Normal"/>
    <w:uiPriority w:val="34"/>
    <w:qFormat/>
    <w:rsid w:val="00EE4F16"/>
    <w:pPr>
      <w:ind w:left="720"/>
      <w:contextualSpacing/>
    </w:pPr>
  </w:style>
  <w:style w:type="character" w:styleId="IntenseEmphasis">
    <w:name w:val="Intense Emphasis"/>
    <w:basedOn w:val="DefaultParagraphFont"/>
    <w:uiPriority w:val="21"/>
    <w:qFormat/>
    <w:rsid w:val="00EE4F16"/>
    <w:rPr>
      <w:i/>
      <w:iCs/>
      <w:color w:val="0F4761" w:themeColor="accent1" w:themeShade="BF"/>
    </w:rPr>
  </w:style>
  <w:style w:type="paragraph" w:styleId="IntenseQuote">
    <w:name w:val="Intense Quote"/>
    <w:basedOn w:val="Normal"/>
    <w:next w:val="Normal"/>
    <w:link w:val="IntenseQuoteChar"/>
    <w:uiPriority w:val="30"/>
    <w:qFormat/>
    <w:rsid w:val="00EE4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F16"/>
    <w:rPr>
      <w:i/>
      <w:iCs/>
      <w:color w:val="0F4761" w:themeColor="accent1" w:themeShade="BF"/>
    </w:rPr>
  </w:style>
  <w:style w:type="character" w:styleId="IntenseReference">
    <w:name w:val="Intense Reference"/>
    <w:basedOn w:val="DefaultParagraphFont"/>
    <w:uiPriority w:val="32"/>
    <w:qFormat/>
    <w:rsid w:val="00EE4F16"/>
    <w:rPr>
      <w:b/>
      <w:bCs/>
      <w:smallCaps/>
      <w:color w:val="0F4761" w:themeColor="accent1" w:themeShade="BF"/>
      <w:spacing w:val="5"/>
    </w:rPr>
  </w:style>
  <w:style w:type="table" w:customStyle="1" w:styleId="TableGrid1">
    <w:name w:val="Table Grid1"/>
    <w:rsid w:val="00BB1EB4"/>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estminster.ac.uk/study/current-students/resources/academic-regulations" TargetMode="External"/><Relationship Id="rId18" Type="http://schemas.openxmlformats.org/officeDocument/2006/relationships/image" Target="media/image3.tmp"/><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westminster.ac.uk/study/current-students/resources/academic-regulation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westminster.ac.uk/study/current-students/resources/academic-regulations" TargetMode="External"/><Relationship Id="rId5" Type="http://schemas.openxmlformats.org/officeDocument/2006/relationships/customXml" Target="../customXml/item5.xml"/><Relationship Id="rId15" Type="http://schemas.openxmlformats.org/officeDocument/2006/relationships/hyperlink" Target="http://www.westminster.ac.uk/study/current-students/resources/academic-regulations" TargetMode="External"/><Relationship Id="rId10" Type="http://schemas.openxmlformats.org/officeDocument/2006/relationships/hyperlink" Target="http://www.westminster.ac.uk/study/current-students/resources/academic-regulation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estminster.ac.uk/study/current-students/resources/academic-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4b2985e-8075-4a13-89f9-6a14a0a360f6" ContentTypeId="0x0101000872A23329C4AC42A42DC877B8C5549E"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61f0c131a914996ab71f79092e6263a xmlns="d9b316c9-70e1-43b4-89a2-fa0aab0c61d7">
      <Terms xmlns="http://schemas.microsoft.com/office/infopath/2007/PartnerControls"/>
    </b61f0c131a914996ab71f79092e6263a>
    <TaxKeywordTaxHTField xmlns="8afd83c1-34ef-4475-95ec-b1400d36b782">
      <Terms xmlns="http://schemas.microsoft.com/office/infopath/2007/PartnerControls"/>
    </TaxKeywordTaxHTField>
    <g1accebf831647729c4d6deae28f9098 xmlns="d9b316c9-70e1-43b4-89a2-fa0aab0c61d7">
      <Terms xmlns="http://schemas.microsoft.com/office/infopath/2007/PartnerControls"/>
    </g1accebf831647729c4d6deae28f9098>
    <TaxCatchAll xmlns="8afd83c1-34ef-4475-95ec-b1400d36b782" xsi:nil="true"/>
    <e3321d89ea4a4cb692d83bbdf7d8626c xmlns="d9b316c9-70e1-43b4-89a2-fa0aab0c61d7">
      <Terms xmlns="http://schemas.microsoft.com/office/infopath/2007/PartnerControls"/>
    </e3321d89ea4a4cb692d83bbdf7d8626c>
    <o1b54e17f42241ec9f9ce6cfc8d10dc8 xmlns="8afd83c1-34ef-4475-95ec-b1400d36b782">
      <Terms xmlns="http://schemas.microsoft.com/office/infopath/2007/PartnerControls"/>
    </o1b54e17f42241ec9f9ce6cfc8d10dc8>
    <NextReviewDate xmlns="d9b316c9-70e1-43b4-89a2-fa0aab0c61d7" xsi:nil="true"/>
    <l16784b27bee415f80b87cdd8399701b xmlns="d9b316c9-70e1-43b4-89a2-fa0aab0c61d7">
      <Terms xmlns="http://schemas.microsoft.com/office/infopath/2007/PartnerControls"/>
    </l16784b27bee415f80b87cdd8399701b>
    <hb5accf2246b4401a37370093a83748f xmlns="d9b316c9-70e1-43b4-89a2-fa0aab0c61d7">
      <Terms xmlns="http://schemas.microsoft.com/office/infopath/2007/PartnerControls"/>
    </hb5accf2246b4401a37370093a83748f>
    <_dlc_DocId xmlns="c71ec29d-87c0-45bf-b37f-aea35073a271">S2MJDJCQJSRN-1773245718-60233</_dlc_DocId>
    <_dlc_DocIdUrl xmlns="c71ec29d-87c0-45bf-b37f-aea35073a271">
      <Url>https://universityofwestminster.sharepoint.com/sites/00304/_layouts/15/DocIdRedir.aspx?ID=S2MJDJCQJSRN-1773245718-60233</Url>
      <Description>S2MJDJCQJSRN-1773245718-60233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UoW Document" ma:contentTypeID="0x0101000872A23329C4AC42A42DC877B8C5549E0053FA7ED762709147AAD5F771B00699F7" ma:contentTypeVersion="4" ma:contentTypeDescription="Create a new document." ma:contentTypeScope="" ma:versionID="60ebc853ca62c1323c1c3ea702f2b5f8">
  <xsd:schema xmlns:xsd="http://www.w3.org/2001/XMLSchema" xmlns:xs="http://www.w3.org/2001/XMLSchema" xmlns:p="http://schemas.microsoft.com/office/2006/metadata/properties" xmlns:ns2="8afd83c1-34ef-4475-95ec-b1400d36b782" xmlns:ns3="d9b316c9-70e1-43b4-89a2-fa0aab0c61d7" xmlns:ns4="c71ec29d-87c0-45bf-b37f-aea35073a271" targetNamespace="http://schemas.microsoft.com/office/2006/metadata/properties" ma:root="true" ma:fieldsID="6e681161647fb05fa9504a6be77c7705" ns2:_="" ns3:_="" ns4:_="">
    <xsd:import namespace="8afd83c1-34ef-4475-95ec-b1400d36b782"/>
    <xsd:import namespace="d9b316c9-70e1-43b4-89a2-fa0aab0c61d7"/>
    <xsd:import namespace="c71ec29d-87c0-45bf-b37f-aea35073a271"/>
    <xsd:element name="properties">
      <xsd:complexType>
        <xsd:sequence>
          <xsd:element name="documentManagement">
            <xsd:complexType>
              <xsd:all>
                <xsd:element ref="ns3:NextReviewDate" minOccurs="0"/>
                <xsd:element ref="ns3:g1accebf831647729c4d6deae28f9098" minOccurs="0"/>
                <xsd:element ref="ns3:e3321d89ea4a4cb692d83bbdf7d8626c" minOccurs="0"/>
                <xsd:element ref="ns3:l16784b27bee415f80b87cdd8399701b" minOccurs="0"/>
                <xsd:element ref="ns3:hb5accf2246b4401a37370093a83748f" minOccurs="0"/>
                <xsd:element ref="ns2:TaxCatchAllLabel" minOccurs="0"/>
                <xsd:element ref="ns2:TaxKeywordTaxHTField" minOccurs="0"/>
                <xsd:element ref="ns2:o1b54e17f42241ec9f9ce6cfc8d10dc8" minOccurs="0"/>
                <xsd:element ref="ns3:b61f0c131a914996ab71f79092e6263a" minOccurs="0"/>
                <xsd:element ref="ns2:TaxCatchAll"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d83c1-34ef-4475-95ec-b1400d36b782" elementFormDefault="qualified">
    <xsd:import namespace="http://schemas.microsoft.com/office/2006/documentManagement/types"/>
    <xsd:import namespace="http://schemas.microsoft.com/office/infopath/2007/PartnerControls"/>
    <xsd:element name="TaxCatchAllLabel" ma:index="18" nillable="true" ma:displayName="Taxonomy Catch All Column1" ma:hidden="true" ma:list="{e4546528-cc1e-4aca-8dc3-12db473e0565}" ma:internalName="TaxCatchAllLabel" ma:readOnly="true" ma:showField="CatchAllDataLabel" ma:web="c71ec29d-87c0-45bf-b37f-aea35073a271">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Enterprise Keywords" ma:fieldId="{23f27201-bee3-471e-b2e7-b64fd8b7ca38}" ma:taxonomyMulti="true" ma:sspId="a4b2985e-8075-4a13-89f9-6a14a0a360f6" ma:termSetId="00000000-0000-0000-0000-000000000000" ma:anchorId="00000000-0000-0000-0000-000000000000" ma:open="true" ma:isKeyword="true">
      <xsd:complexType>
        <xsd:sequence>
          <xsd:element ref="pc:Terms" minOccurs="0" maxOccurs="1"/>
        </xsd:sequence>
      </xsd:complexType>
    </xsd:element>
    <xsd:element name="o1b54e17f42241ec9f9ce6cfc8d10dc8" ma:index="21" nillable="true" ma:taxonomy="true" ma:internalName="o1b54e17f42241ec9f9ce6cfc8d10dc8" ma:taxonomyFieldName="Published_x0020_By" ma:displayName="Published By" ma:readOnly="false" ma:default="" ma:fieldId="{81b54e17-f422-41ec-9f9c-e6cfc8d10dc8}"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TaxCatchAll" ma:index="24" nillable="true" ma:displayName="Taxonomy Catch All Column" ma:hidden="true" ma:list="{e4546528-cc1e-4aca-8dc3-12db473e0565}" ma:internalName="TaxCatchAll" ma:showField="CatchAllData" ma:web="c71ec29d-87c0-45bf-b37f-aea35073a2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b316c9-70e1-43b4-89a2-fa0aab0c61d7" elementFormDefault="qualified">
    <xsd:import namespace="http://schemas.microsoft.com/office/2006/documentManagement/types"/>
    <xsd:import namespace="http://schemas.microsoft.com/office/infopath/2007/PartnerControls"/>
    <xsd:element name="NextReviewDate" ma:index="7" nillable="true" ma:displayName="Review Date" ma:format="DateOnly" ma:internalName="NextReviewDate" ma:readOnly="false">
      <xsd:simpleType>
        <xsd:restriction base="dms:DateTime"/>
      </xsd:simpleType>
    </xsd:element>
    <xsd:element name="g1accebf831647729c4d6deae28f9098" ma:index="10" nillable="true" ma:taxonomy="true" ma:internalName="g1accebf831647729c4d6deae28f9098" ma:taxonomyFieldName="DocumentStatus" ma:displayName="Document Status" ma:default="" ma:fieldId="{01accebf-8316-4772-9c4d-6deae28f9098}" ma:sspId="a4b2985e-8075-4a13-89f9-6a14a0a360f6" ma:termSetId="e49c2653-b49c-4746-8b45-6e09e830c4c8" ma:anchorId="00000000-0000-0000-0000-000000000000" ma:open="false" ma:isKeyword="false">
      <xsd:complexType>
        <xsd:sequence>
          <xsd:element ref="pc:Terms" minOccurs="0" maxOccurs="1"/>
        </xsd:sequence>
      </xsd:complexType>
    </xsd:element>
    <xsd:element name="e3321d89ea4a4cb692d83bbdf7d8626c" ma:index="13" nillable="true" ma:taxonomy="true" ma:internalName="e3321d89ea4a4cb692d83bbdf7d8626c" ma:taxonomyFieldName="DocumentType" ma:displayName="Document Type" ma:default="" ma:fieldId="{e3321d89-ea4a-4cb6-92d8-3bbdf7d8626c}" ma:sspId="a4b2985e-8075-4a13-89f9-6a14a0a360f6" ma:termSetId="3cc346a8-e99e-4bb9-aae5-d2c2d0af2bfc" ma:anchorId="00000000-0000-0000-0000-000000000000" ma:open="false" ma:isKeyword="false">
      <xsd:complexType>
        <xsd:sequence>
          <xsd:element ref="pc:Terms" minOccurs="0" maxOccurs="1"/>
        </xsd:sequence>
      </xsd:complexType>
    </xsd:element>
    <xsd:element name="l16784b27bee415f80b87cdd8399701b" ma:index="15" nillable="true" ma:taxonomy="true" ma:internalName="l16784b27bee415f80b87cdd8399701b" ma:taxonomyFieldName="Year" ma:displayName="Year" ma:default="" ma:fieldId="{516784b2-7bee-415f-80b8-7cdd8399701b}" ma:sspId="a4b2985e-8075-4a13-89f9-6a14a0a360f6" ma:termSetId="93cbcb1a-91c2-4afe-b1c0-07a0b9031957" ma:anchorId="00000000-0000-0000-0000-000000000000" ma:open="false" ma:isKeyword="false">
      <xsd:complexType>
        <xsd:sequence>
          <xsd:element ref="pc:Terms" minOccurs="0" maxOccurs="1"/>
        </xsd:sequence>
      </xsd:complexType>
    </xsd:element>
    <xsd:element name="hb5accf2246b4401a37370093a83748f" ma:index="17" nillable="true" ma:taxonomy="true" ma:internalName="hb5accf2246b4401a37370093a83748f" ma:taxonomyFieldName="UoWAudience" ma:displayName="Audience" ma:default="" ma:fieldId="{1b5accf2-246b-4401-a373-70093a83748f}"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b61f0c131a914996ab71f79092e6263a" ma:index="23" nillable="true" ma:taxonomy="true" ma:internalName="b61f0c131a914996ab71f79092e6263a" ma:taxonomyFieldName="UniversityLocation" ma:displayName="University Location" ma:readOnly="false" ma:default="" ma:fieldId="{b61f0c13-1a91-4996-ab71-f79092e6263a}" ma:taxonomyMulti="true" ma:sspId="a4b2985e-8075-4a13-89f9-6a14a0a360f6" ma:termSetId="79284c12-5400-43ec-afca-1bdfc0e427f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1ec29d-87c0-45bf-b37f-aea35073a271" elementFormDefault="qualified">
    <xsd:import namespace="http://schemas.microsoft.com/office/2006/documentManagement/types"/>
    <xsd:import namespace="http://schemas.microsoft.com/office/infopath/2007/PartnerControls"/>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50C83-90AF-42E0-A4EC-EACB6C57F23E}">
  <ds:schemaRefs>
    <ds:schemaRef ds:uri="Microsoft.SharePoint.Taxonomy.ContentTypeSync"/>
  </ds:schemaRefs>
</ds:datastoreItem>
</file>

<file path=customXml/itemProps2.xml><?xml version="1.0" encoding="utf-8"?>
<ds:datastoreItem xmlns:ds="http://schemas.openxmlformats.org/officeDocument/2006/customXml" ds:itemID="{791FE257-242B-47DF-9F05-73C191280287}">
  <ds:schemaRefs>
    <ds:schemaRef ds:uri="http://schemas.microsoft.com/sharepoint/events"/>
  </ds:schemaRefs>
</ds:datastoreItem>
</file>

<file path=customXml/itemProps3.xml><?xml version="1.0" encoding="utf-8"?>
<ds:datastoreItem xmlns:ds="http://schemas.openxmlformats.org/officeDocument/2006/customXml" ds:itemID="{D25DFA46-5A00-4C0B-8DFF-91C8C98A9D89}">
  <ds:schemaRefs>
    <ds:schemaRef ds:uri="http://schemas.microsoft.com/sharepoint/v3/contenttype/forms"/>
  </ds:schemaRefs>
</ds:datastoreItem>
</file>

<file path=customXml/itemProps4.xml><?xml version="1.0" encoding="utf-8"?>
<ds:datastoreItem xmlns:ds="http://schemas.openxmlformats.org/officeDocument/2006/customXml" ds:itemID="{0E7E3484-AA18-46E4-A5BE-B234F9FB358B}">
  <ds:schemaRefs>
    <ds:schemaRef ds:uri="http://schemas.microsoft.com/office/2006/metadata/properties"/>
    <ds:schemaRef ds:uri="http://schemas.microsoft.com/office/infopath/2007/PartnerControls"/>
    <ds:schemaRef ds:uri="d9b316c9-70e1-43b4-89a2-fa0aab0c61d7"/>
    <ds:schemaRef ds:uri="8afd83c1-34ef-4475-95ec-b1400d36b782"/>
    <ds:schemaRef ds:uri="c71ec29d-87c0-45bf-b37f-aea35073a271"/>
  </ds:schemaRefs>
</ds:datastoreItem>
</file>

<file path=customXml/itemProps5.xml><?xml version="1.0" encoding="utf-8"?>
<ds:datastoreItem xmlns:ds="http://schemas.openxmlformats.org/officeDocument/2006/customXml" ds:itemID="{B0C5BBA3-8653-4617-A5E0-C6B4C48AC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d83c1-34ef-4475-95ec-b1400d36b782"/>
    <ds:schemaRef ds:uri="d9b316c9-70e1-43b4-89a2-fa0aab0c61d7"/>
    <ds:schemaRef ds:uri="c71ec29d-87c0-45bf-b37f-aea35073a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Tendai Mhlanga</dc:creator>
  <cp:keywords/>
  <dc:description/>
  <cp:lastModifiedBy>Guhanathan Poravi</cp:lastModifiedBy>
  <cp:revision>15</cp:revision>
  <cp:lastPrinted>2024-10-24T23:00:00Z</cp:lastPrinted>
  <dcterms:created xsi:type="dcterms:W3CDTF">2024-10-07T15:21:00Z</dcterms:created>
  <dcterms:modified xsi:type="dcterms:W3CDTF">2024-11-12T14:04:00Z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0x0101000872A23329C4AC42A42DC877B8C5549E0053FA7ED762709147AAD5F771B00699F7</vt:lpwstr>
  </property>
  <property fmtid="{D5CDD505-2E9C-101B-9397-08002B2CF9AE}" pid="3" name="_dlc_DocIdItemGuid">
    <vt:lpwstr>c058efa7-b7fd-498b-957f-41d96c538cca</vt:lpwstr>
  </property>
  <property fmtid="{D5CDD505-2E9C-101B-9397-08002B2CF9AE}" pid="4" name="TaxKeyword">
    <vt:lpwstr/>
  </property>
  <property fmtid="{D5CDD505-2E9C-101B-9397-08002B2CF9AE}" pid="5" name="MediaServiceImageTags">
    <vt:lpwstr/>
  </property>
  <property fmtid="{D5CDD505-2E9C-101B-9397-08002B2CF9AE}" pid="6" name="DocumentType">
    <vt:lpwstr/>
  </property>
  <property fmtid="{D5CDD505-2E9C-101B-9397-08002B2CF9AE}" pid="7" name="UniversityLocation">
    <vt:lpwstr/>
  </property>
  <property fmtid="{D5CDD505-2E9C-101B-9397-08002B2CF9AE}" pid="8" name="UoWAudience">
    <vt:lpwstr/>
  </property>
  <property fmtid="{D5CDD505-2E9C-101B-9397-08002B2CF9AE}" pid="9" name="Published By">
    <vt:lpwstr/>
  </property>
  <property fmtid="{D5CDD505-2E9C-101B-9397-08002B2CF9AE}" pid="10" name="Year">
    <vt:lpwstr/>
  </property>
  <property fmtid="{D5CDD505-2E9C-101B-9397-08002B2CF9AE}" pid="11" name="DocumentStatus">
    <vt:lpwstr/>
  </property>
  <property fmtid="{D5CDD505-2E9C-101B-9397-08002B2CF9AE}" pid="12" name="lcf76f155ced4ddcb4097134ff3c332f">
    <vt:lpwstr/>
  </property>
</Properties>
</file>