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738" w:rsidRDefault="00316738" w:rsidP="00316738">
      <w:pPr>
        <w:jc w:val="center"/>
        <w:rPr>
          <w:rFonts w:ascii="DengXian-Bold" w:hAnsi="DengXian-Bold" w:hint="eastAsia"/>
          <w:b/>
          <w:bCs/>
          <w:color w:val="000000"/>
          <w:sz w:val="72"/>
          <w:szCs w:val="72"/>
        </w:rPr>
      </w:pPr>
      <w:r>
        <w:rPr>
          <w:rStyle w:val="fontstyle01"/>
        </w:rPr>
        <w:t>计算机体系结构实验报告</w:t>
      </w:r>
      <w:r>
        <w:rPr>
          <w:rFonts w:ascii="DengXian-Bold" w:hAnsi="DengXian-Bold"/>
          <w:b/>
          <w:bCs/>
          <w:color w:val="000000"/>
          <w:sz w:val="72"/>
          <w:szCs w:val="72"/>
        </w:rPr>
        <w:br/>
      </w:r>
      <w:r>
        <w:rPr>
          <w:rStyle w:val="fontstyle01"/>
        </w:rPr>
        <w:t>LAB04</w:t>
      </w:r>
    </w:p>
    <w:p w:rsidR="00316738" w:rsidRDefault="00316738" w:rsidP="00316738">
      <w:pPr>
        <w:jc w:val="left"/>
        <w:rPr>
          <w:rFonts w:ascii="DengXian-Bold" w:hAnsi="DengXian-Bold" w:hint="eastAsia"/>
          <w:b/>
          <w:bCs/>
          <w:color w:val="000000"/>
          <w:sz w:val="72"/>
          <w:szCs w:val="72"/>
        </w:rPr>
      </w:pPr>
    </w:p>
    <w:p w:rsidR="00316738" w:rsidRDefault="00316738" w:rsidP="00316738">
      <w:pPr>
        <w:jc w:val="left"/>
        <w:rPr>
          <w:rFonts w:ascii="DengXian-Bold" w:hAnsi="DengXian-Bold" w:hint="eastAsia"/>
          <w:b/>
          <w:bCs/>
          <w:color w:val="000000"/>
          <w:sz w:val="72"/>
          <w:szCs w:val="72"/>
        </w:rPr>
      </w:pPr>
    </w:p>
    <w:p w:rsidR="00316738" w:rsidRDefault="00316738" w:rsidP="00316738">
      <w:pPr>
        <w:jc w:val="left"/>
        <w:rPr>
          <w:rFonts w:ascii="DengXian-Bold" w:hAnsi="DengXian-Bold" w:hint="eastAsia"/>
          <w:b/>
          <w:bCs/>
          <w:color w:val="000000"/>
          <w:sz w:val="72"/>
          <w:szCs w:val="72"/>
        </w:rPr>
      </w:pPr>
    </w:p>
    <w:p w:rsidR="00316738" w:rsidRDefault="00316738" w:rsidP="00316738">
      <w:pPr>
        <w:ind w:left="3360"/>
        <w:jc w:val="left"/>
        <w:rPr>
          <w:rStyle w:val="fontstyle11"/>
          <w:rFonts w:hint="eastAsia"/>
        </w:rPr>
      </w:pPr>
    </w:p>
    <w:p w:rsidR="00316738" w:rsidRDefault="00316738" w:rsidP="00316738">
      <w:pPr>
        <w:ind w:left="3360"/>
        <w:jc w:val="left"/>
        <w:rPr>
          <w:rStyle w:val="fontstyle11"/>
          <w:rFonts w:hint="eastAsia"/>
        </w:rPr>
      </w:pPr>
    </w:p>
    <w:p w:rsidR="003943C4" w:rsidRDefault="00316738" w:rsidP="00316738">
      <w:pPr>
        <w:ind w:left="3360"/>
        <w:jc w:val="left"/>
        <w:rPr>
          <w:rStyle w:val="fontstyle11"/>
          <w:rFonts w:hint="eastAsia"/>
        </w:rPr>
      </w:pPr>
      <w:r>
        <w:rPr>
          <w:rStyle w:val="fontstyle11"/>
        </w:rPr>
        <w:t>题目：</w:t>
      </w:r>
      <w:r>
        <w:rPr>
          <w:rStyle w:val="fontstyle11"/>
        </w:rPr>
        <w:t xml:space="preserve"> </w:t>
      </w:r>
      <w:r>
        <w:rPr>
          <w:rStyle w:val="fontstyle11"/>
        </w:rPr>
        <w:t>动态分支预测</w:t>
      </w:r>
      <w:r>
        <w:rPr>
          <w:rFonts w:ascii="KaiTi" w:hAnsi="KaiTi"/>
          <w:color w:val="000000"/>
          <w:sz w:val="36"/>
          <w:szCs w:val="36"/>
        </w:rPr>
        <w:br/>
      </w:r>
      <w:r>
        <w:rPr>
          <w:rStyle w:val="fontstyle11"/>
        </w:rPr>
        <w:t>姓名：</w:t>
      </w:r>
      <w:r>
        <w:rPr>
          <w:rStyle w:val="fontstyle11"/>
        </w:rPr>
        <w:t xml:space="preserve"> </w:t>
      </w:r>
      <w:r>
        <w:rPr>
          <w:rStyle w:val="fontstyle11"/>
          <w:rFonts w:hint="eastAsia"/>
        </w:rPr>
        <w:t>魏钊</w:t>
      </w:r>
      <w:r>
        <w:rPr>
          <w:rFonts w:ascii="KaiTi" w:hAnsi="KaiTi"/>
          <w:color w:val="000000"/>
          <w:sz w:val="36"/>
          <w:szCs w:val="36"/>
        </w:rPr>
        <w:br/>
      </w:r>
      <w:r>
        <w:rPr>
          <w:rStyle w:val="fontstyle11"/>
        </w:rPr>
        <w:t>学号：</w:t>
      </w:r>
      <w:r>
        <w:rPr>
          <w:rStyle w:val="fontstyle11"/>
        </w:rPr>
        <w:t xml:space="preserve"> PB18111699</w:t>
      </w:r>
    </w:p>
    <w:p w:rsidR="00316738" w:rsidRDefault="00316738" w:rsidP="00316738">
      <w:pPr>
        <w:jc w:val="left"/>
        <w:rPr>
          <w:rStyle w:val="fontstyle11"/>
          <w:rFonts w:hint="eastAsia"/>
        </w:rPr>
      </w:pPr>
    </w:p>
    <w:p w:rsidR="00316738" w:rsidRDefault="00316738" w:rsidP="00316738">
      <w:pPr>
        <w:jc w:val="left"/>
      </w:pPr>
    </w:p>
    <w:p w:rsidR="00316738" w:rsidRDefault="00316738" w:rsidP="00316738">
      <w:pPr>
        <w:jc w:val="left"/>
      </w:pPr>
    </w:p>
    <w:p w:rsidR="00316738" w:rsidRDefault="00316738" w:rsidP="00316738">
      <w:pPr>
        <w:jc w:val="left"/>
      </w:pPr>
    </w:p>
    <w:p w:rsidR="00316738" w:rsidRDefault="00316738" w:rsidP="00316738">
      <w:pPr>
        <w:jc w:val="left"/>
      </w:pPr>
    </w:p>
    <w:p w:rsidR="00316738" w:rsidRDefault="00316738" w:rsidP="00316738">
      <w:pPr>
        <w:jc w:val="left"/>
      </w:pPr>
    </w:p>
    <w:p w:rsidR="00316738" w:rsidRDefault="00316738" w:rsidP="00316738">
      <w:pPr>
        <w:jc w:val="left"/>
      </w:pPr>
    </w:p>
    <w:p w:rsidR="00316738" w:rsidRDefault="00316738" w:rsidP="00316738">
      <w:pPr>
        <w:jc w:val="left"/>
      </w:pPr>
    </w:p>
    <w:p w:rsidR="00316738" w:rsidRDefault="00316738" w:rsidP="00316738">
      <w:pPr>
        <w:jc w:val="left"/>
      </w:pPr>
    </w:p>
    <w:p w:rsidR="00316738" w:rsidRDefault="00316738" w:rsidP="00316738">
      <w:pPr>
        <w:jc w:val="left"/>
      </w:pPr>
    </w:p>
    <w:p w:rsidR="00316738" w:rsidRDefault="00316738" w:rsidP="00316738">
      <w:pPr>
        <w:jc w:val="left"/>
      </w:pPr>
    </w:p>
    <w:p w:rsidR="00316738" w:rsidRDefault="00316738" w:rsidP="00316738">
      <w:pPr>
        <w:jc w:val="left"/>
      </w:pPr>
    </w:p>
    <w:p w:rsidR="00316738" w:rsidRDefault="00316738" w:rsidP="00316738">
      <w:pPr>
        <w:jc w:val="left"/>
      </w:pPr>
    </w:p>
    <w:p w:rsidR="00316738" w:rsidRDefault="00316738" w:rsidP="00316738">
      <w:pPr>
        <w:jc w:val="left"/>
      </w:pPr>
    </w:p>
    <w:p w:rsidR="00316738" w:rsidRDefault="00316738" w:rsidP="00316738">
      <w:pPr>
        <w:jc w:val="left"/>
      </w:pPr>
    </w:p>
    <w:p w:rsidR="00316738" w:rsidRDefault="00316738" w:rsidP="00316738">
      <w:pPr>
        <w:jc w:val="left"/>
      </w:pPr>
    </w:p>
    <w:p w:rsidR="00316738" w:rsidRDefault="00316738" w:rsidP="00316738">
      <w:pPr>
        <w:jc w:val="left"/>
      </w:pPr>
    </w:p>
    <w:p w:rsidR="00316738" w:rsidRDefault="00316738" w:rsidP="00316738">
      <w:pPr>
        <w:jc w:val="left"/>
      </w:pPr>
    </w:p>
    <w:p w:rsidR="00316738" w:rsidRDefault="00316738" w:rsidP="00316738">
      <w:pPr>
        <w:jc w:val="left"/>
      </w:pPr>
    </w:p>
    <w:p w:rsidR="00316738" w:rsidRDefault="00316738" w:rsidP="00316738">
      <w:pPr>
        <w:jc w:val="left"/>
      </w:pPr>
    </w:p>
    <w:p w:rsidR="00316738" w:rsidRDefault="00316738" w:rsidP="00316738">
      <w:pPr>
        <w:jc w:val="left"/>
      </w:pPr>
    </w:p>
    <w:p w:rsidR="00316738" w:rsidRDefault="00316738" w:rsidP="00316738">
      <w:pPr>
        <w:jc w:val="left"/>
      </w:pPr>
    </w:p>
    <w:p w:rsidR="00316738" w:rsidRPr="00316738" w:rsidRDefault="00316738" w:rsidP="0031673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8"/>
          <w:szCs w:val="27"/>
        </w:rPr>
      </w:pPr>
      <w:r w:rsidRPr="00316738">
        <w:rPr>
          <w:rFonts w:ascii="宋体" w:eastAsia="宋体" w:hAnsi="宋体" w:cs="宋体"/>
          <w:b/>
          <w:bCs/>
          <w:kern w:val="0"/>
          <w:sz w:val="28"/>
          <w:szCs w:val="27"/>
        </w:rPr>
        <w:lastRenderedPageBreak/>
        <w:t>实验目的</w:t>
      </w:r>
    </w:p>
    <w:p w:rsidR="00316738" w:rsidRPr="00316738" w:rsidRDefault="00316738" w:rsidP="0031673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738">
        <w:rPr>
          <w:rFonts w:ascii="宋体" w:eastAsia="宋体" w:hAnsi="宋体" w:cs="宋体"/>
          <w:kern w:val="0"/>
          <w:sz w:val="24"/>
          <w:szCs w:val="24"/>
        </w:rPr>
        <w:t>实现BTB（Branch Target Buffer）和BHT（Branch History Table）两种动态分支预测器</w:t>
      </w:r>
    </w:p>
    <w:p w:rsidR="00316738" w:rsidRPr="00316738" w:rsidRDefault="00316738" w:rsidP="0031673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738">
        <w:rPr>
          <w:rFonts w:ascii="宋体" w:eastAsia="宋体" w:hAnsi="宋体" w:cs="宋体"/>
          <w:kern w:val="0"/>
          <w:sz w:val="24"/>
          <w:szCs w:val="24"/>
        </w:rPr>
        <w:t>体会动态分支预测对流水线性能的影响</w:t>
      </w:r>
    </w:p>
    <w:p w:rsidR="00316738" w:rsidRPr="00395753" w:rsidRDefault="00395753" w:rsidP="00316738">
      <w:pPr>
        <w:jc w:val="left"/>
        <w:rPr>
          <w:rFonts w:ascii="宋体" w:eastAsia="宋体" w:hAnsi="宋体"/>
          <w:b/>
          <w:sz w:val="28"/>
        </w:rPr>
      </w:pPr>
      <w:r w:rsidRPr="00395753">
        <w:rPr>
          <w:rFonts w:ascii="宋体" w:eastAsia="宋体" w:hAnsi="宋体" w:hint="eastAsia"/>
          <w:b/>
          <w:sz w:val="28"/>
        </w:rPr>
        <w:t>实验平台</w:t>
      </w:r>
    </w:p>
    <w:p w:rsidR="00395753" w:rsidRDefault="00395753" w:rsidP="00316738">
      <w:pPr>
        <w:jc w:val="left"/>
        <w:rPr>
          <w:rFonts w:ascii="宋体" w:eastAsia="宋体" w:hAnsi="宋体"/>
          <w:b/>
          <w:sz w:val="28"/>
        </w:rPr>
      </w:pPr>
      <w:r w:rsidRPr="00395753">
        <w:rPr>
          <w:rFonts w:ascii="宋体" w:eastAsia="宋体" w:hAnsi="宋体"/>
          <w:b/>
          <w:sz w:val="28"/>
        </w:rPr>
        <w:tab/>
      </w:r>
      <w:proofErr w:type="spellStart"/>
      <w:r>
        <w:rPr>
          <w:rFonts w:ascii="宋体" w:eastAsia="宋体" w:hAnsi="宋体"/>
          <w:b/>
          <w:sz w:val="28"/>
        </w:rPr>
        <w:t>V</w:t>
      </w:r>
      <w:r>
        <w:rPr>
          <w:rFonts w:ascii="宋体" w:eastAsia="宋体" w:hAnsi="宋体" w:hint="eastAsia"/>
          <w:b/>
          <w:sz w:val="28"/>
        </w:rPr>
        <w:t>i</w:t>
      </w:r>
      <w:r>
        <w:rPr>
          <w:rFonts w:ascii="宋体" w:eastAsia="宋体" w:hAnsi="宋体"/>
          <w:b/>
          <w:sz w:val="28"/>
        </w:rPr>
        <w:t>vado</w:t>
      </w:r>
      <w:proofErr w:type="spellEnd"/>
    </w:p>
    <w:p w:rsidR="00395753" w:rsidRPr="00395753" w:rsidRDefault="00395753" w:rsidP="00395753">
      <w:pPr>
        <w:jc w:val="left"/>
        <w:rPr>
          <w:rFonts w:ascii="宋体" w:eastAsia="宋体" w:hAnsi="宋体"/>
          <w:b/>
          <w:sz w:val="28"/>
        </w:rPr>
      </w:pPr>
      <w:r w:rsidRPr="00395753">
        <w:rPr>
          <w:rFonts w:ascii="宋体" w:eastAsia="宋体" w:hAnsi="宋体" w:hint="eastAsia"/>
          <w:b/>
          <w:sz w:val="28"/>
        </w:rPr>
        <w:t>实验设计与过程</w:t>
      </w:r>
    </w:p>
    <w:p w:rsidR="00395753" w:rsidRPr="00395753" w:rsidRDefault="00395753" w:rsidP="00395753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sz w:val="28"/>
        </w:rPr>
      </w:pPr>
      <w:r w:rsidRPr="00395753">
        <w:rPr>
          <w:rFonts w:ascii="宋体" w:eastAsia="宋体" w:hAnsi="宋体"/>
          <w:b/>
          <w:sz w:val="28"/>
        </w:rPr>
        <w:t>BTB</w:t>
      </w:r>
    </w:p>
    <w:p w:rsidR="00395753" w:rsidRDefault="00ED5511" w:rsidP="00A566C2">
      <w:pPr>
        <w:jc w:val="left"/>
      </w:pPr>
      <w:r>
        <w:fldChar w:fldCharType="begin"/>
      </w:r>
      <w:r>
        <w:instrText xml:space="preserve"> INCLUDEPICTURE "C:\\Users\\Lucifer.dark\\Documents\\Tencent Files\\709990727\\Image\\C2C\\Image1\\6BOB)B@O)]AN(%$QVR@A5OB.png" \* MERGEFORMATINET </w:instrText>
      </w:r>
      <w:r>
        <w:fldChar w:fldCharType="separate"/>
      </w:r>
      <w:r w:rsidR="00137799">
        <w:fldChar w:fldCharType="begin"/>
      </w:r>
      <w:r w:rsidR="00137799">
        <w:instrText xml:space="preserve"> INCLUDEPICTURE  "C:\\Users\\Lucifer.dark\\Documents\\Tencent Files\\709990727\\Image\\C2C\\Image1\\6BOB)B@O)]AN(%$QVR@A5OB.png" \* MERGEFORMATINET </w:instrText>
      </w:r>
      <w:r w:rsidR="00137799">
        <w:fldChar w:fldCharType="separate"/>
      </w:r>
      <w:r w:rsidR="00E17F19">
        <w:fldChar w:fldCharType="begin"/>
      </w:r>
      <w:r w:rsidR="00E17F19">
        <w:instrText xml:space="preserve"> </w:instrText>
      </w:r>
      <w:r w:rsidR="00E17F19">
        <w:instrText>INCLUDEPICTURE  "C:\\Users\\Lucifer.dark\\Documents\\Tencent Files\\709990727\\Image\\C2C\\Image1\\6BOB)B@O)]AN(%$QVR@A5OB.png" \* MERGEFORMATINET</w:instrText>
      </w:r>
      <w:r w:rsidR="00E17F19">
        <w:instrText xml:space="preserve"> </w:instrText>
      </w:r>
      <w:r w:rsidR="00E17F19">
        <w:fldChar w:fldCharType="separate"/>
      </w:r>
      <w:r w:rsidR="00760BA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08.6pt;height:215.4pt">
            <v:imagedata r:id="rId6" r:href="rId7"/>
          </v:shape>
        </w:pict>
      </w:r>
      <w:r w:rsidR="00E17F19">
        <w:fldChar w:fldCharType="end"/>
      </w:r>
      <w:r w:rsidR="00137799">
        <w:fldChar w:fldCharType="end"/>
      </w:r>
      <w:r>
        <w:fldChar w:fldCharType="end"/>
      </w:r>
    </w:p>
    <w:p w:rsidR="00ED5511" w:rsidRDefault="00ED5511" w:rsidP="00ED5511">
      <w:pPr>
        <w:ind w:firstLine="420"/>
        <w:jc w:val="left"/>
        <w:rPr>
          <w:rFonts w:ascii="宋体" w:eastAsia="宋体" w:hAnsi="宋体"/>
          <w:sz w:val="28"/>
        </w:rPr>
      </w:pPr>
      <w:r w:rsidRPr="00ED5511">
        <w:rPr>
          <w:rFonts w:ascii="宋体" w:eastAsia="宋体" w:hAnsi="宋体"/>
          <w:sz w:val="28"/>
        </w:rPr>
        <w:t xml:space="preserve">BTB 模块中的 buffer 结构如上图，与 Cache 类似。第一部分 </w:t>
      </w:r>
      <w:proofErr w:type="spellStart"/>
      <w:r w:rsidRPr="00ED5511">
        <w:rPr>
          <w:rFonts w:ascii="宋体" w:eastAsia="宋体" w:hAnsi="宋体"/>
          <w:sz w:val="28"/>
        </w:rPr>
        <w:t>BranchPC</w:t>
      </w:r>
      <w:proofErr w:type="spellEnd"/>
      <w:r w:rsidRPr="00ED5511">
        <w:rPr>
          <w:rFonts w:ascii="宋体" w:eastAsia="宋体" w:hAnsi="宋体"/>
          <w:sz w:val="28"/>
        </w:rPr>
        <w:t xml:space="preserve"> 是缓存的地址(tag)列表，采用直接映射策略。 第二部分</w:t>
      </w:r>
      <w:r>
        <w:rPr>
          <w:rFonts w:ascii="宋体" w:eastAsia="宋体" w:hAnsi="宋体"/>
          <w:sz w:val="28"/>
        </w:rPr>
        <w:t xml:space="preserve"> </w:t>
      </w:r>
      <w:proofErr w:type="spellStart"/>
      <w:r>
        <w:rPr>
          <w:rFonts w:ascii="宋体" w:eastAsia="宋体" w:hAnsi="宋体"/>
          <w:sz w:val="28"/>
        </w:rPr>
        <w:t>Predicted</w:t>
      </w:r>
      <w:r w:rsidRPr="00ED5511">
        <w:rPr>
          <w:rFonts w:ascii="宋体" w:eastAsia="宋体" w:hAnsi="宋体"/>
          <w:sz w:val="28"/>
        </w:rPr>
        <w:t>PC</w:t>
      </w:r>
      <w:proofErr w:type="spellEnd"/>
      <w:r w:rsidRPr="00ED5511">
        <w:rPr>
          <w:rFonts w:ascii="宋体" w:eastAsia="宋体" w:hAnsi="宋体"/>
          <w:sz w:val="28"/>
        </w:rPr>
        <w:t xml:space="preserve"> 是预测的跳转地址。第三部分为 1 位宽，表示该项是否有效。</w:t>
      </w:r>
    </w:p>
    <w:p w:rsidR="00ED5511" w:rsidRDefault="00ED5511" w:rsidP="00ED5511">
      <w:pPr>
        <w:ind w:firstLine="420"/>
        <w:jc w:val="left"/>
        <w:rPr>
          <w:rFonts w:ascii="宋体" w:eastAsia="宋体" w:hAnsi="宋体"/>
          <w:sz w:val="28"/>
        </w:rPr>
      </w:pPr>
      <w:r w:rsidRPr="00ED5511">
        <w:rPr>
          <w:rFonts w:ascii="宋体" w:eastAsia="宋体" w:hAnsi="宋体" w:hint="eastAsia"/>
          <w:sz w:val="28"/>
        </w:rPr>
        <w:t>输入的</w:t>
      </w:r>
      <w:r w:rsidRPr="00ED5511">
        <w:rPr>
          <w:rFonts w:ascii="宋体" w:eastAsia="宋体" w:hAnsi="宋体"/>
          <w:sz w:val="28"/>
        </w:rPr>
        <w:t xml:space="preserve"> PC 低位寻址到对于表项，对 tag 部分进行比较，如果相</w:t>
      </w:r>
      <w:r w:rsidRPr="00ED5511">
        <w:rPr>
          <w:rFonts w:ascii="宋体" w:eastAsia="宋体" w:hAnsi="宋体" w:hint="eastAsia"/>
          <w:sz w:val="28"/>
        </w:rPr>
        <w:t>等，</w:t>
      </w:r>
      <w:r w:rsidRPr="00ED5511">
        <w:rPr>
          <w:rFonts w:ascii="宋体" w:eastAsia="宋体" w:hAnsi="宋体"/>
          <w:sz w:val="28"/>
        </w:rPr>
        <w:t xml:space="preserve"> 并且该项是有效的， 则认为命中， 然后使用 Predicted PC 作为</w:t>
      </w:r>
      <w:r w:rsidRPr="00ED5511">
        <w:rPr>
          <w:rFonts w:ascii="宋体" w:eastAsia="宋体" w:hAnsi="宋体" w:hint="eastAsia"/>
          <w:sz w:val="28"/>
        </w:rPr>
        <w:t>输出，</w:t>
      </w:r>
      <w:r w:rsidRPr="00ED5511">
        <w:rPr>
          <w:rFonts w:ascii="宋体" w:eastAsia="宋体" w:hAnsi="宋体"/>
          <w:sz w:val="28"/>
        </w:rPr>
        <w:t xml:space="preserve"> 表示根据历史信息，这是一个分支指令并且预测跳转。</w:t>
      </w:r>
    </w:p>
    <w:p w:rsidR="00ED5511" w:rsidRPr="00ED5511" w:rsidRDefault="00ED5511" w:rsidP="00ED5511">
      <w:pPr>
        <w:ind w:firstLine="420"/>
        <w:jc w:val="left"/>
        <w:rPr>
          <w:rFonts w:ascii="宋体" w:eastAsia="宋体" w:hAnsi="宋体"/>
          <w:sz w:val="28"/>
        </w:rPr>
      </w:pPr>
      <w:r w:rsidRPr="00ED5511">
        <w:rPr>
          <w:rFonts w:ascii="宋体" w:eastAsia="宋体" w:hAnsi="宋体"/>
          <w:sz w:val="28"/>
        </w:rPr>
        <w:t>BTB 模块介于 IF 和 ID 段寄存器之间，对于 IF 段寄存器输出的PCF，输入到 BTB 中， BTB 查找 Buffer，如果命中，则输出地址向</w:t>
      </w:r>
      <w:r>
        <w:rPr>
          <w:rFonts w:ascii="宋体" w:eastAsia="宋体" w:hAnsi="宋体"/>
          <w:sz w:val="28"/>
        </w:rPr>
        <w:t xml:space="preserve"> NPC</w:t>
      </w:r>
      <w:r w:rsidRPr="00ED5511">
        <w:rPr>
          <w:rFonts w:ascii="宋体" w:eastAsia="宋体" w:hAnsi="宋体" w:hint="eastAsia"/>
          <w:sz w:val="28"/>
        </w:rPr>
        <w:t>模块输入，</w:t>
      </w:r>
      <w:r w:rsidRPr="00ED5511">
        <w:rPr>
          <w:rFonts w:ascii="宋体" w:eastAsia="宋体" w:hAnsi="宋体"/>
          <w:sz w:val="28"/>
        </w:rPr>
        <w:t xml:space="preserve"> NPC 模块选择预测 PC 作为下一个 PC，如果</w:t>
      </w:r>
      <w:proofErr w:type="gramStart"/>
      <w:r w:rsidRPr="00ED5511">
        <w:rPr>
          <w:rFonts w:ascii="宋体" w:eastAsia="宋体" w:hAnsi="宋体"/>
          <w:sz w:val="28"/>
        </w:rPr>
        <w:t>不</w:t>
      </w:r>
      <w:proofErr w:type="gramEnd"/>
      <w:r w:rsidRPr="00ED5511">
        <w:rPr>
          <w:rFonts w:ascii="宋体" w:eastAsia="宋体" w:hAnsi="宋体"/>
          <w:sz w:val="28"/>
        </w:rPr>
        <w:t>命中，直接</w:t>
      </w:r>
      <w:r w:rsidRPr="00ED5511">
        <w:rPr>
          <w:rFonts w:ascii="宋体" w:eastAsia="宋体" w:hAnsi="宋体" w:hint="eastAsia"/>
          <w:sz w:val="28"/>
        </w:rPr>
        <w:t>使用</w:t>
      </w:r>
      <w:r w:rsidRPr="00ED5511">
        <w:rPr>
          <w:rFonts w:ascii="宋体" w:eastAsia="宋体" w:hAnsi="宋体"/>
          <w:sz w:val="28"/>
        </w:rPr>
        <w:t xml:space="preserve"> PCF+4 作为下一个 PC，同时， 命中的状态位（1 表示进行了预测</w:t>
      </w:r>
      <w:r w:rsidRPr="00ED5511">
        <w:rPr>
          <w:rFonts w:ascii="宋体" w:eastAsia="宋体" w:hAnsi="宋体" w:hint="eastAsia"/>
          <w:sz w:val="28"/>
        </w:rPr>
        <w:t>且预测跳转，</w:t>
      </w:r>
      <w:r w:rsidRPr="00ED5511">
        <w:rPr>
          <w:rFonts w:ascii="宋体" w:eastAsia="宋体" w:hAnsi="宋体"/>
          <w:sz w:val="28"/>
        </w:rPr>
        <w:t xml:space="preserve"> 0 表示不预测） 和预测 PC 也随流</w:t>
      </w:r>
      <w:r w:rsidRPr="00ED5511">
        <w:rPr>
          <w:rFonts w:ascii="宋体" w:eastAsia="宋体" w:hAnsi="宋体"/>
          <w:sz w:val="28"/>
        </w:rPr>
        <w:lastRenderedPageBreak/>
        <w:t>水段流到 EX 段。</w:t>
      </w:r>
    </w:p>
    <w:p w:rsidR="00ED5511" w:rsidRDefault="00ED5511" w:rsidP="00ED5511">
      <w:pPr>
        <w:ind w:firstLine="420"/>
        <w:jc w:val="left"/>
        <w:rPr>
          <w:rFonts w:ascii="宋体" w:eastAsia="宋体" w:hAnsi="宋体"/>
          <w:sz w:val="28"/>
        </w:rPr>
      </w:pPr>
      <w:r w:rsidRPr="00ED5511">
        <w:rPr>
          <w:rFonts w:ascii="宋体" w:eastAsia="宋体" w:hAnsi="宋体" w:hint="eastAsia"/>
          <w:sz w:val="28"/>
        </w:rPr>
        <w:t>等到当前指令到达了</w:t>
      </w:r>
      <w:r w:rsidRPr="00ED5511">
        <w:rPr>
          <w:rFonts w:ascii="宋体" w:eastAsia="宋体" w:hAnsi="宋体"/>
          <w:sz w:val="28"/>
        </w:rPr>
        <w:t xml:space="preserve"> EX 段， 就可以确定当前指令是否跳转，如果</w:t>
      </w:r>
      <w:r w:rsidRPr="00ED5511">
        <w:rPr>
          <w:rFonts w:ascii="宋体" w:eastAsia="宋体" w:hAnsi="宋体" w:hint="eastAsia"/>
          <w:sz w:val="28"/>
        </w:rPr>
        <w:t>实际跳转但之前</w:t>
      </w:r>
      <w:proofErr w:type="gramStart"/>
      <w:r w:rsidRPr="00ED5511">
        <w:rPr>
          <w:rFonts w:ascii="宋体" w:eastAsia="宋体" w:hAnsi="宋体" w:hint="eastAsia"/>
          <w:sz w:val="28"/>
        </w:rPr>
        <w:t>未预测</w:t>
      </w:r>
      <w:proofErr w:type="gramEnd"/>
      <w:r w:rsidRPr="00ED5511">
        <w:rPr>
          <w:rFonts w:ascii="宋体" w:eastAsia="宋体" w:hAnsi="宋体" w:hint="eastAsia"/>
          <w:sz w:val="28"/>
        </w:rPr>
        <w:t>跳转或者实际不跳转但之前预测跳转，都需要清空</w:t>
      </w:r>
      <w:r w:rsidRPr="00ED5511">
        <w:rPr>
          <w:rFonts w:ascii="宋体" w:eastAsia="宋体" w:hAnsi="宋体"/>
          <w:sz w:val="28"/>
        </w:rPr>
        <w:t xml:space="preserve"> ID 和 EX 段的寄存器， NPC 模块重新生成下一个 PC。 在实际跳转</w:t>
      </w:r>
      <w:r w:rsidRPr="00ED5511">
        <w:rPr>
          <w:rFonts w:ascii="宋体" w:eastAsia="宋体" w:hAnsi="宋体" w:hint="eastAsia"/>
          <w:sz w:val="28"/>
        </w:rPr>
        <w:t>但之前</w:t>
      </w:r>
      <w:proofErr w:type="gramStart"/>
      <w:r w:rsidRPr="00ED5511">
        <w:rPr>
          <w:rFonts w:ascii="宋体" w:eastAsia="宋体" w:hAnsi="宋体" w:hint="eastAsia"/>
          <w:sz w:val="28"/>
        </w:rPr>
        <w:t>未预测</w:t>
      </w:r>
      <w:proofErr w:type="gramEnd"/>
      <w:r w:rsidRPr="00ED5511">
        <w:rPr>
          <w:rFonts w:ascii="宋体" w:eastAsia="宋体" w:hAnsi="宋体" w:hint="eastAsia"/>
          <w:sz w:val="28"/>
        </w:rPr>
        <w:t>跳转的情况下，需要把当前</w:t>
      </w:r>
      <w:r w:rsidRPr="00ED5511">
        <w:rPr>
          <w:rFonts w:ascii="宋体" w:eastAsia="宋体" w:hAnsi="宋体"/>
          <w:sz w:val="28"/>
        </w:rPr>
        <w:t xml:space="preserve"> PC 和跳转的 PC 更新写入BTB 的 buffer 中。 在实际不跳转但之前预测跳转的情况下，需要把BTB 的 buffer 中的对应项的有效位置为 0。</w:t>
      </w:r>
    </w:p>
    <w:p w:rsidR="00760BA1" w:rsidRPr="00760BA1" w:rsidRDefault="00760BA1" w:rsidP="00760BA1">
      <w:pPr>
        <w:jc w:val="left"/>
        <w:rPr>
          <w:rFonts w:ascii="宋体" w:eastAsia="宋体" w:hAnsi="宋体" w:hint="eastAsia"/>
          <w:sz w:val="28"/>
        </w:rPr>
      </w:pPr>
      <w:r>
        <w:pict>
          <v:shape id="_x0000_i1041" type="#_x0000_t75" style="width:388.2pt;height:574.2pt">
            <v:imagedata r:id="rId8" o:title="[)$OUE6J8PB8[_CXQ8}_%2C"/>
          </v:shape>
        </w:pict>
      </w:r>
    </w:p>
    <w:p w:rsidR="00005253" w:rsidRDefault="00005253" w:rsidP="00005253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sz w:val="28"/>
        </w:rPr>
      </w:pPr>
      <w:r w:rsidRPr="00005253">
        <w:rPr>
          <w:rFonts w:ascii="宋体" w:eastAsia="宋体" w:hAnsi="宋体"/>
          <w:b/>
          <w:sz w:val="28"/>
        </w:rPr>
        <w:lastRenderedPageBreak/>
        <w:t>BHT</w:t>
      </w:r>
    </w:p>
    <w:p w:rsidR="00005253" w:rsidRPr="00005253" w:rsidRDefault="00005253" w:rsidP="00005253">
      <w:pPr>
        <w:ind w:firstLine="420"/>
        <w:jc w:val="left"/>
        <w:rPr>
          <w:rFonts w:ascii="宋体" w:eastAsia="宋体" w:hAnsi="宋体"/>
          <w:sz w:val="28"/>
        </w:rPr>
      </w:pPr>
      <w:r w:rsidRPr="00005253">
        <w:rPr>
          <w:rFonts w:ascii="宋体" w:eastAsia="宋体" w:hAnsi="宋体" w:hint="eastAsia"/>
          <w:sz w:val="28"/>
        </w:rPr>
        <w:t>分支策略采用</w:t>
      </w:r>
      <w:r w:rsidRPr="00005253">
        <w:rPr>
          <w:rFonts w:ascii="宋体" w:eastAsia="宋体" w:hAnsi="宋体"/>
          <w:sz w:val="28"/>
        </w:rPr>
        <w:t xml:space="preserve"> BHT 时， 分支 PC 和预测的 PC 仍然保存在 BTB 模块</w:t>
      </w:r>
      <w:r w:rsidRPr="00005253">
        <w:rPr>
          <w:rFonts w:ascii="宋体" w:eastAsia="宋体" w:hAnsi="宋体" w:hint="eastAsia"/>
          <w:sz w:val="28"/>
        </w:rPr>
        <w:t>的</w:t>
      </w:r>
      <w:r w:rsidRPr="00005253">
        <w:rPr>
          <w:rFonts w:ascii="宋体" w:eastAsia="宋体" w:hAnsi="宋体"/>
          <w:sz w:val="28"/>
        </w:rPr>
        <w:t>buffer 中，但 BTB 的 buffer 不再决定是否预测跳转， BTB 模块的</w:t>
      </w:r>
      <w:r w:rsidRPr="00005253">
        <w:rPr>
          <w:rFonts w:ascii="宋体" w:eastAsia="宋体" w:hAnsi="宋体" w:hint="eastAsia"/>
          <w:sz w:val="28"/>
        </w:rPr>
        <w:t>命中</w:t>
      </w:r>
      <w:proofErr w:type="gramStart"/>
      <w:r w:rsidRPr="00005253">
        <w:rPr>
          <w:rFonts w:ascii="宋体" w:eastAsia="宋体" w:hAnsi="宋体" w:hint="eastAsia"/>
          <w:sz w:val="28"/>
        </w:rPr>
        <w:t>与否只</w:t>
      </w:r>
      <w:proofErr w:type="gramEnd"/>
      <w:r w:rsidRPr="00005253">
        <w:rPr>
          <w:rFonts w:ascii="宋体" w:eastAsia="宋体" w:hAnsi="宋体" w:hint="eastAsia"/>
          <w:sz w:val="28"/>
        </w:rPr>
        <w:t>决定是否进行预测（或者说当前指令是否为分支指令）。预测的状态位（</w:t>
      </w:r>
      <w:r w:rsidRPr="00005253">
        <w:rPr>
          <w:rFonts w:ascii="宋体" w:eastAsia="宋体" w:hAnsi="宋体"/>
          <w:sz w:val="28"/>
        </w:rPr>
        <w:t>0 表示不预测， 1 表示预测） 和预测的 PC 也随流水线</w:t>
      </w:r>
      <w:r w:rsidRPr="00005253">
        <w:rPr>
          <w:rFonts w:ascii="宋体" w:eastAsia="宋体" w:hAnsi="宋体" w:hint="eastAsia"/>
          <w:sz w:val="28"/>
        </w:rPr>
        <w:t>流到</w:t>
      </w:r>
      <w:r w:rsidRPr="00005253">
        <w:rPr>
          <w:rFonts w:ascii="宋体" w:eastAsia="宋体" w:hAnsi="宋体"/>
          <w:sz w:val="28"/>
        </w:rPr>
        <w:t xml:space="preserve"> EX 段。 BTB 的更新方法同上（不再使用有效位，只更新地址）。</w:t>
      </w:r>
    </w:p>
    <w:p w:rsidR="00005253" w:rsidRDefault="00005253" w:rsidP="00005253">
      <w:pPr>
        <w:ind w:firstLineChars="150" w:firstLine="420"/>
        <w:jc w:val="left"/>
        <w:rPr>
          <w:rFonts w:ascii="宋体" w:eastAsia="宋体" w:hAnsi="宋体"/>
          <w:sz w:val="28"/>
        </w:rPr>
      </w:pPr>
      <w:r w:rsidRPr="00005253">
        <w:rPr>
          <w:rFonts w:ascii="宋体" w:eastAsia="宋体" w:hAnsi="宋体"/>
          <w:sz w:val="28"/>
        </w:rPr>
        <w:t>BHT 模块则进行预测是否跳转。 维护一个表，每个表项为 2bit 的</w:t>
      </w:r>
      <w:r w:rsidRPr="00005253">
        <w:rPr>
          <w:rFonts w:ascii="宋体" w:eastAsia="宋体" w:hAnsi="宋体" w:hint="eastAsia"/>
          <w:sz w:val="28"/>
        </w:rPr>
        <w:t>状态，查表同样采用直接映射，但不再维护和比较</w:t>
      </w:r>
      <w:r w:rsidRPr="00005253">
        <w:rPr>
          <w:rFonts w:ascii="宋体" w:eastAsia="宋体" w:hAnsi="宋体"/>
          <w:sz w:val="28"/>
        </w:rPr>
        <w:t xml:space="preserve"> tag。 BHT 模块对</w:t>
      </w:r>
      <w:r w:rsidRPr="00005253">
        <w:rPr>
          <w:rFonts w:ascii="宋体" w:eastAsia="宋体" w:hAnsi="宋体" w:hint="eastAsia"/>
          <w:sz w:val="28"/>
        </w:rPr>
        <w:t>于输入的</w:t>
      </w:r>
      <w:r w:rsidRPr="00005253">
        <w:rPr>
          <w:rFonts w:ascii="宋体" w:eastAsia="宋体" w:hAnsi="宋体"/>
          <w:sz w:val="28"/>
        </w:rPr>
        <w:t xml:space="preserve"> PC，查到对应表项后，如果 2bit 的值为 0 或 1，则预测跳</w:t>
      </w:r>
      <w:r w:rsidRPr="00005253">
        <w:rPr>
          <w:rFonts w:ascii="宋体" w:eastAsia="宋体" w:hAnsi="宋体" w:hint="eastAsia"/>
          <w:sz w:val="28"/>
        </w:rPr>
        <w:t>转，如果为</w:t>
      </w:r>
      <w:r w:rsidRPr="00005253">
        <w:rPr>
          <w:rFonts w:ascii="宋体" w:eastAsia="宋体" w:hAnsi="宋体"/>
          <w:sz w:val="28"/>
        </w:rPr>
        <w:t xml:space="preserve"> 2 或 3，则预测不跳转，预测结果（0 表示不跳转， 1 表示</w:t>
      </w:r>
      <w:r w:rsidRPr="00005253">
        <w:rPr>
          <w:rFonts w:ascii="宋体" w:eastAsia="宋体" w:hAnsi="宋体" w:hint="eastAsia"/>
          <w:sz w:val="28"/>
        </w:rPr>
        <w:t>跳转）</w:t>
      </w:r>
      <w:r w:rsidRPr="00005253">
        <w:rPr>
          <w:rFonts w:ascii="宋体" w:eastAsia="宋体" w:hAnsi="宋体"/>
          <w:sz w:val="28"/>
        </w:rPr>
        <w:t xml:space="preserve"> 也随流水线流到 EX 段。</w:t>
      </w:r>
    </w:p>
    <w:p w:rsidR="00005253" w:rsidRPr="00005253" w:rsidRDefault="00005253" w:rsidP="00005253">
      <w:pPr>
        <w:ind w:firstLineChars="150" w:firstLine="420"/>
        <w:jc w:val="left"/>
        <w:rPr>
          <w:rFonts w:ascii="宋体" w:eastAsia="宋体" w:hAnsi="宋体"/>
          <w:sz w:val="28"/>
        </w:rPr>
      </w:pPr>
      <w:r w:rsidRPr="00005253">
        <w:rPr>
          <w:rFonts w:ascii="宋体" w:eastAsia="宋体" w:hAnsi="宋体" w:hint="eastAsia"/>
          <w:sz w:val="28"/>
        </w:rPr>
        <w:t>等到当前指令到达了</w:t>
      </w:r>
      <w:r w:rsidRPr="00005253">
        <w:rPr>
          <w:rFonts w:ascii="宋体" w:eastAsia="宋体" w:hAnsi="宋体"/>
          <w:sz w:val="28"/>
        </w:rPr>
        <w:t xml:space="preserve"> EX 段，就可以确定当前指令是否实际跳转。</w:t>
      </w:r>
      <w:r w:rsidRPr="00005253">
        <w:rPr>
          <w:rFonts w:ascii="宋体" w:eastAsia="宋体" w:hAnsi="宋体" w:hint="eastAsia"/>
          <w:sz w:val="28"/>
        </w:rPr>
        <w:t>根据之前传过来的是否预测的状态位（</w:t>
      </w:r>
      <w:r w:rsidRPr="00005253">
        <w:rPr>
          <w:rFonts w:ascii="宋体" w:eastAsia="宋体" w:hAnsi="宋体"/>
          <w:sz w:val="28"/>
        </w:rPr>
        <w:t>BTB hit）、是否预测跳转状态</w:t>
      </w:r>
      <w:r w:rsidRPr="00005253">
        <w:rPr>
          <w:rFonts w:ascii="宋体" w:eastAsia="宋体" w:hAnsi="宋体" w:hint="eastAsia"/>
          <w:sz w:val="28"/>
        </w:rPr>
        <w:t>位</w:t>
      </w:r>
      <w:r w:rsidRPr="00005253">
        <w:rPr>
          <w:rFonts w:ascii="宋体" w:eastAsia="宋体" w:hAnsi="宋体"/>
          <w:sz w:val="28"/>
        </w:rPr>
        <w:t>(BHT taken)</w:t>
      </w:r>
      <w:proofErr w:type="gramStart"/>
      <w:r w:rsidRPr="00005253">
        <w:rPr>
          <w:rFonts w:ascii="宋体" w:eastAsia="宋体" w:hAnsi="宋体"/>
          <w:sz w:val="28"/>
        </w:rPr>
        <w:t>为以及</w:t>
      </w:r>
      <w:proofErr w:type="gramEnd"/>
      <w:r w:rsidRPr="00005253">
        <w:rPr>
          <w:rFonts w:ascii="宋体" w:eastAsia="宋体" w:hAnsi="宋体"/>
          <w:sz w:val="28"/>
        </w:rPr>
        <w:t>当前的实际跳转结果，我们可以决定是否清空</w:t>
      </w:r>
      <w:r w:rsidRPr="00005253">
        <w:rPr>
          <w:rFonts w:ascii="宋体" w:eastAsia="宋体" w:hAnsi="宋体" w:hint="eastAsia"/>
          <w:sz w:val="28"/>
        </w:rPr>
        <w:t>流水线的</w:t>
      </w:r>
      <w:r w:rsidRPr="00005253">
        <w:rPr>
          <w:rFonts w:ascii="宋体" w:eastAsia="宋体" w:hAnsi="宋体"/>
          <w:sz w:val="28"/>
        </w:rPr>
        <w:t xml:space="preserve"> ID 和 EX 段进行重新取指令、是否对 BTB 进行更新（见下面</w:t>
      </w:r>
      <w:r w:rsidRPr="00005253">
        <w:rPr>
          <w:rFonts w:ascii="宋体" w:eastAsia="宋体" w:hAnsi="宋体" w:hint="eastAsia"/>
          <w:sz w:val="28"/>
        </w:rPr>
        <w:t>的真值表），以及</w:t>
      </w:r>
      <w:r w:rsidRPr="00005253">
        <w:rPr>
          <w:rFonts w:ascii="宋体" w:eastAsia="宋体" w:hAnsi="宋体"/>
          <w:sz w:val="28"/>
        </w:rPr>
        <w:t xml:space="preserve"> BHT 如何更新（见下面的状态转换图）。</w:t>
      </w:r>
    </w:p>
    <w:p w:rsidR="00760BA1" w:rsidRDefault="00005253" w:rsidP="00760BA1">
      <w:pPr>
        <w:ind w:firstLine="420"/>
        <w:jc w:val="left"/>
        <w:rPr>
          <w:rFonts w:ascii="宋体" w:eastAsia="宋体" w:hAnsi="宋体" w:hint="eastAsia"/>
          <w:sz w:val="28"/>
        </w:rPr>
      </w:pPr>
      <w:r w:rsidRPr="00005253">
        <w:rPr>
          <w:rFonts w:ascii="宋体" w:eastAsia="宋体" w:hAnsi="宋体"/>
          <w:sz w:val="28"/>
        </w:rPr>
        <w:t>BHT 的每一项本质是一个 2bit 的状态机， 每次执行分支指令都要</w:t>
      </w:r>
      <w:r w:rsidRPr="00005253">
        <w:rPr>
          <w:rFonts w:ascii="宋体" w:eastAsia="宋体" w:hAnsi="宋体" w:hint="eastAsia"/>
          <w:sz w:val="28"/>
        </w:rPr>
        <w:t>更新。</w:t>
      </w:r>
      <w:r w:rsidRPr="00005253">
        <w:rPr>
          <w:rFonts w:ascii="宋体" w:eastAsia="宋体" w:hAnsi="宋体"/>
          <w:sz w:val="28"/>
        </w:rPr>
        <w:t xml:space="preserve"> 如果 EX </w:t>
      </w:r>
      <w:proofErr w:type="gramStart"/>
      <w:r w:rsidRPr="00005253">
        <w:rPr>
          <w:rFonts w:ascii="宋体" w:eastAsia="宋体" w:hAnsi="宋体"/>
          <w:sz w:val="28"/>
        </w:rPr>
        <w:t>段实际</w:t>
      </w:r>
      <w:proofErr w:type="gramEnd"/>
      <w:r w:rsidRPr="00005253">
        <w:rPr>
          <w:rFonts w:ascii="宋体" w:eastAsia="宋体" w:hAnsi="宋体"/>
          <w:sz w:val="28"/>
        </w:rPr>
        <w:t>跳转， 则对应表</w:t>
      </w:r>
      <w:proofErr w:type="gramStart"/>
      <w:r w:rsidRPr="00005253">
        <w:rPr>
          <w:rFonts w:ascii="宋体" w:eastAsia="宋体" w:hAnsi="宋体"/>
          <w:sz w:val="28"/>
        </w:rPr>
        <w:t>项状态按</w:t>
      </w:r>
      <w:proofErr w:type="gramEnd"/>
      <w:r w:rsidRPr="00005253">
        <w:rPr>
          <w:rFonts w:ascii="宋体" w:eastAsia="宋体" w:hAnsi="宋体"/>
          <w:sz w:val="28"/>
        </w:rPr>
        <w:t xml:space="preserve"> 0-&gt;1-&gt;2-&gt;3-&gt;.</w:t>
      </w:r>
      <w:proofErr w:type="gramStart"/>
      <w:r w:rsidRPr="00005253">
        <w:rPr>
          <w:rFonts w:ascii="宋体" w:eastAsia="宋体" w:hAnsi="宋体"/>
          <w:sz w:val="28"/>
        </w:rPr>
        <w:t>..</w:t>
      </w:r>
      <w:proofErr w:type="gramEnd"/>
      <w:r w:rsidRPr="00005253">
        <w:rPr>
          <w:rFonts w:ascii="宋体" w:eastAsia="宋体" w:hAnsi="宋体"/>
          <w:sz w:val="28"/>
        </w:rPr>
        <w:t>-&gt;3</w:t>
      </w:r>
      <w:r w:rsidRPr="00005253">
        <w:rPr>
          <w:rFonts w:ascii="宋体" w:eastAsia="宋体" w:hAnsi="宋体" w:hint="eastAsia"/>
          <w:sz w:val="28"/>
        </w:rPr>
        <w:t>更新，如果</w:t>
      </w:r>
      <w:r w:rsidRPr="00005253">
        <w:rPr>
          <w:rFonts w:ascii="宋体" w:eastAsia="宋体" w:hAnsi="宋体"/>
          <w:sz w:val="28"/>
        </w:rPr>
        <w:t xml:space="preserve"> EX 段实际不跳转， 则状态按 3-&gt;2-&gt;1-&gt;0-&gt;...-&gt;0 更新。</w:t>
      </w:r>
    </w:p>
    <w:p w:rsidR="00005253" w:rsidRDefault="00005253" w:rsidP="00005253">
      <w:pPr>
        <w:jc w:val="left"/>
      </w:pPr>
      <w:r>
        <w:fldChar w:fldCharType="begin"/>
      </w:r>
      <w:r>
        <w:instrText xml:space="preserve"> INCLUDEPICTURE "C:\\Users\\Lucifer.dark\\Documents\\Tencent Files\\709990727\\Image\\C2C\\Image1\\9{6N`W6T~WAT$MPWMZ1FKFO.png" \* MERGEFORMATINET </w:instrText>
      </w:r>
      <w:r>
        <w:fldChar w:fldCharType="separate"/>
      </w:r>
      <w:r w:rsidR="00137799">
        <w:fldChar w:fldCharType="begin"/>
      </w:r>
      <w:r w:rsidR="00137799">
        <w:instrText xml:space="preserve"> INCLUDEPICTURE  "C:\\Users\\Lucifer.dark\\Documents\\Tencent Files\\709990727\\Image\\C2C\\Image1\\9{6N`W6T~WAT$MPWMZ1FKFO.png" \* MERGEFORMATINET </w:instrText>
      </w:r>
      <w:r w:rsidR="00137799">
        <w:fldChar w:fldCharType="separate"/>
      </w:r>
      <w:r w:rsidR="00E17F19">
        <w:fldChar w:fldCharType="begin"/>
      </w:r>
      <w:r w:rsidR="00E17F19">
        <w:instrText xml:space="preserve"> </w:instrText>
      </w:r>
      <w:r w:rsidR="00E17F19">
        <w:instrText>INCLUDEPICTURE  "C:\\Users\\Lucifer.dark\\Documents\\Tencent Files\\709990727\\Image\\C2C\\Image1\\9{6N`W6T~WAT$MPWMZ1FKFO.png" \* MERGEFORMATINET</w:instrText>
      </w:r>
      <w:r w:rsidR="00E17F19">
        <w:instrText xml:space="preserve"> </w:instrText>
      </w:r>
      <w:r w:rsidR="00E17F19">
        <w:fldChar w:fldCharType="separate"/>
      </w:r>
      <w:r w:rsidR="00760BA1">
        <w:pict>
          <v:shape id="_x0000_i1026" type="#_x0000_t75" alt="" style="width:372pt;height:222pt">
            <v:imagedata r:id="rId9" r:href="rId10"/>
          </v:shape>
        </w:pict>
      </w:r>
      <w:r w:rsidR="00E17F19">
        <w:fldChar w:fldCharType="end"/>
      </w:r>
      <w:r w:rsidR="00137799">
        <w:fldChar w:fldCharType="end"/>
      </w:r>
      <w:r>
        <w:fldChar w:fldCharType="end"/>
      </w:r>
    </w:p>
    <w:p w:rsidR="00760BA1" w:rsidRDefault="00005253" w:rsidP="00005253">
      <w:pPr>
        <w:jc w:val="left"/>
        <w:rPr>
          <w:rFonts w:hint="eastAsia"/>
        </w:rPr>
      </w:pPr>
      <w:r>
        <w:lastRenderedPageBreak/>
        <w:fldChar w:fldCharType="begin"/>
      </w:r>
      <w:r>
        <w:instrText xml:space="preserve"> INCLUDEPICTURE "C:\\Users\\Lucifer.dark\\Documents\\Tencent Files\\709990727\\Image\\C2C\\Image1\\2}8)6LG7}P)[283KM{PLJBI.png" \* MERGEFORMATINET </w:instrText>
      </w:r>
      <w:r>
        <w:fldChar w:fldCharType="separate"/>
      </w:r>
      <w:r w:rsidR="00137799">
        <w:fldChar w:fldCharType="begin"/>
      </w:r>
      <w:r w:rsidR="00137799">
        <w:instrText xml:space="preserve"> INCLUDEPICTURE  "C:\\Users\\Lucifer.dark\\Documents\\Tencent Files\\709990727\\Image\\C2C\\Image1\\2}8)6LG7}P)[283KM{PLJBI.png" \* MERGEFORMATINET </w:instrText>
      </w:r>
      <w:r w:rsidR="00137799">
        <w:fldChar w:fldCharType="separate"/>
      </w:r>
      <w:r w:rsidR="00E17F19">
        <w:fldChar w:fldCharType="begin"/>
      </w:r>
      <w:r w:rsidR="00E17F19">
        <w:instrText xml:space="preserve"> </w:instrText>
      </w:r>
      <w:r w:rsidR="00E17F19">
        <w:instrText>INCLUDEPICTURE  "C:\\Users\\Lucifer.dark\\Documents\\Tence</w:instrText>
      </w:r>
      <w:r w:rsidR="00E17F19">
        <w:instrText>nt Files\\709990727\\Image\\C2C\\Image1\\2}8)6LG7}P)[283KM{PLJBI.png" \* MERGEFORMATINET</w:instrText>
      </w:r>
      <w:r w:rsidR="00E17F19">
        <w:instrText xml:space="preserve"> </w:instrText>
      </w:r>
      <w:r w:rsidR="00E17F19">
        <w:fldChar w:fldCharType="separate"/>
      </w:r>
      <w:r w:rsidR="00760BA1">
        <w:pict>
          <v:shape id="_x0000_i1027" type="#_x0000_t75" alt="" style="width:500.4pt;height:183.6pt">
            <v:imagedata r:id="rId11" r:href="rId12"/>
          </v:shape>
        </w:pict>
      </w:r>
      <w:r w:rsidR="00E17F19">
        <w:fldChar w:fldCharType="end"/>
      </w:r>
      <w:r w:rsidR="00137799">
        <w:fldChar w:fldCharType="end"/>
      </w:r>
      <w:r>
        <w:fldChar w:fldCharType="end"/>
      </w:r>
    </w:p>
    <w:p w:rsidR="00137799" w:rsidRDefault="00760BA1" w:rsidP="00005253">
      <w:pPr>
        <w:jc w:val="left"/>
        <w:rPr>
          <w:rFonts w:hint="eastAsia"/>
        </w:rPr>
      </w:pPr>
      <w:r>
        <w:fldChar w:fldCharType="begin"/>
      </w:r>
      <w:r>
        <w:instrText xml:space="preserve"> INCLUDEPICTURE "C:\\Users\\Lucifer.dark\\Documents\\Tencent Files\\709990727\\Image\\C2C\\Image1\\$5L}DT_YA]RZ$CKN6{TXJKD.png" \* MERGEFORMATINET </w:instrText>
      </w:r>
      <w:r>
        <w:fldChar w:fldCharType="separate"/>
      </w:r>
      <w:r>
        <w:pict>
          <v:shape id="_x0000_i1044" type="#_x0000_t75" alt="" style="width:387.6pt;height:574.2pt">
            <v:imagedata r:id="rId13" r:href="rId14"/>
          </v:shape>
        </w:pict>
      </w:r>
      <w:r>
        <w:fldChar w:fldCharType="end"/>
      </w:r>
    </w:p>
    <w:p w:rsidR="00005253" w:rsidRDefault="00A25C62" w:rsidP="00005253">
      <w:pPr>
        <w:jc w:val="left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lastRenderedPageBreak/>
        <w:t>实验结果</w:t>
      </w:r>
    </w:p>
    <w:p w:rsidR="00E17F19" w:rsidRPr="00E17F19" w:rsidRDefault="00E17F19" w:rsidP="00E17F19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BTB.S</w:t>
      </w:r>
    </w:p>
    <w:p w:rsidR="00E17F19" w:rsidRPr="00E17F19" w:rsidRDefault="00E17F19" w:rsidP="00E17F1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分支收益和分支代价：预测准确收益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个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cycle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，预测错误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个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Cycle</w:t>
      </w:r>
    </w:p>
    <w:p w:rsidR="00E17F19" w:rsidRPr="00E17F19" w:rsidRDefault="00E17F19" w:rsidP="00E17F19"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未使用分支预测的总周期数：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(1024 - 8) / 2 = 508 cycle = 307 + 100 * 2 + 1</w:t>
      </w:r>
    </w:p>
    <w:p w:rsidR="00E17F19" w:rsidRPr="00E17F19" w:rsidRDefault="00E17F19" w:rsidP="00E17F19"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使用分支预测的总周期数：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(632 - 8) / 2 = 312 cycle = 307 + 2 * 2 + 1</w:t>
      </w:r>
    </w:p>
    <w:p w:rsidR="00E17F19" w:rsidRPr="00E17F19" w:rsidRDefault="00E17F19" w:rsidP="00E17F19"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周期差值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未分支预测的总周期数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使用分支预测的总周期数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196 cycle</w:t>
      </w:r>
    </w:p>
    <w:p w:rsidR="00E17F19" w:rsidRPr="00E17F19" w:rsidRDefault="00E17F19" w:rsidP="00E17F19"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分支指令数：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101 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条</w:t>
      </w:r>
    </w:p>
    <w:p w:rsidR="00E17F19" w:rsidRPr="00E17F19" w:rsidRDefault="00E17F19" w:rsidP="00E17F19"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动态分支预测正确次数和错误次数：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多命中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98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次，节省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196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个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cycle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，加速比为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1.628</w:t>
      </w:r>
    </w:p>
    <w:p w:rsidR="00E17F19" w:rsidRPr="00E17F19" w:rsidRDefault="00E17F19" w:rsidP="00E17F19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跳转指令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101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条，正确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次，错误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100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次</w:t>
      </w:r>
    </w:p>
    <w:p w:rsidR="00E17F19" w:rsidRPr="00E17F19" w:rsidRDefault="00E17F19" w:rsidP="00E17F19">
      <w:pPr>
        <w:widowControl/>
        <w:numPr>
          <w:ilvl w:val="2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跳转指令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101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条，正确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99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次，错误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次</w:t>
      </w:r>
    </w:p>
    <w:p w:rsidR="00E17F19" w:rsidRPr="00E17F19" w:rsidRDefault="00E17F19" w:rsidP="00E17F19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BHT.S</w:t>
      </w:r>
    </w:p>
    <w:p w:rsidR="00E17F19" w:rsidRPr="00E17F19" w:rsidRDefault="00E17F19" w:rsidP="00E17F1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分支收益和分支代价：预测准确收益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个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cycle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，预测错误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个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Cycle</w:t>
      </w:r>
    </w:p>
    <w:p w:rsidR="00E17F19" w:rsidRPr="00E17F19" w:rsidRDefault="00E17F19" w:rsidP="00E17F19"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未使用分支预测的总周期数：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(1074 - 8) / 2 = 533 cycle = 335 + 99 * 2</w:t>
      </w:r>
    </w:p>
    <w:p w:rsidR="00E17F19" w:rsidRPr="00E17F19" w:rsidRDefault="00E17F19" w:rsidP="00E17F19"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BTB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分支预测总数：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(774-8) / 2 = 383</w:t>
      </w:r>
    </w:p>
    <w:p w:rsidR="00E17F19" w:rsidRPr="00E17F19" w:rsidRDefault="00E17F19" w:rsidP="00E17F19"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周期差值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未分支预测的总周期数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BTB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分支预测的总周期数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150 cycle</w:t>
      </w:r>
    </w:p>
    <w:p w:rsidR="00E17F19" w:rsidRPr="00E17F19" w:rsidRDefault="00E17F19" w:rsidP="00E17F19"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BTB&amp;BHT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分支预测的总周期数：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(730 - 8) / 2 = 361 cycle = 335 + (11 + 2) * 2</w:t>
      </w:r>
    </w:p>
    <w:p w:rsidR="00E17F19" w:rsidRPr="00E17F19" w:rsidRDefault="00E17F19" w:rsidP="00E17F19"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周期差值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未分支预测的总周期数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BTB&amp;BHT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分支预测的总周期数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172 cycle</w:t>
      </w:r>
    </w:p>
    <w:p w:rsidR="00E17F19" w:rsidRPr="00E17F19" w:rsidRDefault="00E17F19" w:rsidP="00E17F19"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分支指令数：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110 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条</w:t>
      </w:r>
    </w:p>
    <w:p w:rsidR="00E17F19" w:rsidRPr="00E17F19" w:rsidRDefault="00E17F19" w:rsidP="00E17F19"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BTB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动态分支预测正确次数，错误次数：正确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86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次，错误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24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次，加速比为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1.414</w:t>
      </w:r>
    </w:p>
    <w:p w:rsidR="00E17F19" w:rsidRPr="00E17F19" w:rsidRDefault="00E17F19" w:rsidP="00E17F19"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BTB&amp;BHT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动态分支预测正确次数和错误次数：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多命中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8 * 9 + 7 + 7 = 86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次，节省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172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个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cycle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，加速比为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1.476</w:t>
      </w:r>
    </w:p>
    <w:p w:rsidR="00E17F19" w:rsidRPr="00E17F19" w:rsidRDefault="00E17F19" w:rsidP="00E17F19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 xml:space="preserve">B: 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跳转指令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110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条，正确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11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次，错误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99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次</w:t>
      </w:r>
    </w:p>
    <w:p w:rsidR="00E17F19" w:rsidRPr="00E17F19" w:rsidRDefault="00E17F19" w:rsidP="00E17F19">
      <w:pPr>
        <w:widowControl/>
        <w:numPr>
          <w:ilvl w:val="2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A: 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跳转指令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110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条，正确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9 * 9 + 8 + 8 = 97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次，错误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13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次</w:t>
      </w:r>
    </w:p>
    <w:p w:rsidR="00E17F19" w:rsidRPr="00E17F19" w:rsidRDefault="00E17F19" w:rsidP="00E17F19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Quicksort.S</w:t>
      </w:r>
      <w:proofErr w:type="spellEnd"/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(256)</w:t>
      </w:r>
    </w:p>
    <w:p w:rsidR="00E17F19" w:rsidRPr="00E17F19" w:rsidRDefault="00E17F19" w:rsidP="00E17F1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分支收益和分支代价：预测准确收益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个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cycle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，预测错误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个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Cycle</w:t>
      </w:r>
    </w:p>
    <w:p w:rsidR="00E17F19" w:rsidRPr="00E17F19" w:rsidRDefault="00E17F19" w:rsidP="00E17F19"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未使用分支预测的总周期数：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(136700 - 8) / 2 = 68346</w:t>
      </w:r>
    </w:p>
    <w:p w:rsidR="00E17F19" w:rsidRPr="00E17F19" w:rsidRDefault="00E17F19" w:rsidP="00E17F19"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BTB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分支预测总周期数：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(138400 - 8) / 2 = 69196</w:t>
      </w:r>
    </w:p>
    <w:p w:rsidR="00E17F19" w:rsidRPr="00E17F19" w:rsidRDefault="00E17F19" w:rsidP="00E17F19"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周期差值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未分支预测的总周期数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BTB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分支预测的总周期数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-850 cycle</w:t>
      </w:r>
    </w:p>
    <w:p w:rsidR="00E17F19" w:rsidRPr="00E17F19" w:rsidRDefault="00E17F19" w:rsidP="00E17F19"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BTB&amp;BHT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分支预测的总周期数：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(135572 - 8) / 2 = 67782</w:t>
      </w:r>
    </w:p>
    <w:p w:rsidR="00E17F19" w:rsidRPr="00E17F19" w:rsidRDefault="00E17F19" w:rsidP="00E17F19"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周期差值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未分支预测的总周期数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BTB&amp;BHT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分支预测的总周期数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564 cycle</w:t>
      </w:r>
    </w:p>
    <w:p w:rsidR="00E17F19" w:rsidRPr="00E17F19" w:rsidRDefault="00E17F19" w:rsidP="00E17F19"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分支指令数：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16178</w:t>
      </w:r>
    </w:p>
    <w:p w:rsidR="00E17F19" w:rsidRPr="00E17F19" w:rsidRDefault="00E17F19" w:rsidP="00E17F19"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BTB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动态分支预测正确次数和错误次数：正确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14350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次，错误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1828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，加速比为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0.993</w:t>
      </w:r>
    </w:p>
    <w:p w:rsidR="00E17F19" w:rsidRPr="00E17F19" w:rsidRDefault="00E17F19" w:rsidP="00E17F19"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BTB&amp;BHT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动态分支预测正确次数和错误次数：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正确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15057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次，错误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1121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次，加速比为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1.012</w:t>
      </w:r>
    </w:p>
    <w:p w:rsidR="00E17F19" w:rsidRPr="00E17F19" w:rsidRDefault="00E17F19" w:rsidP="00E17F19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MatMul.S</w:t>
      </w:r>
      <w:proofErr w:type="spellEnd"/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(16 * 16)</w:t>
      </w:r>
    </w:p>
    <w:p w:rsidR="00E17F19" w:rsidRPr="00E17F19" w:rsidRDefault="00E17F19" w:rsidP="00E17F1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分支收益和分支代价：预测准确收益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个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cycle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，预测错误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个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Cycle</w:t>
      </w:r>
    </w:p>
    <w:p w:rsidR="00E17F19" w:rsidRPr="00E17F19" w:rsidRDefault="00E17F19" w:rsidP="00E17F19"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未使用分支预测的总周期数：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(709228 - 8) / 2 = 354610</w:t>
      </w:r>
    </w:p>
    <w:p w:rsidR="00E17F19" w:rsidRPr="00E17F19" w:rsidRDefault="00E17F19" w:rsidP="00E17F19"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BTB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分支预测的总周期数：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(693640 - 8) / 2 = 346816</w:t>
      </w:r>
    </w:p>
    <w:p w:rsidR="00E17F19" w:rsidRPr="00E17F19" w:rsidRDefault="00E17F19" w:rsidP="00E17F19"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BTB&amp;BHT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分支预测的总周期数：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(692696 - 8) / 2 = 346344</w:t>
      </w:r>
    </w:p>
    <w:p w:rsidR="00E17F19" w:rsidRPr="00E17F19" w:rsidRDefault="00E17F19" w:rsidP="00E17F19"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周期差值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未分支预测的总周期数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BTB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分支预测的总周期数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7794</w:t>
      </w:r>
    </w:p>
    <w:p w:rsidR="00E17F19" w:rsidRPr="00E17F19" w:rsidRDefault="00E17F19" w:rsidP="00E17F19"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周期差值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未分支预测的总周期数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BTB&amp;BHT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分支预测的总周期数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8266 cycle</w:t>
      </w:r>
    </w:p>
    <w:p w:rsidR="00E17F19" w:rsidRPr="00E17F19" w:rsidRDefault="00E17F19" w:rsidP="00E17F19"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分支指令数：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4624</w:t>
      </w:r>
    </w:p>
    <w:p w:rsidR="00E17F19" w:rsidRPr="00E17F19" w:rsidRDefault="00E17F19" w:rsidP="00E17F19"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动态分支预测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BTB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正确次数和错误次数：正确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4076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次，错误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548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次，加速比为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1.022</w:t>
      </w:r>
    </w:p>
    <w:p w:rsidR="00E17F19" w:rsidRPr="00E17F19" w:rsidRDefault="00E17F19" w:rsidP="00E17F19"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动态分支预测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BTB&amp;BHT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正确次数和错误次数：正确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4312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次，错误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312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次，加速比为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1.024</w:t>
      </w:r>
    </w:p>
    <w:p w:rsidR="00E17F19" w:rsidRPr="00E17F19" w:rsidRDefault="00E17F19" w:rsidP="00E17F19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对比不同策略并分析以上几点关系</w:t>
      </w:r>
    </w:p>
    <w:p w:rsidR="00E17F19" w:rsidRPr="00E17F19" w:rsidRDefault="00E17F19" w:rsidP="00E17F1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分支收益和分支代价：流水段决定</w:t>
      </w:r>
    </w:p>
    <w:p w:rsidR="00E17F19" w:rsidRPr="00E17F19" w:rsidRDefault="00E17F19" w:rsidP="00E17F19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未使用分支预测的总周期数：指令数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+ 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错误预测数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* 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预测错误惩罚</w:t>
      </w:r>
    </w:p>
    <w:p w:rsidR="00E17F19" w:rsidRPr="00E17F19" w:rsidRDefault="00E17F19" w:rsidP="00E17F19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使用分支预测总周期数：指令数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+ 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错误预测数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* 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预测错误惩罚</w:t>
      </w:r>
    </w:p>
    <w:p w:rsidR="00E17F19" w:rsidRPr="00E17F19" w:rsidRDefault="00E17F19" w:rsidP="00E17F19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两者差值：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未使用分支预测的错误预测数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- 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使用分支预测的错误预测数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) * 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预测错误惩罚</w:t>
      </w:r>
    </w:p>
    <w:p w:rsidR="00E17F19" w:rsidRPr="00E17F19" w:rsidRDefault="00E17F19" w:rsidP="00E17F19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未使用分支预测的错误预测数：跳转指令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- 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循环个数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最后一条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</w:p>
    <w:p w:rsidR="00E17F19" w:rsidRPr="00E17F19" w:rsidRDefault="00E17F19" w:rsidP="00E17F19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BTB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：使用分支预测的错误预测数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= 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循环个数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* 2 (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启动与退出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</w:p>
    <w:p w:rsidR="00E17F19" w:rsidRPr="00E17F19" w:rsidRDefault="00E17F19" w:rsidP="00E17F19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BHT(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从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01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启动而不是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00)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：使用分支预测的错误预测数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= 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循环个数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最后一条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) + 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相同循环种数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启动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</w:p>
    <w:p w:rsidR="00E17F19" w:rsidRPr="00E17F19" w:rsidRDefault="00E17F19" w:rsidP="00E17F1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7F1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总结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通过数据分析对比，可以看出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BHT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BTB</w:t>
      </w:r>
      <w:r w:rsidRPr="00E17F19">
        <w:rPr>
          <w:rFonts w:ascii="Segoe UI" w:eastAsia="宋体" w:hAnsi="Segoe UI" w:cs="Segoe UI"/>
          <w:color w:val="24292E"/>
          <w:kern w:val="0"/>
          <w:sz w:val="24"/>
          <w:szCs w:val="24"/>
        </w:rPr>
        <w:t>相结合的策略更好，它的预测错误次数少，总周期少，加速比大，分支预测的效果更好。在某些情况下，由于预测失误较多，可能得到使用分支预测的周期多于未使用分支预测周期的情况。</w:t>
      </w:r>
    </w:p>
    <w:p w:rsidR="00833CBC" w:rsidRPr="00E17F19" w:rsidRDefault="00833CBC" w:rsidP="00005253">
      <w:pPr>
        <w:jc w:val="left"/>
        <w:rPr>
          <w:rFonts w:ascii="宋体" w:eastAsia="宋体" w:hAnsi="宋体" w:hint="eastAsia"/>
          <w:b/>
          <w:sz w:val="28"/>
        </w:rPr>
      </w:pPr>
      <w:bookmarkStart w:id="0" w:name="_GoBack"/>
      <w:bookmarkEnd w:id="0"/>
    </w:p>
    <w:sectPr w:rsidR="00833CBC" w:rsidRPr="00E17F19" w:rsidSect="004C3A7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-Bold">
    <w:altName w:val="Times New Roman"/>
    <w:panose1 w:val="00000000000000000000"/>
    <w:charset w:val="00"/>
    <w:family w:val="roman"/>
    <w:notTrueType/>
    <w:pitch w:val="default"/>
  </w:font>
  <w:font w:name="KaiT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D63AF"/>
    <w:multiLevelType w:val="multilevel"/>
    <w:tmpl w:val="1228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80C48"/>
    <w:multiLevelType w:val="multilevel"/>
    <w:tmpl w:val="A71E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B8550E"/>
    <w:multiLevelType w:val="multilevel"/>
    <w:tmpl w:val="6EA8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AB2E8E"/>
    <w:multiLevelType w:val="hybridMultilevel"/>
    <w:tmpl w:val="84CC2DA8"/>
    <w:lvl w:ilvl="0" w:tplc="4BDA63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A70"/>
    <w:rsid w:val="00005253"/>
    <w:rsid w:val="000338B5"/>
    <w:rsid w:val="00137799"/>
    <w:rsid w:val="00316738"/>
    <w:rsid w:val="003943C4"/>
    <w:rsid w:val="00395753"/>
    <w:rsid w:val="004C3A70"/>
    <w:rsid w:val="005B7E0C"/>
    <w:rsid w:val="00760BA1"/>
    <w:rsid w:val="00833CBC"/>
    <w:rsid w:val="00A25C62"/>
    <w:rsid w:val="00A566C2"/>
    <w:rsid w:val="00B44978"/>
    <w:rsid w:val="00CD521C"/>
    <w:rsid w:val="00DA5C75"/>
    <w:rsid w:val="00E17F19"/>
    <w:rsid w:val="00ED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62BC9"/>
  <w15:chartTrackingRefBased/>
  <w15:docId w15:val="{C403CA51-CA8C-4225-B58A-64313FB5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1673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7F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16738"/>
    <w:rPr>
      <w:rFonts w:ascii="DengXian-Bold" w:hAnsi="DengXian-Bold" w:hint="default"/>
      <w:b/>
      <w:bCs/>
      <w:i w:val="0"/>
      <w:iCs w:val="0"/>
      <w:color w:val="000000"/>
      <w:sz w:val="72"/>
      <w:szCs w:val="72"/>
    </w:rPr>
  </w:style>
  <w:style w:type="character" w:customStyle="1" w:styleId="fontstyle11">
    <w:name w:val="fontstyle11"/>
    <w:basedOn w:val="a0"/>
    <w:rsid w:val="00316738"/>
    <w:rPr>
      <w:rFonts w:ascii="KaiTi" w:hAnsi="KaiTi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1673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395753"/>
    <w:pPr>
      <w:ind w:firstLineChars="200" w:firstLine="420"/>
    </w:pPr>
  </w:style>
  <w:style w:type="table" w:styleId="a4">
    <w:name w:val="Table Grid"/>
    <w:basedOn w:val="a1"/>
    <w:uiPriority w:val="39"/>
    <w:rsid w:val="00B44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E17F1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6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../../../../../Documents/Tencent%20Files/709990727/Image/C2C/Image1/6BOB)B@O)%5dAN(%25$QVR@A5OB.png" TargetMode="External"/><Relationship Id="rId12" Type="http://schemas.openxmlformats.org/officeDocument/2006/relationships/image" Target="../../../../../Documents/Tencent%20Files/709990727/Image/C2C/Image1/2%7d8)6LG7%7dP)%5b283KM%7bPLJBI.p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../../../../../Documents/Tencent%20Files/709990727/Image/C2C/Image1/9%7b6N%60W6T~WAT$MPWMZ1FKFO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../../../../../Documents/Tencent%20Files/709990727/Image/C2C/Image1/$5L%7dDT_YA%5dRZ$CKN6%7bTXJKD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8C9F8-3C46-4DC1-BE70-6BBBA43BB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钊</dc:creator>
  <cp:keywords/>
  <dc:description/>
  <cp:lastModifiedBy>魏 钊</cp:lastModifiedBy>
  <cp:revision>16</cp:revision>
  <dcterms:created xsi:type="dcterms:W3CDTF">2021-05-25T13:32:00Z</dcterms:created>
  <dcterms:modified xsi:type="dcterms:W3CDTF">2021-05-26T07:04:00Z</dcterms:modified>
</cp:coreProperties>
</file>