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45mpdjei1wn9" w:id="0"/>
      <w:bookmarkEnd w:id="0"/>
      <w:r w:rsidDel="00000000" w:rsidR="00000000" w:rsidRPr="00000000">
        <w:rPr>
          <w:rtl w:val="0"/>
        </w:rPr>
        <w:t xml:space="preserve">1-4. Декомпозиция действий курьеров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Цель декомпозиции:</w:t>
      </w:r>
      <w:r w:rsidDel="00000000" w:rsidR="00000000" w:rsidRPr="00000000">
        <w:rPr>
          <w:rtl w:val="0"/>
        </w:rPr>
        <w:t xml:space="preserve">  продумать алгоритм действий курьеров с целью разработки и улучшения функционала приложения.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Тип декомпозиции: </w:t>
      </w:r>
      <w:r w:rsidDel="00000000" w:rsidR="00000000" w:rsidRPr="00000000">
        <w:rPr>
          <w:rtl w:val="0"/>
        </w:rPr>
        <w:t xml:space="preserve">событийная.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Уровней: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6.6871755165814"/>
        <w:gridCol w:w="2694.1826301563055"/>
        <w:gridCol w:w="4524.642005350736"/>
        <w:tblGridChange w:id="0">
          <w:tblGrid>
            <w:gridCol w:w="1806.6871755165814"/>
            <w:gridCol w:w="2694.1826301563055"/>
            <w:gridCol w:w="4524.64200535073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 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уровень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Какова цель курьера?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Какие этапы есть у процесса достижения этой цели?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Какие задачи курьер должен для этого выполнить?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Доставить заказ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Получить информацию о заказе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Загрузить приложение нашей доставки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Открыть приложение нашей доставки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Войти в свой аккаунт нашей доставки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Выбрать подходящий заказ из списка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Забронировать заказ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Приехать за заказом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Сесть на/в транспортное средство (при наличии)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Проложить маршрут до адреса заведения / магазина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Доехать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Припарковать транспортное средство (при наличии)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Зайти в заведение / магазин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Забрать заказ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Найти администратора ответственного за выдачу заказов на доставку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Предъявить администратору номер заказа и код для его получения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Забрать заказ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Доставить заказ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Выйти из магазина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Сесть на/в транспортное средство (при наличии)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Проложить маршрут до адреса доставки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Доехать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Припарковать транспортное средство (при наличии)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Позвонить в домофон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Позвонить адресату (если он не отвечает в домофон)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Открыть дверь в подъезд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Подняться на этаж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Выдать заказ в руки клиенту / Положить под дверь (в зависимости от выбранной опции)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Подтвердить доставку заказа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Зайти в приложение нашей доставки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Сделать фото заказа (если выбрана опция оставить его под дверью)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Подтвердить исполнение доставки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jc w:val="center"/>
        <w:rPr/>
      </w:pPr>
      <w:bookmarkStart w:colFirst="0" w:colLast="0" w:name="_4r4yx1xoo6bv" w:id="1"/>
      <w:bookmarkEnd w:id="1"/>
      <w:r w:rsidDel="00000000" w:rsidR="00000000" w:rsidRPr="00000000">
        <w:rPr>
          <w:rtl w:val="0"/>
        </w:rPr>
        <w:t xml:space="preserve">5-7. Объектная декомпозиция действующих лиц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rtl w:val="0"/>
        </w:rPr>
        <w:t xml:space="preserve">Цель декомпозиции:</w:t>
      </w:r>
      <w:r w:rsidDel="00000000" w:rsidR="00000000" w:rsidRPr="00000000">
        <w:rPr>
          <w:rtl w:val="0"/>
        </w:rPr>
        <w:t xml:space="preserve">  продумать необходимый персонал и подготовить базу для составления структуры компании.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rtl w:val="0"/>
        </w:rPr>
        <w:t xml:space="preserve">Тип декомпозиции: </w:t>
      </w:r>
      <w:r w:rsidDel="00000000" w:rsidR="00000000" w:rsidRPr="00000000">
        <w:rPr>
          <w:rtl w:val="0"/>
        </w:rPr>
        <w:t xml:space="preserve">объектная.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rtl w:val="0"/>
        </w:rPr>
        <w:t xml:space="preserve">Уровней: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6.6871755165814"/>
        <w:gridCol w:w="2694.1826301563055"/>
        <w:gridCol w:w="4524.642005350736"/>
        <w:tblGridChange w:id="0">
          <w:tblGrid>
            <w:gridCol w:w="1806.6871755165814"/>
            <w:gridCol w:w="2694.1826301563055"/>
            <w:gridCol w:w="4524.64200535073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 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уровень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Кто участвует в процессе доставки?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Какие есть стороны доставки?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Какие должности задействованы в доставке?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Действующие лица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Клиенты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Курьеры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Сотрудники заведения / магазина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Администратор ответственный за выдачу заказов на доставку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Человек ответственный за передачу информации о доставке в нашу службу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Сотрудники компании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Оператор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Сотрудник службы поддержки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Архитектор баз данных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IOS разработчик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Android разработчик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Диспетчер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Бухгалтер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1С разработчик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Администратор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