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ivmpondfq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Название бизнес-процесса и идентификатор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Название: Оказание услуг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Идентификатор: SRV01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3hqhm7tonb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Тема и цель обсуждения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Тема обсуждения: Подробное рассмотрение процесса оказания услуг клиентам в салоне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Цель обсуждения: Обеспечение прозрачности, эффективности и стандартизации этапов бизнес-процесса оказания услуг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04fucgs2um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Дата и форма обсуждения, участники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Дата обсуждения: 18 ноября 2025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Форма обсуждения: Внутренняя встреча (онлайн-конференция)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Участники: mashabec, mintcrys, groundsr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Ведущий: mashabec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Делопроизводитель: mintcrys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Владелец бизнес-процесса: mashabec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ffj4v28j1t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Обсуждаемые вопросы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Процедура входа клиента в салон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Роли и обязанности исполнителей (Барбер, Менеджер)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Используемые ресурсы (расходные материалы, рабочее время мастера)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Перечень необходимых и достаточных условий для оказания услуги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Взаимозависимости с другими процессами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Финализация и оплата услуги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lrpxlodnuz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Ответы и принятые решения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Вход процесса: Клиент приходит в салон.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создания результата требуется участие мастера (барбера) и расходные материалы.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Выход процесса: Клиент оплатил услугу, услуга оказана.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Результат: Клиент получил услугу, подтвержденную оплатой.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Владелец процесса: mashabec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Исполнители: Барбер, менеджер.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Взаимозависимости с другими процессами: отсутствуют, бизнес-процесс автономный 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oiwh52u73u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Спорные вопросы и позиции участников</w:t>
      </w:r>
    </w:p>
    <w:p w:rsidR="00000000" w:rsidDel="00000000" w:rsidP="00000000" w:rsidRDefault="00000000" w:rsidRPr="00000000" w14:paraId="0000001E">
      <w:pPr>
        <w:pStyle w:val="Heading3"/>
        <w:spacing w:after="120" w:before="120" w:lineRule="auto"/>
        <w:rPr/>
      </w:pPr>
      <w:bookmarkStart w:colFirst="0" w:colLast="0" w:name="_mmdm4abhyijj" w:id="6"/>
      <w:bookmarkEnd w:id="6"/>
      <w:r w:rsidDel="00000000" w:rsidR="00000000" w:rsidRPr="00000000">
        <w:rPr>
          <w:rtl w:val="0"/>
        </w:rPr>
        <w:t xml:space="preserve">Вопрос 1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 делать, если пришел клиент еще не зарегистрированый в базе?</w:t>
      </w:r>
    </w:p>
    <w:p w:rsidR="00000000" w:rsidDel="00000000" w:rsidP="00000000" w:rsidRDefault="00000000" w:rsidRPr="00000000" w14:paraId="00000020">
      <w:pPr>
        <w:pStyle w:val="Heading4"/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/>
      </w:pPr>
      <w:bookmarkStart w:colFirst="0" w:colLast="0" w:name="_82qv605dxdm4" w:id="7"/>
      <w:bookmarkEnd w:id="7"/>
      <w:r w:rsidDel="00000000" w:rsidR="00000000" w:rsidRPr="00000000">
        <w:rPr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mintcrys: Регистрация обязательна для передачи клиента дальнейшим этапам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mashabec: Для постоянных клиентов использовать быструю проверку по номеру телефона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groundsr: Регистрация по сокращенной анкете, чтобы не задерживать процесс</w:t>
      </w:r>
    </w:p>
    <w:p w:rsidR="00000000" w:rsidDel="00000000" w:rsidP="00000000" w:rsidRDefault="00000000" w:rsidRPr="00000000" w14:paraId="00000024">
      <w:pPr>
        <w:pStyle w:val="Heading4"/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/>
      </w:pPr>
      <w:bookmarkStart w:colFirst="0" w:colLast="0" w:name="_r0swm0uqva3o" w:id="8"/>
      <w:bookmarkEnd w:id="8"/>
      <w:r w:rsidDel="00000000" w:rsidR="00000000" w:rsidRPr="00000000">
        <w:rPr>
          <w:rtl w:val="0"/>
        </w:rPr>
        <w:t xml:space="preserve">Решение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/>
      </w:pPr>
      <w:r w:rsidDel="00000000" w:rsidR="00000000" w:rsidRPr="00000000">
        <w:rPr>
          <w:rtl w:val="0"/>
        </w:rPr>
        <w:t xml:space="preserve">В случае отсутствия клиента в базе менеджер регистрирует его перед записью на услугу. Для ускорения использовать минимум обязательных данных.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lineRule="auto"/>
        <w:rPr/>
      </w:pPr>
      <w:bookmarkStart w:colFirst="0" w:colLast="0" w:name="_qzg3yhg8rc37" w:id="9"/>
      <w:bookmarkEnd w:id="9"/>
      <w:r w:rsidDel="00000000" w:rsidR="00000000" w:rsidRPr="00000000">
        <w:rPr>
          <w:rtl w:val="0"/>
        </w:rPr>
        <w:t xml:space="preserve">Вопрос 2</w:t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Как обработать ситуацию, когда клиент не явился к назначенному времени, несмотря на напоминание?</w:t>
      </w:r>
    </w:p>
    <w:p w:rsidR="00000000" w:rsidDel="00000000" w:rsidP="00000000" w:rsidRDefault="00000000" w:rsidRPr="00000000" w14:paraId="00000029">
      <w:pPr>
        <w:pStyle w:val="Heading4"/>
        <w:spacing w:after="120" w:before="120" w:lineRule="auto"/>
        <w:rPr/>
      </w:pPr>
      <w:bookmarkStart w:colFirst="0" w:colLast="0" w:name="_d9ucb6o69uv2" w:id="10"/>
      <w:bookmarkEnd w:id="10"/>
      <w:r w:rsidDel="00000000" w:rsidR="00000000" w:rsidRPr="00000000">
        <w:rPr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mashabec: Предлагать клиенту альтернативные слоты сразу после неявки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mintcrys: Ввести систему штрафов или отмены записи при повторных "no-show"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groundsr: Для постоянных клиентов лучше ограничиться напоминаниями без санкций</w:t>
      </w:r>
    </w:p>
    <w:p w:rsidR="00000000" w:rsidDel="00000000" w:rsidP="00000000" w:rsidRDefault="00000000" w:rsidRPr="00000000" w14:paraId="0000002D">
      <w:pPr>
        <w:pStyle w:val="Heading4"/>
        <w:spacing w:after="120" w:before="120" w:lineRule="auto"/>
        <w:rPr/>
      </w:pPr>
      <w:bookmarkStart w:colFirst="0" w:colLast="0" w:name="_9vv265cbauc9" w:id="11"/>
      <w:bookmarkEnd w:id="11"/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Автоматизировать напоминания и обзвон, анализировать причины. Для постоянных клиентов ограничиться мягкими мерами воздействия, для разовых — применять строгие правила отмены.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no3bs7b7ze1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gj9t4eyl16n" w:id="13"/>
      <w:bookmarkEnd w:id="13"/>
      <w:r w:rsidDel="00000000" w:rsidR="00000000" w:rsidRPr="00000000">
        <w:rPr>
          <w:rtl w:val="0"/>
        </w:rPr>
        <w:br w:type="textWrapping"/>
        <w:t xml:space="preserve">Вопрос 3</w:t>
      </w:r>
    </w:p>
    <w:p w:rsidR="00000000" w:rsidDel="00000000" w:rsidP="00000000" w:rsidRDefault="00000000" w:rsidRPr="00000000" w14:paraId="0000003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реагировать на жалобы клиента после оказания услуги?</w:t>
      </w:r>
    </w:p>
    <w:p w:rsidR="00000000" w:rsidDel="00000000" w:rsidP="00000000" w:rsidRDefault="00000000" w:rsidRPr="00000000" w14:paraId="00000032">
      <w:pPr>
        <w:pStyle w:val="Heading4"/>
        <w:spacing w:after="120" w:before="120" w:lineRule="auto"/>
        <w:rPr/>
      </w:pPr>
      <w:bookmarkStart w:colFirst="0" w:colLast="0" w:name="_lrglmgi1iglz" w:id="14"/>
      <w:bookmarkEnd w:id="14"/>
      <w:r w:rsidDel="00000000" w:rsidR="00000000" w:rsidRPr="00000000">
        <w:rPr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mashabec: Провести быстрый разбор и предложение компенсации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mintcrys: Вести журнал жалоб для анализа и предотвращения повторных случаев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groundsr: Фокус на обучении мастеров после получения жалобы</w:t>
      </w:r>
    </w:p>
    <w:p w:rsidR="00000000" w:rsidDel="00000000" w:rsidP="00000000" w:rsidRDefault="00000000" w:rsidRPr="00000000" w14:paraId="00000036">
      <w:pPr>
        <w:pStyle w:val="Heading4"/>
        <w:spacing w:after="120" w:before="120" w:lineRule="auto"/>
        <w:rPr/>
      </w:pPr>
      <w:bookmarkStart w:colFirst="0" w:colLast="0" w:name="_dpwljew10rub" w:id="15"/>
      <w:bookmarkEnd w:id="15"/>
      <w:r w:rsidDel="00000000" w:rsidR="00000000" w:rsidRPr="00000000">
        <w:rPr>
          <w:rtl w:val="0"/>
        </w:rPr>
        <w:t xml:space="preserve">Решение</w:t>
      </w:r>
    </w:p>
    <w:p w:rsidR="00000000" w:rsidDel="00000000" w:rsidP="00000000" w:rsidRDefault="00000000" w:rsidRPr="00000000" w14:paraId="0000003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Создать прозрачный процесс обработки жалоб и компенсационных действий, использовать собранные данные для обучения персонала и улучшения стандартов.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