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23C2C9D">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Pr>
          <w:rFonts w:ascii="Corbel" w:hAnsi="Corbel"/>
          <w:color w:val="E6781F"/>
          <w:sz w:val="24"/>
        </w:rPr>
        <w:t>The information contained in this document is confidential and proprietary. It is intended for the exclusive use of orbital fire,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627D2FC4" w:rsidR="007B17B3" w:rsidRPr="007B17B3" w:rsidRDefault="007B17B3" w:rsidP="007B17B3">
      <w:pPr>
        <w:spacing w:line="259" w:lineRule="auto"/>
        <w:rPr>
          <w:rFonts w:ascii="Corbel" w:eastAsia="Calibri" w:hAnsi="Corbel" w:cs="Arial"/>
          <w:color w:val="404040"/>
          <w:kern w:val="0"/>
          <w:szCs w:val="22"/>
          <w14:ligatures w14:val="none"/>
        </w:rPr>
      </w:pPr>
      <w:r>
        <w:rPr>
          <w:rFonts w:ascii="Corbel" w:hAnsi="Corbel"/>
          <w:color w:val="E6781F"/>
          <w:sz w:val="24"/>
        </w:rPr>
        <w:t>Listed below is an overview of actions performed during the testing process. It should be noted that this portion of the report does not represent the entire list of activities that were performed during this assessment.</w:t>
        <w:br/>
        <w:br/>
        <w:t>HOST DISCOVERY  INTERNAL NETWORK ASSESSMENT</w:t>
        <w:br/>
        <w:t>The host discovery phase included port scanning, ping sweeps and more, to identify active systems within the environment. Of the one (1) network range that was provided as part of scope, orbital fire was able to identify a total of one (1) systems to be active within the targeted environment. In result of the one (1) addresses that were scanned, orbital fire found three (3) open ports.</w:t>
        <w:br/>
        <w:br/>
        <w:t>ENUMERATION</w:t>
        <w:br/>
        <w:t>After the identification of all available hosts within the network, orbital fire then conducted enumeration. Enumeration during this assessment consisted of scanning the identified ports to determine which services are running (if any). Additional scans were then performed based on running services to attempt enumerating information (if possible).</w:t>
        <w:br/>
        <w:br/>
        <w:t>EXPLOITATION</w:t>
        <w:br/>
        <w:t>Post enumeration, orbital fire focused strictly on the exploitation of any/all running services that were previously discovered. orbital fire used a comprehensive set of tools, custom scripts, and manual techniques to thoroughly identify possible threats to orbital fire environment.</w:t>
        <w:br/>
        <w:br/>
        <w:t>POST EXPLOITATION</w:t>
        <w:br/>
        <w:t>Once the exploitation phase was complete, orbital fire then tested and validated all identified threats to evaluate the depth of compromise.</w:t>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Pr>
          <w:rFonts w:ascii="Corbel" w:hAnsi="Corbel"/>
          <w:color w:val="E6781F"/>
          <w:sz w:val="24"/>
        </w:rPr>
        <w:t>To summarize the results of this assessment, orbital 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color w:val="E6781F"/>
          <w:sz w:val="24"/>
        </w:rPr>
        <w:t>1.    Subdomain Takeover Vulnerability - During testing, orbital fire identified a potential subdomain takeover vulnerability affecting one or more domains owned by orbital fire.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color w:val="E6781F"/>
          <w:sz w:val="24"/>
        </w:rPr>
        <w:t>1.    Misconfigured DMARC Record - During testing, orbital fire identified that orbital fire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color w:val="E6781F"/>
          <w:sz w:val="24"/>
        </w:rPr>
        <w:t>2.    Remote SSH Service Exposed to Public Internet - During testing, orbital 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Pr>
          <w:rFonts w:ascii="Corbel" w:hAnsi="Corbel"/>
          <w:color w:val="E6781F"/>
          <w:sz w:val="24"/>
        </w:rPr>
        <w:t>The following items are the highest priority recommendations to help improve compliance, defensibility and resilience. These items may not be fully inclusive of all discovered deficiencies and reflect orbital fire’s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Pr>
          <w:rFonts w:ascii="Corbel" w:hAnsi="Corbel"/>
          <w:color w:val="E6781F"/>
          <w:sz w:val="24"/>
        </w:rPr>
        <w:t xml:space="preserve"> – orbital fire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Pr>
          <w:rFonts w:ascii="Corbel" w:hAnsi="Corbel"/>
          <w:color w:val="E6781F"/>
          <w:sz w:val="24"/>
        </w:rPr>
        <w:t xml:space="preserve"> – orbital fire can assist with remediation</w:t>
      </w:r>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8C357" w14:textId="77777777" w:rsidR="00217D55" w:rsidRDefault="00217D55">
      <w:pPr>
        <w:spacing w:after="0" w:line="240" w:lineRule="auto"/>
      </w:pPr>
      <w:r>
        <w:separator/>
      </w:r>
    </w:p>
  </w:endnote>
  <w:endnote w:type="continuationSeparator" w:id="0">
    <w:p w14:paraId="6170DDAB" w14:textId="77777777" w:rsidR="00217D55" w:rsidRDefault="00217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99CDE" w14:textId="77777777" w:rsidR="00217D55" w:rsidRDefault="00217D55">
      <w:pPr>
        <w:spacing w:after="0" w:line="240" w:lineRule="auto"/>
      </w:pPr>
      <w:r>
        <w:separator/>
      </w:r>
    </w:p>
  </w:footnote>
  <w:footnote w:type="continuationSeparator" w:id="0">
    <w:p w14:paraId="2CB13EC0" w14:textId="77777777" w:rsidR="00217D55" w:rsidRDefault="00217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1254</TotalTime>
  <Pages>16</Pages>
  <Words>3164</Words>
  <Characters>18040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325</cp:revision>
  <dcterms:created xsi:type="dcterms:W3CDTF">2026-02-11T05:35:00Z</dcterms:created>
  <dcterms:modified xsi:type="dcterms:W3CDTF">2026-04-17T04:10:00Z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