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4FA6C"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F167AEA"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6F167AEA" w14:textId="77777777" w:rsidR="007B17B3" w:rsidRDefault="007B17B3" w:rsidP="007B17B3"/>
                  </w:txbxContent>
                </v:textbox>
                <w10:wrap anchorx="margin" anchory="page"/>
              </v:rect>
            </w:pict>
          </mc:Fallback>
        </mc:AlternateContent>
      </w:r>
    </w:p>
    <w:p w14:paraId="03B7E6C4"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7569D91E"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7569D91E"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411CA56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021CB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153A9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0760BC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BAE9600"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3BD3F7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396ECE"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2C5CD138"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7FD318E6"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606F1B4D"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21773A9B"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761019C8"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62BA06D0"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6CF77C09">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4679510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727347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614A3C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4679510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727347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614A3C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5A44ED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B70D8C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33857B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38A5ED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E649FD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554D73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D055B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D74D19A"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4599DA7C"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3A5FA33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02051222"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179548B8"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55136E52"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657C287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67292D8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1C56FA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7E588BE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25FB9534"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3F97AA9B"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3878D76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0EED1F48"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39D5C6D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593A6DC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3192BAF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651C8F9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13BD949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6AF9F43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121AC4E4"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800095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24721B87"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4896DF3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5EFEEECA"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751BAE1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1F2D27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1B801F7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1D4470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65A73385"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5A705C1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238ACCD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1EE0CA5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30C03A7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98F9130"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73C1D3D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6DE91DD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32BDF8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652B576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4AC59D1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A28EA9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2EBCEEF6"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2128251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C24A9E5"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596804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39C4AF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4996AE1E"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34A2812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594271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09AFF898"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3EE09C3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9D597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2231ACBF"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66BCF2D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9BC87E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0B5AC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64B74F51"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76ACD1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074BA09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7B5C662B"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2C86AF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7DBD775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689892CE"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4044E43E" w14:textId="77F1F871"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p>
    <w:p w14:paraId="2DF4FE95" w14:textId="28C06511"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p>
    <w:p w14:paraId="2AD76EB9" w14:textId="6FAF0785"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p>
    <w:p w14:paraId="25BF8BD2"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4063BE3F"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D86514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34E7E05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00DC1CE7">
        <w:rPr>
          <w:rFonts w:ascii="Corbel" w:eastAsia="Calibri" w:hAnsi="Corbel" w:cs="Arial"/>
          <w:color w:val="404040"/>
          <w:kern w:val="0"/>
          <w:szCs w:val="22"/>
          <w14:ligatures w14:val="none"/>
        </w:rPr>
        <w:t xml:space="preserve">[NETWORK RANGE] </w:t>
      </w:r>
      <w:r w:rsidR="00A552BE">
        <w:rPr>
          <w:rFonts w:ascii="Corbel" w:eastAsia="Calibri" w:hAnsi="Corbel" w:cs="Arial"/>
          <w:color w:val="404040"/>
          <w:kern w:val="0"/>
          <w:szCs w:val="22"/>
          <w14:ligatures w14:val="none"/>
        </w:rPr>
        <w:t xml:space="preserve">[NETWORK RANGE WORD] </w:t>
      </w:r>
      <w:r w:rsidRPr="007B17B3">
        <w:rPr>
          <w:rFonts w:ascii="Corbel" w:eastAsia="Calibri" w:hAnsi="Corbel" w:cs="Arial"/>
          <w:color w:val="404040"/>
          <w:kern w:val="0"/>
          <w:szCs w:val="22"/>
          <w14:ligatures w14:val="none"/>
        </w:rPr>
        <w:t xml:space="preserve">that </w:t>
      </w:r>
      <w:r w:rsidR="00A552BE">
        <w:rPr>
          <w:rFonts w:ascii="Corbel" w:eastAsia="Calibri" w:hAnsi="Corbel" w:cs="Arial"/>
          <w:color w:val="404040"/>
          <w:kern w:val="0"/>
          <w:szCs w:val="22"/>
          <w14:ligatures w14:val="none"/>
        </w:rPr>
        <w:t xml:space="preserve">[NETWORK RANGE VERB] </w:t>
      </w:r>
      <w:r w:rsidRPr="007B17B3">
        <w:rPr>
          <w:rFonts w:ascii="Corbel" w:eastAsia="Calibri" w:hAnsi="Corbel" w:cs="Arial"/>
          <w:color w:val="404040"/>
          <w:kern w:val="0"/>
          <w:szCs w:val="22"/>
          <w14:ligatures w14:val="none"/>
        </w:rPr>
        <w:t xml:space="preserve">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00DC1CE7">
        <w:rPr>
          <w:rFonts w:ascii="Corbel" w:eastAsia="Calibri" w:hAnsi="Corbel" w:cs="Arial"/>
          <w:color w:val="404040"/>
          <w:kern w:val="0"/>
          <w:szCs w:val="22"/>
          <w14:ligatures w14:val="none"/>
        </w:rPr>
        <w:t xml:space="preserve">[SYSTEMS] </w:t>
      </w:r>
      <w:r w:rsidR="00A552BE">
        <w:rPr>
          <w:rFonts w:ascii="Corbel" w:eastAsia="Calibri" w:hAnsi="Corbel" w:cs="Arial"/>
          <w:color w:val="404040"/>
          <w:kern w:val="0"/>
          <w:szCs w:val="22"/>
          <w14:ligatures w14:val="none"/>
        </w:rPr>
        <w:t>[SYSTEM WORD]</w:t>
      </w:r>
      <w:r w:rsidRPr="007B17B3">
        <w:rPr>
          <w:rFonts w:ascii="Corbel" w:eastAsia="Calibri" w:hAnsi="Corbel" w:cs="Arial"/>
          <w:color w:val="404040"/>
          <w:kern w:val="0"/>
          <w:szCs w:val="22"/>
          <w14:ligatures w14:val="none"/>
        </w:rPr>
        <w:t xml:space="preserve"> to be active within the targeted environment. In result of the </w:t>
      </w:r>
      <w:r w:rsidR="00DC1CE7">
        <w:rPr>
          <w:rFonts w:ascii="Corbel" w:eastAsia="Calibri" w:hAnsi="Corbel" w:cs="Arial"/>
          <w:color w:val="404040"/>
          <w:kern w:val="0"/>
          <w:szCs w:val="22"/>
          <w14:ligatures w14:val="none"/>
        </w:rPr>
        <w:t xml:space="preserve">[ADDRESSES] </w:t>
      </w:r>
      <w:r w:rsidR="00A552BE">
        <w:rPr>
          <w:rFonts w:ascii="Corbel" w:eastAsia="Calibri" w:hAnsi="Corbel" w:cs="Arial"/>
          <w:color w:val="404040"/>
          <w:kern w:val="0"/>
          <w:szCs w:val="22"/>
          <w14:ligatures w14:val="none"/>
        </w:rPr>
        <w:t>[ADDRESS WORD]</w:t>
      </w:r>
      <w:r w:rsidRPr="007B17B3">
        <w:rPr>
          <w:rFonts w:ascii="Corbel" w:eastAsia="Calibri" w:hAnsi="Corbel" w:cs="Arial"/>
          <w:color w:val="404040"/>
          <w:kern w:val="0"/>
          <w:szCs w:val="22"/>
          <w14:ligatures w14:val="none"/>
        </w:rPr>
        <w:t xml:space="preserve"> that </w:t>
      </w:r>
      <w:r w:rsidR="00A552BE">
        <w:rPr>
          <w:rFonts w:ascii="Corbel" w:eastAsia="Calibri" w:hAnsi="Corbel" w:cs="Arial"/>
          <w:color w:val="404040"/>
          <w:kern w:val="0"/>
          <w:szCs w:val="22"/>
          <w14:ligatures w14:val="none"/>
        </w:rPr>
        <w:t>[ADDRESS VERB]</w:t>
      </w:r>
      <w:r w:rsidRPr="007B17B3">
        <w:rPr>
          <w:rFonts w:ascii="Corbel" w:eastAsia="Calibri" w:hAnsi="Corbel" w:cs="Arial"/>
          <w:color w:val="404040"/>
          <w:kern w:val="0"/>
          <w:szCs w:val="22"/>
          <w14:ligatures w14:val="none"/>
        </w:rPr>
        <w:t xml:space="preserv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00DC1CE7">
        <w:rPr>
          <w:rFonts w:ascii="Corbel" w:eastAsia="Calibri" w:hAnsi="Corbel" w:cs="Arial"/>
          <w:color w:val="404040"/>
          <w:kern w:val="0"/>
          <w:szCs w:val="22"/>
          <w14:ligatures w14:val="none"/>
        </w:rPr>
        <w:t>[OPEN PORTS]</w:t>
      </w:r>
      <w:r w:rsidR="00A552BE">
        <w:rPr>
          <w:rFonts w:ascii="Corbel" w:eastAsia="Calibri" w:hAnsi="Corbel" w:cs="Arial"/>
          <w:color w:val="404040"/>
          <w:kern w:val="0"/>
          <w:szCs w:val="22"/>
          <w14:ligatures w14:val="none"/>
        </w:rPr>
        <w:t xml:space="preserve"> [OPEN PORT WORD]</w:t>
      </w:r>
      <w:r w:rsidRPr="007B17B3">
        <w:rPr>
          <w:rFonts w:ascii="Corbel" w:eastAsia="Calibri" w:hAnsi="Corbel" w:cs="Arial"/>
          <w:color w:val="404040"/>
          <w:kern w:val="0"/>
          <w:szCs w:val="22"/>
          <w14:ligatures w14:val="none"/>
        </w:rPr>
        <w: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00D437CB">
        <w:rPr>
          <w:rFonts w:ascii="Corbel" w:eastAsia="Calibri" w:hAnsi="Corbel" w:cs="Arial"/>
          <w:color w:val="404040"/>
          <w:kern w:val="0"/>
          <w:szCs w:val="22"/>
          <w14:ligatures w14:val="none"/>
        </w:rPr>
        <w:t>[CUSTOMER]</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3E96262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081CF023" w14:textId="5D967262" w:rsidR="00F86336" w:rsidRPr="00651624" w:rsidRDefault="007B17B3" w:rsidP="00651624">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65BB4B7D"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5D4BED20"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4D4C1F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3122C6D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32642C" w14:textId="77777777" w:rsidR="007B17B3" w:rsidRPr="007B17B3" w:rsidRDefault="007B17B3" w:rsidP="007B17B3">
      <w:pPr>
        <w:keepNext/>
        <w:keepLines/>
        <w:pageBreakBefore/>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0E39A575"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51F825C3" w14:textId="77777777" w:rsidR="005E38B4" w:rsidRDefault="005E38B4" w:rsidP="001B177E">
      <w:pPr>
        <w:spacing w:line="259" w:lineRule="auto"/>
        <w:rPr>
          <w:rFonts w:ascii="Corbel" w:eastAsia="Calibri" w:hAnsi="Corbel" w:cs="Arial"/>
          <w:color w:val="404040"/>
          <w:kern w:val="0"/>
          <w:szCs w:val="22"/>
          <w14:ligatures w14:val="none"/>
        </w:rPr>
      </w:pPr>
    </w:p>
    <w:p w14:paraId="37CD8720"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2C5B5E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55E16D76"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44312753"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2CBE84BA"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27947750" w14:textId="23C588DB" w:rsidR="009A1396" w:rsidRPr="009A1396" w:rsidRDefault="009A1396" w:rsidP="009A1396">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076757C"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569D71D6" w14:textId="7D276E52" w:rsidR="00784564" w:rsidRPr="009A1396" w:rsidRDefault="009A1396" w:rsidP="009A1396">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12514C0"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369A0D2D"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4EF841E7"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5050A7E" w14:textId="77777777" w:rsidR="00A90940" w:rsidRDefault="00A90940"/>
    <w:p w14:paraId="4D7059DE" w14:textId="77777777" w:rsidR="002A093A" w:rsidRDefault="002A093A"/>
    <w:p w14:paraId="6A34682C" w14:textId="77777777" w:rsidR="007D15B3" w:rsidRDefault="007D15B3"/>
    <w:p w14:paraId="778D479B"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02010D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D70D69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6CE499C6"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Pr>
          <w:rFonts w:ascii="Corbel" w:hAnsi="Corbel"/>
          <w:sz w:val="24"/>
        </w:rPr>
        <w:t>Doppelganger Domains – A Doppelganger domain is a registered domain that could</w:t>
        <w:br/>
        <w:t>potentially take advantage of common typing mistakes or browser assumptions. During testing against targeted domains, nine (9) doppelganger domains were discovered to be registered. CUSTOMER NAME’s network staff should review these results and determine the legitimacy of these domains.</w:t>
        <w:br/>
        <w:t>Reference:</w:t>
      </w:r>
    </w:p>
    <w:p>
      <w:pPr>
        <w:spacing w:before="120" w:after="120"/>
        <w:ind w:left="360" w:firstLine="0"/>
      </w:pPr>
      <w:r>
        <w:drawing>
          <wp:inline xmlns:a="http://schemas.openxmlformats.org/drawingml/2006/main" xmlns:pic="http://schemas.openxmlformats.org/drawingml/2006/picture">
            <wp:extent cx="5760720" cy="2110195"/>
            <wp:docPr id="2011428597" name="Picture 2011428597"/>
            <wp:cNvGraphicFramePr>
              <a:graphicFrameLocks noChangeAspect="1"/>
            </wp:cNvGraphicFramePr>
            <a:graphic>
              <a:graphicData uri="http://schemas.openxmlformats.org/drawingml/2006/picture">
                <pic:pic>
                  <pic:nvPicPr>
                    <pic:cNvPr id="0" name="Doppelganger-Domains-Table-8.png"/>
                    <pic:cNvPicPr/>
                  </pic:nvPicPr>
                  <pic:blipFill>
                    <a:blip r:embed="rId19"/>
                    <a:stretch>
                      <a:fillRect/>
                    </a:stretch>
                  </pic:blipFill>
                  <pic:spPr>
                    <a:xfrm>
                      <a:off x="0" y="0"/>
                      <a:ext cx="5760720" cy="2110195"/>
                    </a:xfrm>
                    <a:prstGeom prst="rect"/>
                  </pic:spPr>
                </pic:pic>
              </a:graphicData>
            </a:graphic>
          </wp:inline>
        </w:drawing>
      </w:r>
    </w:p>
    <w:p w14:paraId="18EC1FB7" w14:textId="77777777"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Pr>
          <w:rFonts w:ascii="Corbel" w:hAnsi="Corbel"/>
          <w:sz w:val="24"/>
        </w:rPr>
        <w:t>Domain Information Gathering –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br/>
        <w:t>Reference:</w:t>
      </w:r>
    </w:p>
    <w:p>
      <w:pPr>
        <w:spacing w:before="120" w:after="120"/>
        <w:ind w:left="360" w:firstLine="0"/>
      </w:pPr>
      <w:r>
        <w:drawing>
          <wp:inline xmlns:a="http://schemas.openxmlformats.org/drawingml/2006/main" xmlns:pic="http://schemas.openxmlformats.org/drawingml/2006/picture">
            <wp:extent cx="5760720" cy="1658816"/>
            <wp:docPr id="2011428598" name="Picture 2011428598"/>
            <wp:cNvGraphicFramePr>
              <a:graphicFrameLocks noChangeAspect="1"/>
            </wp:cNvGraphicFramePr>
            <a:graphic>
              <a:graphicData uri="http://schemas.openxmlformats.org/drawingml/2006/picture">
                <pic:pic>
                  <pic:nvPicPr>
                    <pic:cNvPr id="0" name="Sub-Domain-Table-6.png"/>
                    <pic:cNvPicPr/>
                  </pic:nvPicPr>
                  <pic:blipFill>
                    <a:blip r:embed="rId20"/>
                    <a:stretch>
                      <a:fillRect/>
                    </a:stretch>
                  </pic:blipFill>
                  <pic:spPr>
                    <a:xfrm>
                      <a:off x="0" y="0"/>
                      <a:ext cx="5760720" cy="1658816"/>
                    </a:xfrm>
                    <a:prstGeom prst="rect"/>
                  </pic:spPr>
                </pic:pic>
              </a:graphicData>
            </a:graphic>
          </wp:inline>
        </w:drawing>
      </w:r>
    </w:p>
    <w:p>
      <w:pPr>
        <w:spacing w:before="120"/>
        <w:ind w:left="360" w:firstLine="0"/>
      </w:pPr>
      <w:r>
        <w:rPr>
          <w:rFonts w:ascii="Corbel" w:hAnsi="Corbel"/>
          <w:sz w:val="24"/>
        </w:rPr>
        <w:t>Furthermore, the consultant reviewed the DNS records provided by the domains and subdomains discovered to attempt identifying if any valuable information could be obtained. No sensitive information has been discovered from this information.</w:t>
        <w:br/>
        <w:t>Reference:</w:t>
      </w:r>
    </w:p>
    <w:p>
      <w:pPr>
        <w:spacing w:before="120" w:after="120"/>
        <w:ind w:left="360" w:firstLine="0"/>
      </w:pPr>
      <w:r>
        <w:drawing>
          <wp:inline xmlns:a="http://schemas.openxmlformats.org/drawingml/2006/main" xmlns:pic="http://schemas.openxmlformats.org/drawingml/2006/picture">
            <wp:extent cx="5303520" cy="1049276"/>
            <wp:docPr id="2011428599" name="Picture 2011428599"/>
            <wp:cNvGraphicFramePr>
              <a:graphicFrameLocks noChangeAspect="1"/>
            </wp:cNvGraphicFramePr>
            <a:graphic>
              <a:graphicData uri="http://schemas.openxmlformats.org/drawingml/2006/picture">
                <pic:pic>
                  <pic:nvPicPr>
                    <pic:cNvPr id="0" name="DNS-Record1.png"/>
                    <pic:cNvPicPr/>
                  </pic:nvPicPr>
                  <pic:blipFill>
                    <a:blip r:embed="rId21"/>
                    <a:stretch>
                      <a:fillRect/>
                    </a:stretch>
                  </pic:blipFill>
                  <pic:spPr>
                    <a:xfrm>
                      <a:off x="0" y="0"/>
                      <a:ext cx="5303520" cy="1049276"/>
                    </a:xfrm>
                    <a:prstGeom prst="rect"/>
                  </pic:spPr>
                </pic:pic>
              </a:graphicData>
            </a:graphic>
          </wp:inline>
        </w:drawing>
      </w:r>
    </w:p>
    <w:p>
      <w:pPr>
        <w:spacing w:before="120" w:after="120"/>
        <w:ind w:left="360" w:firstLine="0"/>
      </w:pPr>
      <w:r>
        <w:drawing>
          <wp:inline xmlns:a="http://schemas.openxmlformats.org/drawingml/2006/main" xmlns:pic="http://schemas.openxmlformats.org/drawingml/2006/picture">
            <wp:extent cx="5760720" cy="2363960"/>
            <wp:docPr id="2011428600" name="Picture 2011428600"/>
            <wp:cNvGraphicFramePr>
              <a:graphicFrameLocks noChangeAspect="1"/>
            </wp:cNvGraphicFramePr>
            <a:graphic>
              <a:graphicData uri="http://schemas.openxmlformats.org/drawingml/2006/picture">
                <pic:pic>
                  <pic:nvPicPr>
                    <pic:cNvPr id="0" name="DNS-Record2.png"/>
                    <pic:cNvPicPr/>
                  </pic:nvPicPr>
                  <pic:blipFill>
                    <a:blip r:embed="rId22"/>
                    <a:stretch>
                      <a:fillRect/>
                    </a:stretch>
                  </pic:blipFill>
                  <pic:spPr>
                    <a:xfrm>
                      <a:off x="0" y="0"/>
                      <a:ext cx="5760720" cy="2363960"/>
                    </a:xfrm>
                    <a:prstGeom prst="rect"/>
                  </pic:spPr>
                </pic:pic>
              </a:graphicData>
            </a:graphic>
          </wp:inline>
        </w:drawing>
      </w:r>
    </w:p>
    <w:p w14:paraId="358980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71E2F33"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0CE19D6C"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4660F6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10EEA365"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highest priority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2DFF086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2BF10492"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4DC07FE6">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5" cstate="print">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584929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209F2C3F" w14:textId="77777777" w:rsidR="007B17B3" w:rsidRPr="007B17B3" w:rsidRDefault="007B17B3" w:rsidP="009D6466">
      <w:pPr>
        <w:pStyle w:val="ListNumber2"/>
        <w:numPr>
          <w:ilvl w:val="0"/>
          <w:numId w:val="0"/>
        </w:numPr>
      </w:pPr>
      <w:r w:rsidRPr="007B17B3">
        <w:br w:type="page"/>
      </w:r>
    </w:p>
    <w:p w14:paraId="15714215"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500E743"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7EB4C1B0" w14:textId="16BFA0C4" w:rsidR="00A90940" w:rsidRDefault="00A90940">
      <w:pPr>
        <w:spacing w:after="120"/>
      </w:pPr>
    </w:p>
    <w:p w14:paraId="777780A9" w14:textId="77777777" w:rsidR="002A093A" w:rsidRDefault="002A093A">
      <w:pPr>
        <w:spacing w:after="120"/>
      </w:pPr>
    </w:p>
    <w:p w14:paraId="3E8FB9D2" w14:textId="77777777" w:rsidR="005C1234" w:rsidRDefault="005C1234">
      <w:pPr>
        <w:spacing w:after="120"/>
      </w:pPr>
    </w:p>
    <w:p w14:paraId="2AD892D2" w14:textId="77777777" w:rsidR="00AE656F" w:rsidRDefault="00AE656F">
      <w:pPr>
        <w:spacing w:after="120"/>
      </w:pPr>
    </w:p>
    <w:p w14:paraId="51853A7C" w14:textId="77777777" w:rsidR="00AD4741" w:rsidRDefault="00AD4741">
      <w:pPr>
        <w:spacing w:after="120"/>
      </w:pPr>
    </w:p>
    <w:p w14:paraId="7F2189B9" w14:textId="77777777" w:rsidR="009002E2" w:rsidRDefault="009002E2">
      <w:pPr>
        <w:spacing w:after="120"/>
      </w:pPr>
    </w:p>
    <w:p w14:paraId="44AD86E0" w14:textId="77777777" w:rsidR="00300E8F" w:rsidRDefault="00300E8F">
      <w:pPr>
        <w:spacing w:after="120"/>
      </w:pPr>
    </w:p>
    <w:p w14:paraId="501C2534"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62CC0FF5"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D85FE" w14:textId="77777777" w:rsidR="00433C63" w:rsidRDefault="00433C63">
      <w:pPr>
        <w:spacing w:after="0" w:line="240" w:lineRule="auto"/>
      </w:pPr>
      <w:r>
        <w:separator/>
      </w:r>
    </w:p>
  </w:endnote>
  <w:endnote w:type="continuationSeparator" w:id="0">
    <w:p w14:paraId="4F63D027" w14:textId="77777777" w:rsidR="00433C63" w:rsidRDefault="00433C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F0E1"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7F8BB49D" w14:textId="77777777" w:rsidR="007B17B3" w:rsidRDefault="007B17B3">
    <w:pPr>
      <w:pStyle w:val="Footer"/>
    </w:pPr>
  </w:p>
  <w:p w14:paraId="2D9CDE50"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A3E6F"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DCA0FA7"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4774A" w14:textId="77777777" w:rsidR="00433C63" w:rsidRDefault="00433C63">
      <w:pPr>
        <w:spacing w:after="0" w:line="240" w:lineRule="auto"/>
      </w:pPr>
      <w:r>
        <w:separator/>
      </w:r>
    </w:p>
  </w:footnote>
  <w:footnote w:type="continuationSeparator" w:id="0">
    <w:p w14:paraId="03A0BC1A" w14:textId="77777777" w:rsidR="00433C63" w:rsidRDefault="00433C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5C4A"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376"/>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6357"/>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27366"/>
    <w:rsid w:val="00240DC6"/>
    <w:rsid w:val="002412E7"/>
    <w:rsid w:val="00242877"/>
    <w:rsid w:val="00260A56"/>
    <w:rsid w:val="00261802"/>
    <w:rsid w:val="00263959"/>
    <w:rsid w:val="00264A8B"/>
    <w:rsid w:val="00267481"/>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3C63"/>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1624"/>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2E82"/>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1396"/>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552BE"/>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5CC2"/>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886"/>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1708E"/>
    <w:rsid w:val="00D2119B"/>
    <w:rsid w:val="00D27009"/>
    <w:rsid w:val="00D31EA0"/>
    <w:rsid w:val="00D40F9F"/>
    <w:rsid w:val="00D437CB"/>
    <w:rsid w:val="00D4426A"/>
    <w:rsid w:val="00D5098D"/>
    <w:rsid w:val="00D51F67"/>
    <w:rsid w:val="00D532A1"/>
    <w:rsid w:val="00D65455"/>
    <w:rsid w:val="00D7111C"/>
    <w:rsid w:val="00D765AF"/>
    <w:rsid w:val="00D765C8"/>
    <w:rsid w:val="00D77A85"/>
    <w:rsid w:val="00D9711E"/>
    <w:rsid w:val="00DA2AC6"/>
    <w:rsid w:val="00DB5976"/>
    <w:rsid w:val="00DB643B"/>
    <w:rsid w:val="00DC1CE7"/>
    <w:rsid w:val="00DC372A"/>
    <w:rsid w:val="00DD1470"/>
    <w:rsid w:val="00DD1F31"/>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86336"/>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555FD1"/>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styles" Target="styles.xml"/><Relationship Id="rId16" Type="http://schemas.microsoft.com/office/2007/relationships/hdphoto" Target="media/hdphoto1.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1270</TotalTime>
  <Pages>14</Pages>
  <Words>1252</Words>
  <Characters>7139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355</cp:revision>
  <dcterms:created xsi:type="dcterms:W3CDTF">2026-02-11T05:35:00Z</dcterms:created>
  <dcterms:modified xsi:type="dcterms:W3CDTF">2026-04-21T16:50:00Z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