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/>
        <w:jc w:val="center"/>
        <w:rPr>
          <w:rFonts w:hint="eastAsia" w:ascii="华文中宋" w:hAnsi="华文中宋" w:eastAsia="华文中宋" w:cs="华文中宋"/>
          <w:color w:val="auto"/>
          <w:sz w:val="36"/>
          <w:szCs w:val="3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/>
        <w:jc w:val="center"/>
        <w:rPr>
          <w:rFonts w:hint="eastAsia" w:ascii="华文中宋" w:hAnsi="华文中宋" w:eastAsia="华文中宋" w:cs="华文中宋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color w:val="auto"/>
          <w:sz w:val="36"/>
          <w:szCs w:val="36"/>
          <w:lang w:eastAsia="zh-CN"/>
        </w:rPr>
        <w:t>浙江</w:t>
      </w:r>
      <w:r>
        <w:rPr>
          <w:rFonts w:hint="eastAsia" w:ascii="华文中宋" w:hAnsi="华文中宋" w:eastAsia="华文中宋" w:cs="华文中宋"/>
          <w:color w:val="auto"/>
          <w:sz w:val="36"/>
          <w:szCs w:val="36"/>
        </w:rPr>
        <w:t>政务服务网</w:t>
      </w:r>
      <w:r>
        <w:rPr>
          <w:rFonts w:hint="eastAsia" w:ascii="华文中宋" w:hAnsi="华文中宋" w:eastAsia="华文中宋" w:cs="华文中宋"/>
          <w:color w:val="auto"/>
          <w:sz w:val="36"/>
          <w:szCs w:val="36"/>
          <w:lang w:eastAsia="zh-CN"/>
        </w:rPr>
        <w:t>统一身份认证（</w:t>
      </w:r>
      <w:r>
        <w:rPr>
          <w:rFonts w:hint="eastAsia" w:ascii="华文中宋" w:hAnsi="华文中宋" w:eastAsia="华文中宋" w:cs="华文中宋"/>
          <w:color w:val="auto"/>
          <w:sz w:val="36"/>
          <w:szCs w:val="36"/>
        </w:rPr>
        <w:t>单点登录</w:t>
      </w:r>
      <w:r>
        <w:rPr>
          <w:rFonts w:hint="eastAsia" w:ascii="华文中宋" w:hAnsi="华文中宋" w:eastAsia="华文中宋" w:cs="华文中宋"/>
          <w:color w:val="auto"/>
          <w:sz w:val="36"/>
          <w:szCs w:val="36"/>
          <w:lang w:eastAsia="zh-CN"/>
        </w:rPr>
        <w:t>）</w:t>
      </w:r>
      <w:r>
        <w:rPr>
          <w:rFonts w:hint="eastAsia" w:ascii="华文中宋" w:hAnsi="华文中宋" w:eastAsia="华文中宋" w:cs="华文中宋"/>
          <w:color w:val="auto"/>
          <w:sz w:val="36"/>
          <w:szCs w:val="36"/>
        </w:rPr>
        <w:t>实施</w:t>
      </w:r>
      <w:r>
        <w:rPr>
          <w:rFonts w:hint="eastAsia" w:ascii="华文中宋" w:hAnsi="华文中宋" w:eastAsia="华文中宋" w:cs="华文中宋"/>
          <w:color w:val="auto"/>
          <w:sz w:val="36"/>
          <w:szCs w:val="36"/>
          <w:lang w:eastAsia="zh-CN"/>
        </w:rPr>
        <w:t>指引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 w:firstLine="562" w:firstLineChars="20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实现目标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 w:firstLine="5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各部门自建网上申报系统，与浙江政务服务网实现统一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身份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认证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单点登录，个人、法人用户通过浙江政务服务网登录后，可直接跳转进入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自建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网上申报系统界面，不需要进行二次登录。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 w:firstLine="562" w:firstLineChars="20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用户体系对接模式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 w:firstLine="562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（一）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保留原有用户体系的实现模式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（账号绑定）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leftChars="0" w:right="0" w:firstLine="700" w:firstLineChars="25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原有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用户需要查看网上申报历史信息的系统，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采用本模式。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40" w:lineRule="auto"/>
        <w:ind w:left="0" w:leftChars="0" w:right="0" w:firstLine="703" w:firstLineChars="25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原有账号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信息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保留，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但不再提供登录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，仅用于历史信息的账号对应关系匹配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40" w:lineRule="auto"/>
        <w:ind w:left="0" w:leftChars="0" w:right="0" w:firstLine="703" w:firstLineChars="25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自建系统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注册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登录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功能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改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浙江政务服务网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相关界面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leftChars="0" w:right="0" w:firstLine="700" w:firstLineChars="25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禁用原有用户注册、登录页面，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改为直接使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用浙江政务服务网的用户注册、登录界面，登录、注册成功后，跳转进入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自建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系统。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25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用户首次跳转进入自建系统时，进行用户绑定。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如果是首次跳转进入部门自建系统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，自建系统通过原来使用的身份验证方式（如账号密码、数字证书、密码卡、手机验证码等）确认身份，然后将当前政务服务网用户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与原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系统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绑定，绑定后进入申报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用户第二次登录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时即直接登入，无需再次验证身份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如用户在自建系统没有账号，则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自建系统自动将浙江政务服务网用户ID及相关用户信息存入用户信息表，生成新用户，用户后续登录直接通行（如因业务需要，需要用户完善信息的，可要求补充信息后通行）。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交互界面文字应简练、易懂、醒目。可参考下方示例图：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3235960"/>
            <wp:effectExtent l="0" t="0" r="5715" b="10160"/>
            <wp:docPr id="1" name="图片 1" descr="1登录提示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登录提示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="0" w:leftChars="0" w:right="0" w:rightChars="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首次跳转登入提示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3235960"/>
            <wp:effectExtent l="0" t="0" r="5715" b="10160"/>
            <wp:docPr id="2" name="图片 2" descr="2账户绑定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账户绑定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="0" w:leftChars="0" w:right="0" w:rightChars="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点击“确定”后，进行身份验证绑定账户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="0" w:leftChars="0" w:right="0" w:rightChars="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3235960"/>
            <wp:effectExtent l="0" t="0" r="5715" b="10160"/>
            <wp:docPr id="3" name="图片 3" descr="3补充信息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补充信息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="0" w:leftChars="0" w:right="0" w:rightChars="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用户补充信息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leftChars="0" w:right="0" w:firstLine="700" w:firstLineChars="25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因浙江政务服务网法人（企业、机关、事业单位、社会团体、个体工商户等）用户允许一个单位注册多个账号，不同人员办理不同事项，所以对于法人用户，绑定账户时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必须釆用用户名/密码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等方式进行身份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验证，不可直接用企业名称、统一社会信用代码等信息匹配，否则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会令该单位的甲用户误匹配到乙用户的账户中，造成用户权限混乱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 w:firstLine="562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（二）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不再保留原有用户体系的实现模式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（抛弃自建系统用户体系，直接采用浙江政务服务网用户统一认证账号）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 w:firstLine="5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各部门自建系统禁用原有用户注册、登录页面，直接釆用浙江政务服务网的用户注册、登录界面，用户登录或注册成功后，跳转进入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自建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系统。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 w:firstLine="5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当用户首次跳转时，自建系统自动将浙江政务服务网用户ID及相关用户信息存入用户信息表，生成新用户，用户后续登录直接通行。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 w:firstLine="562" w:firstLineChars="20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用户实名等级控制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  浙江政务服务网个人用户、法人用户均分为初级实名和高级实名两种认证级别，如办事系统对于用户真实性要求不是非常严格的，可以允许初级实名用户进入办事；如系统涉及较多个人隐私的（如个人档案查询、个人房产查询），应仅允许高级实名用户进入，如为初级实名用户，引导其先升级为高级实名用户，再来办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 w:firstLine="562" w:firstLineChars="20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关键环节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“实时人脸识别”身份验证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如果在关键环节必须验证当前操作人的身份真实性，防止账号被盗用造成严重信息泄露或其他问题的，可在允许该关键操作前，调起浙江政务服务网APP提供的“实时人脸识别”功能，确认当前操作人身份真实性。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   以上工作，具体对接实现方法见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各技术文档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Kaiti SC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Heiti SC Medium">
    <w:altName w:val="Arial Unicode MS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6BFA"/>
    <w:multiLevelType w:val="singleLevel"/>
    <w:tmpl w:val="5AB06B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137BB"/>
    <w:rsid w:val="0FAD46BF"/>
    <w:rsid w:val="134258B0"/>
    <w:rsid w:val="17AE55D1"/>
    <w:rsid w:val="27FF19DD"/>
    <w:rsid w:val="54EA586E"/>
    <w:rsid w:val="673137BB"/>
    <w:rsid w:val="693F2C69"/>
    <w:rsid w:val="6EBF4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浙江省人民政府办公厅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2018-04-26T08:56:00Z</dcterms:created>
  <dc:creator>lenovo</dc:creator>
  <cp:lastModifiedBy>lenovo</cp:lastModifiedBy>
  <dcterms:modified xsi:type="dcterms:W3CDTF">2018-04-26T09:05:42Z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