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4d860d8313eb6b33a6b0ac67ecb04a76bdd30dd"/>
    <w:p>
      <w:pPr>
        <w:pStyle w:val="Heading1"/>
      </w:pPr>
      <w:r>
        <w:t xml:space="preserve">NEUROFORGE: Milestone 1 - Problem Domain Identification &amp; Analysis</w:t>
      </w:r>
    </w:p>
    <w:bookmarkStart w:id="9" w:name="X2eb534ae43e1219d15bcfcfd5576c8985f27a47"/>
    <w:p>
      <w:pPr>
        <w:pStyle w:val="Heading2"/>
      </w:pPr>
      <w:r>
        <w:t xml:space="preserve">1. Problem Identification, Relevance, and Clarity</w:t>
      </w:r>
    </w:p>
    <w:p>
      <w:pPr>
        <w:pStyle w:val="Compact"/>
        <w:numPr>
          <w:ilvl w:val="0"/>
          <w:numId w:val="1001"/>
        </w:numPr>
      </w:pPr>
      <w:r>
        <w:rPr>
          <w:b/>
          <w:bCs/>
        </w:rPr>
        <w:t xml:space="preserve">The Problem</w:t>
      </w:r>
      <w:r>
        <w:t xml:space="preserve">: Designing optimal Machine Learning models, specifically Convolutional Neural Networks (CNNs), is traditionally a manual, time-consuming, and trial-and-error process. It requires deep domain expertise to select the right layers, filters, and activation functions. Furthermore, deploying these models on edge devices (like smartphones or IoT sensors) requires a delicate balance between high accuracy and high efficiency (small model size, fast inference).</w:t>
      </w:r>
    </w:p>
    <w:p>
      <w:pPr>
        <w:pStyle w:val="Compact"/>
        <w:numPr>
          <w:ilvl w:val="0"/>
          <w:numId w:val="1001"/>
        </w:numPr>
      </w:pPr>
      <w:r>
        <w:rPr>
          <w:b/>
          <w:bCs/>
        </w:rPr>
        <w:t xml:space="preserve">Relevance</w:t>
      </w:r>
      <w:r>
        <w:t xml:space="preserve">: As AI becomes ubiquitous, making ML models efficient and accessible is crucial. Manual tuning acts as a massive bottleneck for innovation and deployment.</w:t>
      </w:r>
    </w:p>
    <w:p>
      <w:pPr>
        <w:pStyle w:val="Compact"/>
        <w:numPr>
          <w:ilvl w:val="0"/>
          <w:numId w:val="1001"/>
        </w:numPr>
      </w:pPr>
      <w:r>
        <w:rPr>
          <w:b/>
          <w:bCs/>
        </w:rPr>
        <w:t xml:space="preserve">For whom are we building?</w:t>
      </w:r>
      <w:r>
        <w:t xml:space="preserve">:</w:t>
      </w:r>
    </w:p>
    <w:p>
      <w:pPr>
        <w:pStyle w:val="Compact"/>
        <w:numPr>
          <w:ilvl w:val="1"/>
          <w:numId w:val="1002"/>
        </w:numPr>
      </w:pPr>
      <w:r>
        <w:rPr>
          <w:b/>
          <w:bCs/>
        </w:rPr>
        <w:t xml:space="preserve">Data Scientists &amp; ML Engineers</w:t>
      </w:r>
      <w:r>
        <w:t xml:space="preserve">: To automate the mundane task of hyperparameter tuning and architecture design, allowing them to focus on data quality and higher-level problem-solving.</w:t>
      </w:r>
    </w:p>
    <w:p>
      <w:pPr>
        <w:pStyle w:val="Compact"/>
        <w:numPr>
          <w:ilvl w:val="1"/>
          <w:numId w:val="1002"/>
        </w:numPr>
      </w:pPr>
      <w:r>
        <w:rPr>
          <w:b/>
          <w:bCs/>
        </w:rPr>
        <w:t xml:space="preserve">Researchers</w:t>
      </w:r>
      <w:r>
        <w:t xml:space="preserve">: To quickly prototype and evaluate novel architectural configurations against standard baselines.</w:t>
      </w:r>
    </w:p>
    <w:p>
      <w:pPr>
        <w:pStyle w:val="Compact"/>
        <w:numPr>
          <w:ilvl w:val="1"/>
          <w:numId w:val="1002"/>
        </w:numPr>
      </w:pPr>
      <w:r>
        <w:rPr>
          <w:b/>
          <w:bCs/>
        </w:rPr>
        <w:t xml:space="preserve">Edge/Mobile Developers</w:t>
      </w:r>
      <w:r>
        <w:t xml:space="preserve">: To discover lightweight, highly efficient models that fit within strict hardware and memory constraints without sacrificing too much performance.</w:t>
      </w:r>
    </w:p>
    <w:p>
      <w:pPr>
        <w:pStyle w:val="Compact"/>
        <w:numPr>
          <w:ilvl w:val="0"/>
          <w:numId w:val="1001"/>
        </w:numPr>
      </w:pPr>
      <w:r>
        <w:rPr>
          <w:b/>
          <w:bCs/>
        </w:rPr>
        <w:t xml:space="preserve">Clarity</w:t>
      </w:r>
      <w:r>
        <w:t xml:space="preserve">: NEUROFORGE is an automated Neural Architecture Search (NAS) engine that dynamically generates, rapidly trains, and comprehensively evaluates candidate models to find the perfect balance between accuracy and computational speed.</w:t>
      </w:r>
    </w:p>
    <w:bookmarkEnd w:id="9"/>
    <w:bookmarkStart w:id="10" w:name="existing-solution-analysis"/>
    <w:p>
      <w:pPr>
        <w:pStyle w:val="Heading2"/>
      </w:pPr>
      <w:r>
        <w:t xml:space="preserve">2. Existing Solution Analysis</w:t>
      </w:r>
    </w:p>
    <w:p>
      <w:pPr>
        <w:pStyle w:val="Compact"/>
        <w:numPr>
          <w:ilvl w:val="0"/>
          <w:numId w:val="1003"/>
        </w:numPr>
      </w:pPr>
      <w:r>
        <w:rPr>
          <w:b/>
          <w:bCs/>
        </w:rPr>
        <w:t xml:space="preserve">Current Landscape</w:t>
      </w:r>
      <w:r>
        <w:t xml:space="preserve">: Existing solutions like Google’s AutoML or open-source tools like AutoKeras offer automated design capabilities. However, they often require massive computational resources (cloud clusters) and operate as slow</w:t>
      </w:r>
      <w:r>
        <w:t xml:space="preserve"> </w:t>
      </w:r>
      <w:r>
        <w:t xml:space="preserve">“black boxes.”</w:t>
      </w:r>
      <w:r>
        <w:t xml:space="preserve"> </w:t>
      </w:r>
      <w:r>
        <w:t xml:space="preserve">Alternatively, manually designing networks (like ResNet or EfficientNet) requires PhD-level expertise.</w:t>
      </w:r>
    </w:p>
    <w:p>
      <w:pPr>
        <w:pStyle w:val="Compact"/>
        <w:numPr>
          <w:ilvl w:val="0"/>
          <w:numId w:val="1003"/>
        </w:numPr>
      </w:pPr>
      <w:r>
        <w:rPr>
          <w:b/>
          <w:bCs/>
        </w:rPr>
        <w:t xml:space="preserve">Limitations of Existing Solutions</w:t>
      </w:r>
      <w:r>
        <w:t xml:space="preserve">:</w:t>
      </w:r>
    </w:p>
    <w:p>
      <w:pPr>
        <w:pStyle w:val="Compact"/>
        <w:numPr>
          <w:ilvl w:val="1"/>
          <w:numId w:val="1004"/>
        </w:numPr>
      </w:pPr>
      <w:r>
        <w:t xml:space="preserve">Extravagant computational cost for fully training every candidate model.</w:t>
      </w:r>
    </w:p>
    <w:p>
      <w:pPr>
        <w:pStyle w:val="Compact"/>
        <w:numPr>
          <w:ilvl w:val="1"/>
          <w:numId w:val="1004"/>
        </w:numPr>
      </w:pPr>
      <w:r>
        <w:t xml:space="preserve">Lack of transparent, fine-grained control over the search space for specific hardware constraints.</w:t>
      </w:r>
    </w:p>
    <w:p>
      <w:pPr>
        <w:pStyle w:val="Compact"/>
        <w:numPr>
          <w:ilvl w:val="1"/>
          <w:numId w:val="1004"/>
        </w:numPr>
      </w:pPr>
      <w:r>
        <w:t xml:space="preserve">Steep learning curves for integrating existing NAS frameworks into custom pipelines.</w:t>
      </w:r>
    </w:p>
    <w:p>
      <w:pPr>
        <w:pStyle w:val="Compact"/>
        <w:numPr>
          <w:ilvl w:val="0"/>
          <w:numId w:val="1003"/>
        </w:numPr>
      </w:pPr>
      <w:r>
        <w:rPr>
          <w:b/>
          <w:bCs/>
        </w:rPr>
        <w:t xml:space="preserve">NEUROFORGE Advantage</w:t>
      </w:r>
      <w:r>
        <w:t xml:space="preserve">: We focus on a</w:t>
      </w:r>
      <w:r>
        <w:t xml:space="preserve"> </w:t>
      </w:r>
      <w:r>
        <w:t xml:space="preserve">“Proxy Trainer &amp; Judge”</w:t>
      </w:r>
      <w:r>
        <w:t xml:space="preserve"> </w:t>
      </w:r>
      <w:r>
        <w:t xml:space="preserve">approach. Instead of fully training every model, we train candidates for a very short period (a proxy budget) to quickly gauge their potential. We evaluate them on multiple dimensions—accuracy, total parameter count, and inference latency—simultaneously, ensuring the resulting models are actually usable in the real world.</w:t>
      </w:r>
    </w:p>
    <w:bookmarkEnd w:id="10"/>
    <w:bookmarkStart w:id="11" w:name="core-machine-learning-concepts-used"/>
    <w:p>
      <w:pPr>
        <w:pStyle w:val="Heading2"/>
      </w:pPr>
      <w:r>
        <w:t xml:space="preserve">3. Core Machine Learning Concepts Used</w:t>
      </w:r>
    </w:p>
    <w:p>
      <w:pPr>
        <w:pStyle w:val="Compact"/>
        <w:numPr>
          <w:ilvl w:val="0"/>
          <w:numId w:val="1005"/>
        </w:numPr>
      </w:pPr>
      <w:r>
        <w:rPr>
          <w:b/>
          <w:bCs/>
        </w:rPr>
        <w:t xml:space="preserve">Convolutional Neural Networks (CNNs)</w:t>
      </w:r>
      <w:r>
        <w:t xml:space="preserve">: The foundational ML model we are building. CNNs are specialized deep learning networks highly effective for processing visual data (images). They use</w:t>
      </w:r>
      <w:r>
        <w:t xml:space="preserve"> </w:t>
      </w:r>
      <w:r>
        <w:t xml:space="preserve">“filters”</w:t>
      </w:r>
      <w:r>
        <w:t xml:space="preserve"> </w:t>
      </w:r>
      <w:r>
        <w:t xml:space="preserve">to scan images and extract essential features like edges, shapes, and textures.</w:t>
      </w:r>
    </w:p>
    <w:p>
      <w:pPr>
        <w:pStyle w:val="Compact"/>
        <w:numPr>
          <w:ilvl w:val="0"/>
          <w:numId w:val="1005"/>
        </w:numPr>
      </w:pPr>
      <w:r>
        <w:rPr>
          <w:b/>
          <w:bCs/>
        </w:rPr>
        <w:t xml:space="preserve">Neural Architecture Search (NAS)</w:t>
      </w:r>
      <w:r>
        <w:t xml:space="preserve">: A subfield of Automated Machine Learning (AutoML) focused on algorithmically designing the structure of artificial neural networks rather than doing it by hand.</w:t>
      </w:r>
    </w:p>
    <w:p>
      <w:pPr>
        <w:pStyle w:val="Compact"/>
        <w:numPr>
          <w:ilvl w:val="0"/>
          <w:numId w:val="1005"/>
        </w:numPr>
      </w:pPr>
      <w:r>
        <w:rPr>
          <w:b/>
          <w:bCs/>
        </w:rPr>
        <w:t xml:space="preserve">Hyperparameter Optimization</w:t>
      </w:r>
      <w:r>
        <w:t xml:space="preserve">: The automated process of searching for the best structural settings (e.g., number of layers, types of activation functions like GELU or ReLU, dropout rates) that define how the model learns.</w:t>
      </w:r>
    </w:p>
    <w:p>
      <w:pPr>
        <w:pStyle w:val="Compact"/>
        <w:numPr>
          <w:ilvl w:val="0"/>
          <w:numId w:val="1005"/>
        </w:numPr>
      </w:pPr>
      <w:r>
        <w:rPr>
          <w:b/>
          <w:bCs/>
        </w:rPr>
        <w:t xml:space="preserve">Proxy Evaluation</w:t>
      </w:r>
      <w:r>
        <w:t xml:space="preserve">: A smart estimation technique. Instead of training a model for days to see how good it is, we train it for a few minutes. We use this early performance as a</w:t>
      </w:r>
      <w:r>
        <w:t xml:space="preserve"> </w:t>
      </w:r>
      <w:r>
        <w:t xml:space="preserve">“proxy”</w:t>
      </w:r>
      <w:r>
        <w:t xml:space="preserve"> </w:t>
      </w:r>
      <w:r>
        <w:t xml:space="preserve">or indicator of its final potential, saving massive amounts of time and computing power during the search phase.</w:t>
      </w:r>
    </w:p>
    <w:bookmarkEnd w:id="11"/>
    <w:bookmarkStart w:id="12" w:name="proposed-objectives"/>
    <w:p>
      <w:pPr>
        <w:pStyle w:val="Heading2"/>
      </w:pPr>
      <w:r>
        <w:t xml:space="preserve">4. Proposed Objectives</w:t>
      </w:r>
    </w:p>
    <w:p>
      <w:pPr>
        <w:pStyle w:val="Compact"/>
        <w:numPr>
          <w:ilvl w:val="0"/>
          <w:numId w:val="1006"/>
        </w:numPr>
      </w:pPr>
      <w:r>
        <w:rPr>
          <w:b/>
          <w:bCs/>
        </w:rPr>
        <w:t xml:space="preserve">Objective 1: Dynamic Architecture Generation</w:t>
      </w:r>
      <w:r>
        <w:t xml:space="preserve">: Develop an engine capable of parsing simple configuration files (JSON) to programmatically and dynamically assemble diverse CNN architectures on the fly.</w:t>
      </w:r>
    </w:p>
    <w:p>
      <w:pPr>
        <w:pStyle w:val="Compact"/>
        <w:numPr>
          <w:ilvl w:val="0"/>
          <w:numId w:val="1006"/>
        </w:numPr>
      </w:pPr>
      <w:r>
        <w:rPr>
          <w:b/>
          <w:bCs/>
        </w:rPr>
        <w:t xml:space="preserve">Objective 2: Multi-metric Evaluation Engine</w:t>
      </w:r>
      <w:r>
        <w:t xml:space="preserve">: Build a proxy judge that evaluates candidate models not just on how accurate they are, but also on efficiency metrics like total parameter footprint, training time, and inference speed.</w:t>
      </w:r>
    </w:p>
    <w:p>
      <w:pPr>
        <w:pStyle w:val="Compact"/>
        <w:numPr>
          <w:ilvl w:val="0"/>
          <w:numId w:val="1006"/>
        </w:numPr>
      </w:pPr>
      <w:r>
        <w:rPr>
          <w:b/>
          <w:bCs/>
        </w:rPr>
        <w:t xml:space="preserve">Objective 3: Automated Search Loop</w:t>
      </w:r>
      <w:r>
        <w:t xml:space="preserve">: Create an intelligent outer loop (The Architect) that iterates over various structural configurations based on the proxy judge’s feedback to discover optimal models.</w:t>
      </w:r>
    </w:p>
    <w:p>
      <w:pPr>
        <w:pStyle w:val="Compact"/>
        <w:numPr>
          <w:ilvl w:val="0"/>
          <w:numId w:val="1006"/>
        </w:numPr>
      </w:pPr>
      <w:r>
        <w:rPr>
          <w:b/>
          <w:bCs/>
        </w:rPr>
        <w:t xml:space="preserve">Objective 4: Cross-Platform Acceleration</w:t>
      </w:r>
      <w:r>
        <w:t xml:space="preserve">: Ensure the engine runs efficiently across different hardware accelerators seamlessly (e.g., standard CPUs, NVIDIA CUDA, and Apple Silicon MPS).</w:t>
      </w:r>
    </w:p>
    <w:bookmarkEnd w:id="12"/>
    <w:bookmarkStart w:id="13" w:name="Xd871e59c5a99f7a013b9fdda676ae84eb4fe70b"/>
    <w:p>
      <w:pPr>
        <w:pStyle w:val="Heading2"/>
      </w:pPr>
      <w:r>
        <w:t xml:space="preserve">5. Dataset / Data Source Identification and Feasibility</w:t>
      </w:r>
    </w:p>
    <w:p>
      <w:pPr>
        <w:pStyle w:val="Compact"/>
        <w:numPr>
          <w:ilvl w:val="0"/>
          <w:numId w:val="1007"/>
        </w:numPr>
      </w:pPr>
      <w:r>
        <w:rPr>
          <w:b/>
          <w:bCs/>
        </w:rPr>
        <w:t xml:space="preserve">Dataset</w:t>
      </w:r>
      <w:r>
        <w:t xml:space="preserve">: CIFAR-10 (Canadian Institute for Advanced Research, 10 classes).</w:t>
      </w:r>
    </w:p>
    <w:p>
      <w:pPr>
        <w:pStyle w:val="Compact"/>
        <w:numPr>
          <w:ilvl w:val="0"/>
          <w:numId w:val="1007"/>
        </w:numPr>
      </w:pPr>
      <w:r>
        <w:rPr>
          <w:b/>
          <w:bCs/>
        </w:rPr>
        <w:t xml:space="preserve">Description</w:t>
      </w:r>
      <w:r>
        <w:t xml:space="preserve">: A well-established computer vision dataset consisting of 60,000 small (32x32 pixel) color images distributed across 10 distinct classes (airplanes, cars, birds, cats, deer, dogs, frogs, horses, ships, and trucks).</w:t>
      </w:r>
    </w:p>
    <w:p>
      <w:pPr>
        <w:pStyle w:val="Compact"/>
        <w:numPr>
          <w:ilvl w:val="0"/>
          <w:numId w:val="1007"/>
        </w:numPr>
      </w:pPr>
      <w:r>
        <w:rPr>
          <w:b/>
          <w:bCs/>
        </w:rPr>
        <w:t xml:space="preserve">Feasibility</w:t>
      </w:r>
      <w:r>
        <w:t xml:space="preserve">:</w:t>
      </w:r>
    </w:p>
    <w:p>
      <w:pPr>
        <w:pStyle w:val="Compact"/>
        <w:numPr>
          <w:ilvl w:val="1"/>
          <w:numId w:val="1008"/>
        </w:numPr>
      </w:pPr>
      <w:r>
        <w:rPr>
          <w:b/>
          <w:bCs/>
        </w:rPr>
        <w:t xml:space="preserve">Accessibility</w:t>
      </w:r>
      <w:r>
        <w:t xml:space="preserve">: Highly accessible and directly integrated into standard PyTorch libraries (</w:t>
      </w:r>
      <w:r>
        <w:rPr>
          <w:rStyle w:val="VerbatimChar"/>
        </w:rPr>
        <w:t xml:space="preserve">torchvision.datasets</w:t>
      </w:r>
      <w:r>
        <w:t xml:space="preserve">), meaning zero data engineering or downloading overhead.</w:t>
      </w:r>
    </w:p>
    <w:p>
      <w:pPr>
        <w:pStyle w:val="Compact"/>
        <w:numPr>
          <w:ilvl w:val="1"/>
          <w:numId w:val="1008"/>
        </w:numPr>
      </w:pPr>
      <w:r>
        <w:rPr>
          <w:b/>
          <w:bCs/>
        </w:rPr>
        <w:t xml:space="preserve">Feasibility &amp; Speed</w:t>
      </w:r>
      <w:r>
        <w:t xml:space="preserve">: The images are small enough to allow for rapid proxy training and evaluation on standard consumer hardware, yet the dataset is complex enough to serve as a highly valid benchmark for CNN architectures.</w:t>
      </w:r>
    </w:p>
    <w:p>
      <w:pPr>
        <w:pStyle w:val="Compact"/>
        <w:numPr>
          <w:ilvl w:val="1"/>
          <w:numId w:val="1008"/>
        </w:numPr>
      </w:pPr>
      <w:r>
        <w:rPr>
          <w:b/>
          <w:bCs/>
        </w:rPr>
        <w:t xml:space="preserve">Quality</w:t>
      </w:r>
      <w:r>
        <w:t xml:space="preserve">: It is a clean, perfectly balanced, and highly standardized dataset that requires standard, well-understood preprocessing techniques (like random cropping and normalization) which are easily implementable.</w:t>
      </w:r>
    </w:p>
    <w:bookmarkEnd w:id="13"/>
    <w:bookmarkStart w:id="14" w:name="visual-roadmap"/>
    <w:p>
      <w:pPr>
        <w:pStyle w:val="Heading2"/>
      </w:pPr>
      <w:r>
        <w:t xml:space="preserve">6. Visual Roadmap</w:t>
      </w:r>
    </w:p>
    <w:p>
      <w:pPr>
        <w:pStyle w:val="SourceCode"/>
      </w:pPr>
      <w:r>
        <w:rPr>
          <w:rStyle w:val="VerbatimChar"/>
        </w:rPr>
        <w:t xml:space="preserve">timeline</w:t>
      </w:r>
      <w:r>
        <w:br/>
      </w:r>
      <w:r>
        <w:rPr>
          <w:rStyle w:val="VerbatimChar"/>
        </w:rPr>
        <w:t xml:space="preserve">    title NEUROFORGE Project Roadmap</w:t>
      </w:r>
      <w:r>
        <w:br/>
      </w:r>
      <w:r>
        <w:rPr>
          <w:rStyle w:val="VerbatimChar"/>
        </w:rPr>
        <w:t xml:space="preserve">    section Phase 1: Foundation</w:t>
      </w:r>
      <w:r>
        <w:br/>
      </w:r>
      <w:r>
        <w:rPr>
          <w:rStyle w:val="VerbatimChar"/>
        </w:rPr>
        <w:t xml:space="preserve">        Milestone 1 : Problem Domain &amp; Analysis</w:t>
      </w:r>
      <w:r>
        <w:br/>
      </w:r>
      <w:r>
        <w:rPr>
          <w:rStyle w:val="VerbatimChar"/>
        </w:rPr>
        <w:t xml:space="preserve">                    : Target Audience Definition</w:t>
      </w:r>
      <w:r>
        <w:br/>
      </w:r>
      <w:r>
        <w:rPr>
          <w:rStyle w:val="VerbatimChar"/>
        </w:rPr>
        <w:t xml:space="preserve">                    : Dataset Selection (CIFAR-10)</w:t>
      </w:r>
      <w:r>
        <w:br/>
      </w:r>
      <w:r>
        <w:rPr>
          <w:rStyle w:val="VerbatimChar"/>
        </w:rPr>
        <w:t xml:space="preserve">    section Phase 2: Core Engine Development</w:t>
      </w:r>
      <w:r>
        <w:br/>
      </w:r>
      <w:r>
        <w:rPr>
          <w:rStyle w:val="VerbatimChar"/>
        </w:rPr>
        <w:t xml:space="preserve">        Milestone 2 : Dynamic CNN Generator Engine</w:t>
      </w:r>
      <w:r>
        <w:br/>
      </w:r>
      <w:r>
        <w:rPr>
          <w:rStyle w:val="VerbatimChar"/>
        </w:rPr>
        <w:t xml:space="preserve">                    : Proxy Trainer Implementation</w:t>
      </w:r>
      <w:r>
        <w:br/>
      </w:r>
      <w:r>
        <w:rPr>
          <w:rStyle w:val="VerbatimChar"/>
        </w:rPr>
        <w:t xml:space="preserve">                    : Multi-metric Evaluation (Time, Params, Acc)</w:t>
      </w:r>
      <w:r>
        <w:br/>
      </w:r>
      <w:r>
        <w:rPr>
          <w:rStyle w:val="VerbatimChar"/>
        </w:rPr>
        <w:t xml:space="preserve">    section Phase 3: Automation &amp; Search</w:t>
      </w:r>
      <w:r>
        <w:br/>
      </w:r>
      <w:r>
        <w:rPr>
          <w:rStyle w:val="VerbatimChar"/>
        </w:rPr>
        <w:t xml:space="preserve">        Milestone 3 : Search Algorithm Integration</w:t>
      </w:r>
      <w:r>
        <w:br/>
      </w:r>
      <w:r>
        <w:rPr>
          <w:rStyle w:val="VerbatimChar"/>
        </w:rPr>
        <w:t xml:space="preserve">                    : Automated Configuration Mutation</w:t>
      </w:r>
      <w:r>
        <w:br/>
      </w:r>
      <w:r>
        <w:rPr>
          <w:rStyle w:val="VerbatimChar"/>
        </w:rPr>
        <w:t xml:space="preserve">                    : Hardware Acceleration (CUDA/MPS)</w:t>
      </w:r>
      <w:r>
        <w:br/>
      </w:r>
      <w:r>
        <w:rPr>
          <w:rStyle w:val="VerbatimChar"/>
        </w:rPr>
        <w:t xml:space="preserve">    section Phase 4: Polish &amp; Delivery</w:t>
      </w:r>
      <w:r>
        <w:br/>
      </w:r>
      <w:r>
        <w:rPr>
          <w:rStyle w:val="VerbatimChar"/>
        </w:rPr>
        <w:t xml:space="preserve">        Milestone 4 : Reporting &amp; Analytics Dashboard</w:t>
      </w:r>
      <w:r>
        <w:br/>
      </w:r>
      <w:r>
        <w:rPr>
          <w:rStyle w:val="VerbatimChar"/>
        </w:rPr>
        <w:t xml:space="preserve">                    : Final System Validation</w:t>
      </w:r>
      <w:r>
        <w:br/>
      </w:r>
      <w:r>
        <w:rPr>
          <w:rStyle w:val="VerbatimChar"/>
        </w:rPr>
        <w:t xml:space="preserve">                    : Project Documentation</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2026-09-22T04:03:41Z</dcterms:created>
  <dcterms:modified xsi:type="dcterms:W3CDTF">2026-09-22T04:03:41Z</dcterms:modified>
</cp:coreProperties>
</file>

<file path=docProps/custom.xml><?xml version="1.0" encoding="utf-8"?>
<Properties xmlns="http://schemas.openxmlformats.org/officeDocument/2006/custom-properties" xmlns:vt="http://schemas.openxmlformats.org/officeDocument/2006/docPropsVTypes"/>
</file>