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Approval Note</w:t>
      </w:r>
    </w:p>
    <w:p>
      <w:pPr>
        <w:pStyle w:val="ListBullet"/>
      </w:pPr>
      <w:r>
        <w:t>Replace gasket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