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10973" w14:textId="1C654C87" w:rsidR="001A715D" w:rsidRPr="004A29E2" w:rsidRDefault="001A715D" w:rsidP="004A29E2">
      <w:pPr>
        <w:spacing w:before="100" w:beforeAutospacing="1" w:after="100" w:afterAutospacing="1" w:line="360" w:lineRule="auto"/>
        <w:jc w:val="center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1A715D">
        <w:rPr>
          <w:rFonts w:eastAsia="Times New Roman" w:cstheme="minorHAnsi"/>
          <w:b/>
          <w:bCs/>
          <w:kern w:val="36"/>
          <w:sz w:val="36"/>
          <w:szCs w:val="36"/>
        </w:rPr>
        <w:t>REPREZENTATIVNI DOKUMENT</w:t>
      </w:r>
    </w:p>
    <w:p w14:paraId="0009E97F" w14:textId="21DF0430" w:rsidR="001A715D" w:rsidRPr="004A29E2" w:rsidRDefault="001A715D" w:rsidP="004A29E2">
      <w:pPr>
        <w:spacing w:before="100" w:beforeAutospacing="1" w:after="100" w:afterAutospacing="1" w:line="360" w:lineRule="auto"/>
        <w:jc w:val="center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1A715D">
        <w:rPr>
          <w:rFonts w:eastAsia="Times New Roman" w:cstheme="minorHAnsi"/>
          <w:b/>
          <w:bCs/>
          <w:kern w:val="36"/>
          <w:sz w:val="36"/>
          <w:szCs w:val="36"/>
        </w:rPr>
        <w:t>Ugovor o posudbi eksponata</w:t>
      </w:r>
    </w:p>
    <w:p w14:paraId="385438D4" w14:textId="77777777" w:rsidR="001A715D" w:rsidRPr="001A715D" w:rsidRDefault="001A715D" w:rsidP="004A29E2">
      <w:pPr>
        <w:spacing w:before="100" w:beforeAutospacing="1" w:after="100" w:afterAutospacing="1" w:line="360" w:lineRule="auto"/>
        <w:jc w:val="both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</w:p>
    <w:p w14:paraId="174F6C61" w14:textId="77777777" w:rsidR="001A715D" w:rsidRPr="001A715D" w:rsidRDefault="001A715D" w:rsidP="004A29E2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Referentni broj dokumenta:</w:t>
      </w:r>
      <w:r w:rsidRPr="001A715D">
        <w:rPr>
          <w:rFonts w:eastAsia="Times New Roman" w:cstheme="minorHAnsi"/>
          <w:sz w:val="24"/>
          <w:szCs w:val="24"/>
        </w:rPr>
        <w:t xml:space="preserve"> R-2026-04/15</w:t>
      </w:r>
    </w:p>
    <w:p w14:paraId="5CFD8467" w14:textId="77777777" w:rsidR="001A715D" w:rsidRPr="001A715D" w:rsidRDefault="001A715D" w:rsidP="004A29E2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Institucija:</w:t>
      </w:r>
      <w:r w:rsidRPr="001A715D">
        <w:rPr>
          <w:rFonts w:eastAsia="Times New Roman" w:cstheme="minorHAnsi"/>
          <w:sz w:val="24"/>
          <w:szCs w:val="24"/>
        </w:rPr>
        <w:t xml:space="preserve"> Zemaljski muzej Bosne i Hercegovine</w:t>
      </w:r>
    </w:p>
    <w:p w14:paraId="04CD4FA3" w14:textId="77777777" w:rsidR="001A715D" w:rsidRPr="001A715D" w:rsidRDefault="001A715D" w:rsidP="004A29E2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Adresa:</w:t>
      </w:r>
      <w:r w:rsidRPr="001A715D">
        <w:rPr>
          <w:rFonts w:eastAsia="Times New Roman" w:cstheme="minorHAnsi"/>
          <w:sz w:val="24"/>
          <w:szCs w:val="24"/>
        </w:rPr>
        <w:t xml:space="preserve"> Zmaja od Bosne 3, Sarajevo</w:t>
      </w:r>
    </w:p>
    <w:p w14:paraId="5374D6E9" w14:textId="77777777" w:rsidR="001A715D" w:rsidRPr="001A715D" w:rsidRDefault="001A715D" w:rsidP="004A29E2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A715D">
        <w:rPr>
          <w:rFonts w:eastAsia="Times New Roman" w:cstheme="minorHAnsi"/>
          <w:b/>
          <w:bCs/>
          <w:sz w:val="27"/>
          <w:szCs w:val="27"/>
        </w:rPr>
        <w:t>1. Podaci o posudbi</w:t>
      </w:r>
    </w:p>
    <w:p w14:paraId="44659969" w14:textId="77777777" w:rsidR="001A715D" w:rsidRPr="001A715D" w:rsidRDefault="001A715D" w:rsidP="004A29E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Posuditelj:</w:t>
      </w:r>
      <w:r w:rsidRPr="001A715D">
        <w:rPr>
          <w:rFonts w:eastAsia="Times New Roman" w:cstheme="minorHAnsi"/>
          <w:sz w:val="24"/>
          <w:szCs w:val="24"/>
        </w:rPr>
        <w:t xml:space="preserve"> Zemaljski muzej BiH </w:t>
      </w:r>
    </w:p>
    <w:p w14:paraId="08BB3926" w14:textId="77777777" w:rsidR="001A715D" w:rsidRPr="001A715D" w:rsidRDefault="001A715D" w:rsidP="004A29E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Primatelj:</w:t>
      </w:r>
      <w:r w:rsidRPr="001A715D">
        <w:rPr>
          <w:rFonts w:eastAsia="Times New Roman" w:cstheme="minorHAnsi"/>
          <w:sz w:val="24"/>
          <w:szCs w:val="24"/>
        </w:rPr>
        <w:t xml:space="preserve"> Galerija likovnih umjetnosti, Mostar</w:t>
      </w:r>
    </w:p>
    <w:p w14:paraId="118C1EC7" w14:textId="77777777" w:rsidR="001A715D" w:rsidRPr="001A715D" w:rsidRDefault="001A715D" w:rsidP="004A29E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Svrha posudbe:</w:t>
      </w:r>
      <w:r w:rsidRPr="001A715D">
        <w:rPr>
          <w:rFonts w:eastAsia="Times New Roman" w:cstheme="minorHAnsi"/>
          <w:sz w:val="24"/>
          <w:szCs w:val="24"/>
        </w:rPr>
        <w:t xml:space="preserve"> Privremena izložba "Umjetnost antike" </w:t>
      </w:r>
    </w:p>
    <w:p w14:paraId="47858612" w14:textId="77777777" w:rsidR="001A715D" w:rsidRPr="001A715D" w:rsidRDefault="001A715D" w:rsidP="004A29E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Razdoblje posudbe:</w:t>
      </w:r>
      <w:r w:rsidRPr="001A715D">
        <w:rPr>
          <w:rFonts w:eastAsia="Times New Roman" w:cstheme="minorHAnsi"/>
          <w:sz w:val="24"/>
          <w:szCs w:val="24"/>
        </w:rPr>
        <w:t xml:space="preserve"> od 01.05.2026. do 01.07.2026. </w:t>
      </w:r>
    </w:p>
    <w:p w14:paraId="687528D8" w14:textId="163E50D0" w:rsidR="001A715D" w:rsidRPr="004A29E2" w:rsidRDefault="001A715D" w:rsidP="004A29E2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1A715D">
        <w:rPr>
          <w:rFonts w:eastAsia="Times New Roman" w:cstheme="minorHAnsi"/>
          <w:b/>
          <w:bCs/>
          <w:sz w:val="27"/>
          <w:szCs w:val="27"/>
        </w:rPr>
        <w:t>2. Podaci o eksponatima (Predmet posudbe)</w:t>
      </w:r>
    </w:p>
    <w:tbl>
      <w:tblPr>
        <w:tblStyle w:val="TableGrid"/>
        <w:tblW w:w="9502" w:type="dxa"/>
        <w:tblLook w:val="04A0" w:firstRow="1" w:lastRow="0" w:firstColumn="1" w:lastColumn="0" w:noHBand="0" w:noVBand="1"/>
      </w:tblPr>
      <w:tblGrid>
        <w:gridCol w:w="2375"/>
        <w:gridCol w:w="2375"/>
        <w:gridCol w:w="2376"/>
        <w:gridCol w:w="2376"/>
      </w:tblGrid>
      <w:tr w:rsidR="001A715D" w:rsidRPr="004A29E2" w14:paraId="1FAB4C38" w14:textId="77777777" w:rsidTr="001A715D">
        <w:trPr>
          <w:trHeight w:val="867"/>
        </w:trPr>
        <w:tc>
          <w:tcPr>
            <w:tcW w:w="2375" w:type="dxa"/>
          </w:tcPr>
          <w:p w14:paraId="402F200C" w14:textId="7ED882C9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4A29E2">
              <w:rPr>
                <w:rFonts w:eastAsia="Times New Roman" w:cstheme="minorHAnsi"/>
                <w:b/>
                <w:bCs/>
                <w:sz w:val="27"/>
                <w:szCs w:val="27"/>
              </w:rPr>
              <w:t>Inventarni broj</w:t>
            </w:r>
          </w:p>
        </w:tc>
        <w:tc>
          <w:tcPr>
            <w:tcW w:w="2375" w:type="dxa"/>
          </w:tcPr>
          <w:p w14:paraId="6AED381C" w14:textId="37F96FAB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4A29E2">
              <w:rPr>
                <w:rFonts w:eastAsia="Times New Roman" w:cstheme="minorHAnsi"/>
                <w:b/>
                <w:bCs/>
                <w:sz w:val="27"/>
                <w:szCs w:val="27"/>
              </w:rPr>
              <w:t>Naziv eksponata</w:t>
            </w:r>
          </w:p>
        </w:tc>
        <w:tc>
          <w:tcPr>
            <w:tcW w:w="2376" w:type="dxa"/>
          </w:tcPr>
          <w:p w14:paraId="298E7C84" w14:textId="0131758E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4A29E2">
              <w:rPr>
                <w:rFonts w:eastAsia="Times New Roman" w:cstheme="minorHAnsi"/>
                <w:b/>
                <w:bCs/>
                <w:sz w:val="27"/>
                <w:szCs w:val="27"/>
              </w:rPr>
              <w:t>Autor</w:t>
            </w:r>
          </w:p>
        </w:tc>
        <w:tc>
          <w:tcPr>
            <w:tcW w:w="2376" w:type="dxa"/>
          </w:tcPr>
          <w:p w14:paraId="5A4B8E9F" w14:textId="7A2C0A5B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4A29E2">
              <w:rPr>
                <w:rFonts w:eastAsia="Times New Roman" w:cstheme="minorHAnsi"/>
                <w:b/>
                <w:bCs/>
                <w:sz w:val="27"/>
                <w:szCs w:val="27"/>
              </w:rPr>
              <w:t>Procijenjena vrijednost (KM)</w:t>
            </w:r>
          </w:p>
        </w:tc>
      </w:tr>
      <w:tr w:rsidR="001A715D" w:rsidRPr="004A29E2" w14:paraId="072AB0D2" w14:textId="77777777" w:rsidTr="001A715D">
        <w:trPr>
          <w:trHeight w:val="750"/>
        </w:trPr>
        <w:tc>
          <w:tcPr>
            <w:tcW w:w="2375" w:type="dxa"/>
          </w:tcPr>
          <w:p w14:paraId="0997CDC0" w14:textId="240BCC41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1A715D">
              <w:rPr>
                <w:rFonts w:eastAsia="Times New Roman" w:cstheme="minorHAnsi"/>
                <w:sz w:val="24"/>
                <w:szCs w:val="24"/>
              </w:rPr>
              <w:t>ZM-2024-001</w:t>
            </w:r>
          </w:p>
        </w:tc>
        <w:tc>
          <w:tcPr>
            <w:tcW w:w="2375" w:type="dxa"/>
          </w:tcPr>
          <w:p w14:paraId="1FBCE437" w14:textId="04F678D6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1A715D">
              <w:rPr>
                <w:rFonts w:eastAsia="Times New Roman" w:cstheme="minorHAnsi"/>
                <w:sz w:val="24"/>
                <w:szCs w:val="24"/>
              </w:rPr>
              <w:t>Kamena statua boginje</w:t>
            </w:r>
          </w:p>
        </w:tc>
        <w:tc>
          <w:tcPr>
            <w:tcW w:w="2376" w:type="dxa"/>
          </w:tcPr>
          <w:p w14:paraId="2C8BE4ED" w14:textId="18D01804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1A715D">
              <w:rPr>
                <w:rFonts w:eastAsia="Times New Roman" w:cstheme="minorHAnsi"/>
                <w:sz w:val="24"/>
                <w:szCs w:val="24"/>
              </w:rPr>
              <w:t>Nepoznat</w:t>
            </w:r>
          </w:p>
        </w:tc>
        <w:tc>
          <w:tcPr>
            <w:tcW w:w="2376" w:type="dxa"/>
          </w:tcPr>
          <w:p w14:paraId="0DDA34DD" w14:textId="1CAA0F19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1A715D">
              <w:rPr>
                <w:rFonts w:eastAsia="Times New Roman" w:cstheme="minorHAnsi"/>
                <w:sz w:val="24"/>
                <w:szCs w:val="24"/>
              </w:rPr>
              <w:t>150.000,00</w:t>
            </w:r>
          </w:p>
        </w:tc>
      </w:tr>
      <w:tr w:rsidR="001A715D" w:rsidRPr="004A29E2" w14:paraId="4093EE86" w14:textId="77777777" w:rsidTr="001A715D">
        <w:trPr>
          <w:trHeight w:val="698"/>
        </w:trPr>
        <w:tc>
          <w:tcPr>
            <w:tcW w:w="2375" w:type="dxa"/>
          </w:tcPr>
          <w:p w14:paraId="0BCE140D" w14:textId="550015E9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1A715D">
              <w:rPr>
                <w:rFonts w:eastAsia="Times New Roman" w:cstheme="minorHAnsi"/>
                <w:sz w:val="24"/>
                <w:szCs w:val="24"/>
              </w:rPr>
              <w:t>ZM-1988-452</w:t>
            </w:r>
          </w:p>
        </w:tc>
        <w:tc>
          <w:tcPr>
            <w:tcW w:w="2375" w:type="dxa"/>
          </w:tcPr>
          <w:p w14:paraId="7BE3ED31" w14:textId="63BF2515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1A715D">
              <w:rPr>
                <w:rFonts w:eastAsia="Times New Roman" w:cstheme="minorHAnsi"/>
                <w:sz w:val="24"/>
                <w:szCs w:val="24"/>
              </w:rPr>
              <w:t>Srebrni novac (follis)</w:t>
            </w:r>
          </w:p>
        </w:tc>
        <w:tc>
          <w:tcPr>
            <w:tcW w:w="2376" w:type="dxa"/>
          </w:tcPr>
          <w:p w14:paraId="720F7306" w14:textId="62910F10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1A715D">
              <w:rPr>
                <w:rFonts w:eastAsia="Times New Roman" w:cstheme="minorHAnsi"/>
                <w:sz w:val="24"/>
                <w:szCs w:val="24"/>
              </w:rPr>
              <w:t>Car Dioklecijan</w:t>
            </w:r>
          </w:p>
        </w:tc>
        <w:tc>
          <w:tcPr>
            <w:tcW w:w="2376" w:type="dxa"/>
          </w:tcPr>
          <w:p w14:paraId="55BCA1B1" w14:textId="00B09176" w:rsidR="001A715D" w:rsidRPr="004A29E2" w:rsidRDefault="001A715D" w:rsidP="004A29E2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1A715D">
              <w:rPr>
                <w:rFonts w:eastAsia="Times New Roman" w:cstheme="minorHAnsi"/>
                <w:sz w:val="24"/>
                <w:szCs w:val="24"/>
              </w:rPr>
              <w:t>5.000,00</w:t>
            </w:r>
          </w:p>
        </w:tc>
      </w:tr>
    </w:tbl>
    <w:p w14:paraId="6FAEE9B7" w14:textId="678E3B7E" w:rsidR="001A715D" w:rsidRDefault="001A715D" w:rsidP="004A29E2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568D485C" w14:textId="77777777" w:rsidR="004A29E2" w:rsidRPr="001A715D" w:rsidRDefault="004A29E2" w:rsidP="004A29E2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7FAB5C61" w14:textId="33D335AA" w:rsidR="004A29E2" w:rsidRPr="004A29E2" w:rsidRDefault="004A29E2" w:rsidP="000E1A1C">
      <w:pPr>
        <w:pStyle w:val="Heading3"/>
        <w:spacing w:line="360" w:lineRule="auto"/>
        <w:jc w:val="both"/>
        <w:rPr>
          <w:rFonts w:asciiTheme="minorHAnsi" w:hAnsiTheme="minorHAnsi" w:cstheme="minorHAnsi"/>
        </w:rPr>
      </w:pPr>
      <w:r w:rsidRPr="004A29E2">
        <w:rPr>
          <w:rFonts w:asciiTheme="minorHAnsi" w:hAnsiTheme="minorHAnsi" w:cstheme="minorHAnsi"/>
        </w:rPr>
        <w:lastRenderedPageBreak/>
        <w:t xml:space="preserve">3. Tehnički uvjeti i osiguranje </w:t>
      </w:r>
    </w:p>
    <w:p w14:paraId="6C03E567" w14:textId="77777777" w:rsidR="004A29E2" w:rsidRPr="004A29E2" w:rsidRDefault="004A29E2" w:rsidP="000E1A1C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4A29E2">
        <w:rPr>
          <w:rFonts w:asciiTheme="minorHAnsi" w:hAnsiTheme="minorHAnsi" w:cstheme="minorHAnsi"/>
          <w:b/>
          <w:bCs/>
        </w:rPr>
        <w:t>Mikroklimatski uvjeti:</w:t>
      </w:r>
      <w:r w:rsidRPr="004A29E2">
        <w:rPr>
          <w:rFonts w:asciiTheme="minorHAnsi" w:hAnsiTheme="minorHAnsi" w:cstheme="minorHAnsi"/>
        </w:rPr>
        <w:t xml:space="preserve"> Primatelj se obvezuje osigurati stalnu temperaturu od 20°C (±2°C) i vlažnost zraka od 50% (±5%).</w:t>
      </w:r>
    </w:p>
    <w:p w14:paraId="6C849D79" w14:textId="1E2C0922" w:rsidR="004A29E2" w:rsidRPr="004A29E2" w:rsidRDefault="004A29E2" w:rsidP="000E1A1C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4A29E2">
        <w:rPr>
          <w:rFonts w:asciiTheme="minorHAnsi" w:hAnsiTheme="minorHAnsi" w:cstheme="minorHAnsi"/>
          <w:b/>
          <w:bCs/>
        </w:rPr>
        <w:t>Osiguranje:</w:t>
      </w:r>
      <w:r w:rsidRPr="004A29E2">
        <w:rPr>
          <w:rFonts w:asciiTheme="minorHAnsi" w:hAnsiTheme="minorHAnsi" w:cstheme="minorHAnsi"/>
        </w:rPr>
        <w:t xml:space="preserve"> Svi predmeti moraju biti osigurani protiv svih rizika (krađa, požar, elementarna nepogoda).</w:t>
      </w:r>
    </w:p>
    <w:p w14:paraId="4667583F" w14:textId="47942141" w:rsidR="001A715D" w:rsidRPr="004A29E2" w:rsidRDefault="004A29E2" w:rsidP="000E1A1C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4A29E2">
        <w:rPr>
          <w:rStyle w:val="citation-166"/>
          <w:rFonts w:asciiTheme="minorHAnsi" w:hAnsiTheme="minorHAnsi" w:cstheme="minorHAnsi"/>
          <w:b/>
          <w:bCs/>
        </w:rPr>
        <w:t>Transport:</w:t>
      </w:r>
      <w:r w:rsidRPr="004A29E2">
        <w:rPr>
          <w:rStyle w:val="citation-166"/>
          <w:rFonts w:asciiTheme="minorHAnsi" w:hAnsiTheme="minorHAnsi" w:cstheme="minorHAnsi"/>
        </w:rPr>
        <w:t xml:space="preserve"> Prijevoz vrši specijalizirana služba uz obveznu pratnju zaštitara i nadzor kustosa</w:t>
      </w:r>
      <w:r w:rsidRPr="004A29E2">
        <w:rPr>
          <w:rFonts w:asciiTheme="minorHAnsi" w:hAnsiTheme="minorHAnsi" w:cstheme="minorHAnsi"/>
        </w:rPr>
        <w:t>.</w:t>
      </w:r>
    </w:p>
    <w:p w14:paraId="344ECDA4" w14:textId="372084A8" w:rsidR="000E1A1C" w:rsidRPr="000E1A1C" w:rsidRDefault="000E1A1C" w:rsidP="000E1A1C">
      <w:pPr>
        <w:pStyle w:val="Heading3"/>
        <w:spacing w:line="360" w:lineRule="auto"/>
        <w:jc w:val="both"/>
        <w:rPr>
          <w:rFonts w:asciiTheme="minorHAnsi" w:hAnsiTheme="minorHAnsi" w:cstheme="minorHAnsi"/>
        </w:rPr>
      </w:pPr>
      <w:r w:rsidRPr="000E1A1C">
        <w:rPr>
          <w:rFonts w:asciiTheme="minorHAnsi" w:hAnsiTheme="minorHAnsi" w:cstheme="minorHAnsi"/>
        </w:rPr>
        <w:t>4. Pravna zaštita i autorska prava</w:t>
      </w:r>
    </w:p>
    <w:p w14:paraId="4E33D841" w14:textId="77777777" w:rsidR="000E1A1C" w:rsidRPr="000E1A1C" w:rsidRDefault="000E1A1C" w:rsidP="000E1A1C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0E1A1C">
        <w:rPr>
          <w:rStyle w:val="citation-165"/>
          <w:rFonts w:asciiTheme="minorHAnsi" w:hAnsiTheme="minorHAnsi" w:cstheme="minorHAnsi"/>
        </w:rPr>
        <w:t>Fotografiranje eksponata u svrhu kataloga dopušteno je isključivo uz pismenu suglasnost voditelja projekta</w:t>
      </w:r>
      <w:r w:rsidRPr="000E1A1C">
        <w:rPr>
          <w:rFonts w:asciiTheme="minorHAnsi" w:hAnsiTheme="minorHAnsi" w:cstheme="minorHAnsi"/>
        </w:rPr>
        <w:t>.</w:t>
      </w:r>
    </w:p>
    <w:p w14:paraId="35FC20FD" w14:textId="77777777" w:rsidR="000E1A1C" w:rsidRPr="000E1A1C" w:rsidRDefault="000E1A1C" w:rsidP="000E1A1C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0E1A1C">
        <w:rPr>
          <w:rStyle w:val="citation-164"/>
          <w:rFonts w:asciiTheme="minorHAnsi" w:hAnsiTheme="minorHAnsi" w:cstheme="minorHAnsi"/>
        </w:rPr>
        <w:t xml:space="preserve">U svakoj javnoj objavi ili katalogu izložbe, Primatelj je dužan navesti: </w:t>
      </w:r>
      <w:r w:rsidRPr="000E1A1C">
        <w:rPr>
          <w:rStyle w:val="citation-164"/>
          <w:rFonts w:asciiTheme="minorHAnsi" w:hAnsiTheme="minorHAnsi" w:cstheme="minorHAnsi"/>
          <w:i/>
          <w:iCs/>
        </w:rPr>
        <w:t>"Vlasništvo: Zemaljski muzej Bosne i Hercegovine"</w:t>
      </w:r>
      <w:r w:rsidRPr="000E1A1C">
        <w:rPr>
          <w:rFonts w:asciiTheme="minorHAnsi" w:hAnsiTheme="minorHAnsi" w:cstheme="minorHAnsi"/>
        </w:rPr>
        <w:t>.</w:t>
      </w:r>
    </w:p>
    <w:p w14:paraId="078F6A5A" w14:textId="248A488D" w:rsidR="004A29E2" w:rsidRPr="001A715D" w:rsidRDefault="004A29E2" w:rsidP="000E1A1C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sz w:val="24"/>
          <w:szCs w:val="24"/>
        </w:rPr>
      </w:pPr>
    </w:p>
    <w:p w14:paraId="3B486301" w14:textId="3E8768AA" w:rsidR="001A715D" w:rsidRPr="001A715D" w:rsidRDefault="001A715D" w:rsidP="004A29E2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Mjesto i datum:</w:t>
      </w:r>
      <w:r w:rsidRPr="001A715D">
        <w:rPr>
          <w:rFonts w:eastAsia="Times New Roman" w:cstheme="minorHAnsi"/>
          <w:sz w:val="24"/>
          <w:szCs w:val="24"/>
        </w:rPr>
        <w:t xml:space="preserve"> Sarajevo, 1</w:t>
      </w:r>
      <w:r w:rsidR="004A29E2">
        <w:rPr>
          <w:rFonts w:eastAsia="Times New Roman" w:cstheme="minorHAnsi"/>
          <w:sz w:val="24"/>
          <w:szCs w:val="24"/>
        </w:rPr>
        <w:t>8</w:t>
      </w:r>
      <w:r w:rsidRPr="001A715D">
        <w:rPr>
          <w:rFonts w:eastAsia="Times New Roman" w:cstheme="minorHAnsi"/>
          <w:sz w:val="24"/>
          <w:szCs w:val="24"/>
        </w:rPr>
        <w:t>.04.2026.</w:t>
      </w:r>
    </w:p>
    <w:p w14:paraId="630AF3D4" w14:textId="77777777" w:rsidR="001A715D" w:rsidRPr="001A715D" w:rsidRDefault="001A715D" w:rsidP="004A29E2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Za posuditelja (Kustos):</w:t>
      </w:r>
      <w:r w:rsidRPr="001A715D">
        <w:rPr>
          <w:rFonts w:eastAsia="Times New Roman" w:cstheme="minorHAnsi"/>
          <w:sz w:val="24"/>
          <w:szCs w:val="24"/>
        </w:rPr>
        <w:t xml:space="preserve"> ____________________</w:t>
      </w:r>
    </w:p>
    <w:p w14:paraId="3638FD62" w14:textId="77777777" w:rsidR="001A715D" w:rsidRPr="001A715D" w:rsidRDefault="001A715D" w:rsidP="004A29E2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A715D">
        <w:rPr>
          <w:rFonts w:eastAsia="Times New Roman" w:cstheme="minorHAnsi"/>
          <w:b/>
          <w:bCs/>
          <w:sz w:val="24"/>
          <w:szCs w:val="24"/>
        </w:rPr>
        <w:t>Za primatelja:</w:t>
      </w:r>
      <w:r w:rsidRPr="001A715D">
        <w:rPr>
          <w:rFonts w:eastAsia="Times New Roman" w:cstheme="minorHAnsi"/>
          <w:sz w:val="24"/>
          <w:szCs w:val="24"/>
        </w:rPr>
        <w:t xml:space="preserve"> ____________________</w:t>
      </w:r>
    </w:p>
    <w:p w14:paraId="41131A11" w14:textId="4FA8B7B2" w:rsidR="005D41CB" w:rsidRDefault="005D41CB" w:rsidP="004A29E2">
      <w:pPr>
        <w:spacing w:line="360" w:lineRule="auto"/>
        <w:jc w:val="both"/>
        <w:rPr>
          <w:rFonts w:cstheme="minorHAnsi"/>
        </w:rPr>
      </w:pPr>
    </w:p>
    <w:p w14:paraId="169BFB10" w14:textId="78FB4EA7" w:rsidR="004A29E2" w:rsidRDefault="004A29E2" w:rsidP="004A29E2">
      <w:pPr>
        <w:spacing w:line="360" w:lineRule="auto"/>
        <w:jc w:val="both"/>
        <w:rPr>
          <w:rFonts w:cstheme="minorHAnsi"/>
        </w:rPr>
      </w:pPr>
    </w:p>
    <w:p w14:paraId="5C056590" w14:textId="561619C1" w:rsidR="004A29E2" w:rsidRDefault="004A29E2" w:rsidP="004A29E2">
      <w:pPr>
        <w:spacing w:line="360" w:lineRule="auto"/>
        <w:jc w:val="both"/>
        <w:rPr>
          <w:rFonts w:cstheme="minorHAnsi"/>
        </w:rPr>
      </w:pPr>
    </w:p>
    <w:p w14:paraId="28E6F627" w14:textId="3F7E055E" w:rsidR="004A29E2" w:rsidRDefault="004A29E2" w:rsidP="004A29E2">
      <w:pPr>
        <w:spacing w:line="360" w:lineRule="auto"/>
        <w:jc w:val="both"/>
        <w:rPr>
          <w:rFonts w:cstheme="minorHAnsi"/>
        </w:rPr>
      </w:pPr>
    </w:p>
    <w:p w14:paraId="5B05B6E6" w14:textId="0363AFBB" w:rsidR="004A29E2" w:rsidRDefault="004A29E2" w:rsidP="004A29E2">
      <w:pPr>
        <w:spacing w:line="360" w:lineRule="auto"/>
        <w:jc w:val="both"/>
        <w:rPr>
          <w:rFonts w:cstheme="minorHAnsi"/>
        </w:rPr>
      </w:pPr>
    </w:p>
    <w:p w14:paraId="22595C5F" w14:textId="77777777" w:rsidR="000E1A1C" w:rsidRDefault="000E1A1C" w:rsidP="004A29E2">
      <w:pPr>
        <w:spacing w:line="360" w:lineRule="auto"/>
        <w:jc w:val="both"/>
        <w:rPr>
          <w:rFonts w:cstheme="minorHAnsi"/>
        </w:rPr>
      </w:pPr>
    </w:p>
    <w:p w14:paraId="14752FF2" w14:textId="77777777" w:rsidR="004A29E2" w:rsidRPr="004A29E2" w:rsidRDefault="004A29E2" w:rsidP="004A29E2">
      <w:pPr>
        <w:pStyle w:val="Heading3"/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4A29E2">
        <w:rPr>
          <w:rFonts w:asciiTheme="minorHAnsi" w:hAnsiTheme="minorHAnsi" w:cstheme="minorHAnsi"/>
          <w:sz w:val="28"/>
          <w:szCs w:val="28"/>
        </w:rPr>
        <w:lastRenderedPageBreak/>
        <w:t>Analiza reprezentativnog dokumenta i njegova važnost za razvoj IS-a</w:t>
      </w:r>
    </w:p>
    <w:p w14:paraId="6EBD0BE3" w14:textId="3362B9A4" w:rsidR="004A29E2" w:rsidRPr="004A29E2" w:rsidRDefault="004A29E2" w:rsidP="004A29E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A29E2">
        <w:rPr>
          <w:rFonts w:asciiTheme="minorHAnsi" w:hAnsiTheme="minorHAnsi" w:cstheme="minorHAnsi"/>
        </w:rPr>
        <w:t>Ovaj dokument (Ugovor o posudbi) predstavlja ključni izvor informacija za fazu dizajna sustava iz nekoliko razloga:</w:t>
      </w:r>
    </w:p>
    <w:p w14:paraId="657DED69" w14:textId="03F072E9" w:rsidR="004A29E2" w:rsidRPr="004A29E2" w:rsidRDefault="004A29E2" w:rsidP="004A29E2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4A29E2">
        <w:rPr>
          <w:rStyle w:val="citation-142"/>
          <w:rFonts w:asciiTheme="minorHAnsi" w:hAnsiTheme="minorHAnsi" w:cstheme="minorHAnsi"/>
          <w:b/>
          <w:bCs/>
        </w:rPr>
        <w:t>Identifikacija entiteta i atributa:</w:t>
      </w:r>
      <w:r w:rsidRPr="004A29E2">
        <w:rPr>
          <w:rStyle w:val="citation-142"/>
          <w:rFonts w:asciiTheme="minorHAnsi" w:hAnsiTheme="minorHAnsi" w:cstheme="minorHAnsi"/>
        </w:rPr>
        <w:t xml:space="preserve"> Analizom polja u ugovoru (npr. </w:t>
      </w:r>
      <w:r w:rsidRPr="004A29E2">
        <w:rPr>
          <w:rStyle w:val="citation-142"/>
          <w:rFonts w:asciiTheme="minorHAnsi" w:hAnsiTheme="minorHAnsi" w:cstheme="minorHAnsi"/>
          <w:i/>
          <w:iCs/>
        </w:rPr>
        <w:t>Inventarni broj</w:t>
      </w:r>
      <w:r w:rsidRPr="004A29E2">
        <w:rPr>
          <w:rStyle w:val="citation-142"/>
          <w:rFonts w:asciiTheme="minorHAnsi" w:hAnsiTheme="minorHAnsi" w:cstheme="minorHAnsi"/>
        </w:rPr>
        <w:t xml:space="preserve">, </w:t>
      </w:r>
      <w:r w:rsidRPr="004A29E2">
        <w:rPr>
          <w:rStyle w:val="citation-142"/>
          <w:rFonts w:asciiTheme="minorHAnsi" w:hAnsiTheme="minorHAnsi" w:cstheme="minorHAnsi"/>
          <w:i/>
          <w:iCs/>
        </w:rPr>
        <w:t>Naziv eksponata</w:t>
      </w:r>
      <w:r w:rsidRPr="004A29E2">
        <w:rPr>
          <w:rStyle w:val="citation-142"/>
          <w:rFonts w:asciiTheme="minorHAnsi" w:hAnsiTheme="minorHAnsi" w:cstheme="minorHAnsi"/>
        </w:rPr>
        <w:t xml:space="preserve">, </w:t>
      </w:r>
      <w:r w:rsidRPr="004A29E2">
        <w:rPr>
          <w:rStyle w:val="citation-142"/>
          <w:rFonts w:asciiTheme="minorHAnsi" w:hAnsiTheme="minorHAnsi" w:cstheme="minorHAnsi"/>
          <w:i/>
          <w:iCs/>
        </w:rPr>
        <w:t>Procijenjena vrijednost</w:t>
      </w:r>
      <w:r w:rsidRPr="004A29E2">
        <w:rPr>
          <w:rStyle w:val="citation-142"/>
          <w:rFonts w:asciiTheme="minorHAnsi" w:hAnsiTheme="minorHAnsi" w:cstheme="minorHAnsi"/>
        </w:rPr>
        <w:t>) izravno definiramo strukturu baze podataka</w:t>
      </w:r>
      <w:r w:rsidRPr="004A29E2">
        <w:rPr>
          <w:rFonts w:asciiTheme="minorHAnsi" w:hAnsiTheme="minorHAnsi" w:cstheme="minorHAnsi"/>
        </w:rPr>
        <w:t>. Bez ovog dokumenta, programer ne bi znao da sustav mora pratiti novčanu vrijednost predmeta ili njegovo trenutno stanje (oštećenja), što je kustosima od kritične važnosti za osiguranje građe.</w:t>
      </w:r>
    </w:p>
    <w:p w14:paraId="2B09CF5B" w14:textId="621D62D4" w:rsidR="004A29E2" w:rsidRPr="004A29E2" w:rsidRDefault="004A29E2" w:rsidP="004A29E2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4A29E2">
        <w:rPr>
          <w:rFonts w:asciiTheme="minorHAnsi" w:hAnsiTheme="minorHAnsi" w:cstheme="minorHAnsi"/>
          <w:b/>
          <w:bCs/>
        </w:rPr>
        <w:t>Definiranje poslovnih pravila:</w:t>
      </w:r>
      <w:r w:rsidRPr="004A29E2">
        <w:rPr>
          <w:rFonts w:asciiTheme="minorHAnsi" w:hAnsiTheme="minorHAnsi" w:cstheme="minorHAnsi"/>
        </w:rPr>
        <w:t xml:space="preserve"> Ugovor sadrži datume (Razdoblje posudbe). To sustavu nameće pravilo: predmet koji je na posudbi ne može biti dodijeljen drugoj izložbi unutar tog muzeja u istom terminu. </w:t>
      </w:r>
      <w:r w:rsidRPr="004A29E2">
        <w:rPr>
          <w:rStyle w:val="citation-141"/>
          <w:rFonts w:asciiTheme="minorHAnsi" w:hAnsiTheme="minorHAnsi" w:cstheme="minorHAnsi"/>
        </w:rPr>
        <w:t>Ovakva pravila sprječavaju logičke pogreške u poslovanju muzeja</w:t>
      </w:r>
      <w:r w:rsidRPr="004A29E2">
        <w:rPr>
          <w:rFonts w:asciiTheme="minorHAnsi" w:hAnsiTheme="minorHAnsi" w:cstheme="minorHAnsi"/>
        </w:rPr>
        <w:t>.</w:t>
      </w:r>
    </w:p>
    <w:p w14:paraId="3264935A" w14:textId="77777777" w:rsidR="004A29E2" w:rsidRPr="004A29E2" w:rsidRDefault="004A29E2" w:rsidP="004A29E2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4A29E2">
        <w:rPr>
          <w:rFonts w:asciiTheme="minorHAnsi" w:hAnsiTheme="minorHAnsi" w:cstheme="minorHAnsi"/>
          <w:b/>
          <w:bCs/>
        </w:rPr>
        <w:t>Automatizacija izvještavanja:</w:t>
      </w:r>
      <w:r w:rsidRPr="004A29E2">
        <w:rPr>
          <w:rFonts w:asciiTheme="minorHAnsi" w:hAnsiTheme="minorHAnsi" w:cstheme="minorHAnsi"/>
        </w:rPr>
        <w:t xml:space="preserve"> Digitalizacijom ovog dokumenta, sustav dobiva mogućnost automatskog generiranja službenih dopisa. </w:t>
      </w:r>
      <w:r w:rsidRPr="004A29E2">
        <w:rPr>
          <w:rStyle w:val="citation-140"/>
          <w:rFonts w:asciiTheme="minorHAnsi" w:hAnsiTheme="minorHAnsi" w:cstheme="minorHAnsi"/>
        </w:rPr>
        <w:t>Umjesto da kustos ručno piše ugovore svaki put, sustav povlači podatke iz baze i jednim klikom kreira ispravno popunjen PDF obrazac spreman za ispis, čime se drastično smanjuje mogućnost ljudske pogreške i neorganiziranost</w:t>
      </w:r>
      <w:r w:rsidRPr="004A29E2">
        <w:rPr>
          <w:rFonts w:asciiTheme="minorHAnsi" w:hAnsiTheme="minorHAnsi" w:cstheme="minorHAnsi"/>
        </w:rPr>
        <w:t>.</w:t>
      </w:r>
    </w:p>
    <w:p w14:paraId="5775AD80" w14:textId="77777777" w:rsidR="004A29E2" w:rsidRPr="004A29E2" w:rsidRDefault="004A29E2" w:rsidP="004A29E2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4A29E2">
        <w:rPr>
          <w:rFonts w:asciiTheme="minorHAnsi" w:hAnsiTheme="minorHAnsi" w:cstheme="minorHAnsi"/>
          <w:b/>
          <w:bCs/>
        </w:rPr>
        <w:t>Praćenje životnog ciklusa predmeta:</w:t>
      </w:r>
      <w:r w:rsidRPr="004A29E2">
        <w:rPr>
          <w:rFonts w:asciiTheme="minorHAnsi" w:hAnsiTheme="minorHAnsi" w:cstheme="minorHAnsi"/>
        </w:rPr>
        <w:t xml:space="preserve"> Ovaj dokument služi kao dokaz o kretanju imovine. </w:t>
      </w:r>
      <w:r w:rsidRPr="004A29E2">
        <w:rPr>
          <w:rStyle w:val="citation-139"/>
          <w:rFonts w:asciiTheme="minorHAnsi" w:hAnsiTheme="minorHAnsi" w:cstheme="minorHAnsi"/>
        </w:rPr>
        <w:t>U kontekstu informacijskog sustava, on je podloga za modul "Povijest lokacije", omogućujući kustosima da u svakom trenutku vide gdje se predmet nalazio u zadnjih 10 godina (u depou, na restauraciji ili u drugom gradu)</w:t>
      </w:r>
      <w:r w:rsidRPr="004A29E2">
        <w:rPr>
          <w:rFonts w:asciiTheme="minorHAnsi" w:hAnsiTheme="minorHAnsi" w:cstheme="minorHAnsi"/>
        </w:rPr>
        <w:t>.</w:t>
      </w:r>
    </w:p>
    <w:p w14:paraId="7E5F56FE" w14:textId="2A994749" w:rsidR="004A29E2" w:rsidRDefault="004A29E2" w:rsidP="004A29E2">
      <w:pPr>
        <w:spacing w:line="360" w:lineRule="auto"/>
        <w:jc w:val="both"/>
        <w:rPr>
          <w:rFonts w:cstheme="minorHAnsi"/>
        </w:rPr>
      </w:pPr>
    </w:p>
    <w:p w14:paraId="55507C7B" w14:textId="0BC46709" w:rsidR="004A29E2" w:rsidRDefault="004A29E2" w:rsidP="004A29E2">
      <w:pPr>
        <w:spacing w:line="360" w:lineRule="auto"/>
        <w:jc w:val="both"/>
        <w:rPr>
          <w:rFonts w:cstheme="minorHAnsi"/>
        </w:rPr>
      </w:pPr>
    </w:p>
    <w:p w14:paraId="08B16A69" w14:textId="194C0315" w:rsidR="004A29E2" w:rsidRDefault="004A29E2" w:rsidP="004A29E2">
      <w:pPr>
        <w:spacing w:line="360" w:lineRule="auto"/>
        <w:jc w:val="both"/>
        <w:rPr>
          <w:rFonts w:cstheme="minorHAnsi"/>
        </w:rPr>
      </w:pPr>
    </w:p>
    <w:p w14:paraId="141EF44E" w14:textId="77777777" w:rsidR="004A29E2" w:rsidRPr="004A29E2" w:rsidRDefault="004A29E2" w:rsidP="004A29E2">
      <w:pPr>
        <w:spacing w:line="360" w:lineRule="auto"/>
        <w:jc w:val="both"/>
        <w:rPr>
          <w:rFonts w:cstheme="minorHAnsi"/>
        </w:rPr>
      </w:pPr>
    </w:p>
    <w:sectPr w:rsidR="004A29E2" w:rsidRPr="004A2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C2E8E"/>
    <w:multiLevelType w:val="multilevel"/>
    <w:tmpl w:val="7BC8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67B8B"/>
    <w:multiLevelType w:val="multilevel"/>
    <w:tmpl w:val="CC8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E0C40"/>
    <w:multiLevelType w:val="multilevel"/>
    <w:tmpl w:val="3AFC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D518E"/>
    <w:multiLevelType w:val="multilevel"/>
    <w:tmpl w:val="D7E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548B4"/>
    <w:multiLevelType w:val="multilevel"/>
    <w:tmpl w:val="BE4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5D"/>
    <w:rsid w:val="000E1A1C"/>
    <w:rsid w:val="001A715D"/>
    <w:rsid w:val="004A29E2"/>
    <w:rsid w:val="005D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29A88"/>
  <w15:chartTrackingRefBased/>
  <w15:docId w15:val="{4CCFAF30-DA54-4F72-AFB5-492926BD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1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A7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1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A71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A7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8">
    <w:name w:val="citation-118"/>
    <w:basedOn w:val="DefaultParagraphFont"/>
    <w:rsid w:val="001A715D"/>
  </w:style>
  <w:style w:type="character" w:customStyle="1" w:styleId="citation-117">
    <w:name w:val="citation-117"/>
    <w:basedOn w:val="DefaultParagraphFont"/>
    <w:rsid w:val="001A715D"/>
  </w:style>
  <w:style w:type="character" w:customStyle="1" w:styleId="citation-116">
    <w:name w:val="citation-116"/>
    <w:basedOn w:val="DefaultParagraphFont"/>
    <w:rsid w:val="001A715D"/>
  </w:style>
  <w:style w:type="character" w:styleId="Strong">
    <w:name w:val="Strong"/>
    <w:basedOn w:val="DefaultParagraphFont"/>
    <w:uiPriority w:val="22"/>
    <w:qFormat/>
    <w:rsid w:val="001A715D"/>
    <w:rPr>
      <w:b/>
      <w:bCs/>
    </w:rPr>
  </w:style>
  <w:style w:type="character" w:customStyle="1" w:styleId="citation-115">
    <w:name w:val="citation-115"/>
    <w:basedOn w:val="DefaultParagraphFont"/>
    <w:rsid w:val="001A715D"/>
  </w:style>
  <w:style w:type="character" w:customStyle="1" w:styleId="citation-114">
    <w:name w:val="citation-114"/>
    <w:basedOn w:val="DefaultParagraphFont"/>
    <w:rsid w:val="001A715D"/>
  </w:style>
  <w:style w:type="character" w:customStyle="1" w:styleId="citation-113">
    <w:name w:val="citation-113"/>
    <w:basedOn w:val="DefaultParagraphFont"/>
    <w:rsid w:val="001A715D"/>
  </w:style>
  <w:style w:type="table" w:styleId="TableGrid">
    <w:name w:val="Table Grid"/>
    <w:basedOn w:val="TableNormal"/>
    <w:uiPriority w:val="39"/>
    <w:rsid w:val="001A7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42">
    <w:name w:val="citation-142"/>
    <w:basedOn w:val="DefaultParagraphFont"/>
    <w:rsid w:val="004A29E2"/>
  </w:style>
  <w:style w:type="character" w:customStyle="1" w:styleId="citation-141">
    <w:name w:val="citation-141"/>
    <w:basedOn w:val="DefaultParagraphFont"/>
    <w:rsid w:val="004A29E2"/>
  </w:style>
  <w:style w:type="character" w:customStyle="1" w:styleId="citation-140">
    <w:name w:val="citation-140"/>
    <w:basedOn w:val="DefaultParagraphFont"/>
    <w:rsid w:val="004A29E2"/>
  </w:style>
  <w:style w:type="character" w:customStyle="1" w:styleId="citation-139">
    <w:name w:val="citation-139"/>
    <w:basedOn w:val="DefaultParagraphFont"/>
    <w:rsid w:val="004A29E2"/>
  </w:style>
  <w:style w:type="character" w:customStyle="1" w:styleId="citation-166">
    <w:name w:val="citation-166"/>
    <w:basedOn w:val="DefaultParagraphFont"/>
    <w:rsid w:val="004A29E2"/>
  </w:style>
  <w:style w:type="character" w:customStyle="1" w:styleId="citation-165">
    <w:name w:val="citation-165"/>
    <w:basedOn w:val="DefaultParagraphFont"/>
    <w:rsid w:val="000E1A1C"/>
  </w:style>
  <w:style w:type="character" w:customStyle="1" w:styleId="citation-164">
    <w:name w:val="citation-164"/>
    <w:basedOn w:val="DefaultParagraphFont"/>
    <w:rsid w:val="000E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5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Lucija Rašić</dc:creator>
  <cp:keywords/>
  <dc:description/>
  <cp:lastModifiedBy>Lucija Rašić</cp:lastModifiedBy>
  <cp:revision>1</cp:revision>
  <dcterms:created xsi:type="dcterms:W3CDTF">2026-04-18T18:24:00Z</dcterms:created>
  <dcterms:modified xsi:type="dcterms:W3CDTF">2026-04-18T18:46:00Z</dcterms:modified>
</cp:coreProperties>
</file>