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2F060" w14:textId="77777777" w:rsidR="009C15CE" w:rsidRPr="009C15CE" w:rsidRDefault="00BC17E6" w:rsidP="00BC17E6">
      <w:pPr>
        <w:jc w:val="center"/>
        <w:rPr>
          <w:b/>
          <w:bCs/>
          <w:sz w:val="32"/>
          <w:szCs w:val="32"/>
        </w:rPr>
      </w:pPr>
      <w:r w:rsidRPr="009C15CE">
        <w:rPr>
          <w:b/>
          <w:bCs/>
          <w:sz w:val="32"/>
          <w:szCs w:val="32"/>
        </w:rPr>
        <w:t xml:space="preserve">Surogat - Analiza postojećih rješenja </w:t>
      </w:r>
    </w:p>
    <w:p w14:paraId="1F7C52FF" w14:textId="46F64CF3" w:rsidR="00BC17E6" w:rsidRPr="009C15CE" w:rsidRDefault="00BC17E6" w:rsidP="00BC17E6">
      <w:pPr>
        <w:jc w:val="center"/>
        <w:rPr>
          <w:b/>
          <w:bCs/>
          <w:sz w:val="32"/>
          <w:szCs w:val="32"/>
        </w:rPr>
      </w:pPr>
      <w:r w:rsidRPr="009C15CE">
        <w:rPr>
          <w:b/>
          <w:bCs/>
          <w:sz w:val="32"/>
          <w:szCs w:val="32"/>
        </w:rPr>
        <w:t>(MUO i Athena Plus)</w:t>
      </w:r>
    </w:p>
    <w:p w14:paraId="29CB0B4D" w14:textId="754E1737" w:rsidR="00BC17E6" w:rsidRDefault="00BC17E6" w:rsidP="00BC17E6">
      <w:pPr>
        <w:jc w:val="center"/>
        <w:rPr>
          <w:b/>
          <w:bCs/>
          <w:sz w:val="28"/>
          <w:szCs w:val="28"/>
        </w:rPr>
      </w:pPr>
    </w:p>
    <w:p w14:paraId="0936A6BE" w14:textId="78066830" w:rsidR="009C15CE" w:rsidRDefault="009C15CE" w:rsidP="009C15CE">
      <w:pPr>
        <w:pStyle w:val="Heading1"/>
        <w:numPr>
          <w:ilvl w:val="0"/>
          <w:numId w:val="4"/>
        </w:numPr>
      </w:pPr>
      <w:r>
        <w:t xml:space="preserve">Uvod i obrazloženje odabira </w:t>
      </w:r>
    </w:p>
    <w:p w14:paraId="159AAA46" w14:textId="49818776" w:rsidR="009C15CE" w:rsidRPr="009C15CE" w:rsidRDefault="009C15CE" w:rsidP="009C15CE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9C15CE">
        <w:rPr>
          <w:rFonts w:asciiTheme="minorHAnsi" w:hAnsiTheme="minorHAnsi" w:cstheme="minorHAnsi"/>
        </w:rPr>
        <w:t xml:space="preserve">Za potrebe razvoja sustava Zemaljskog muzeja BiH, analizirana su dva komplementarna surogata. </w:t>
      </w:r>
      <w:r w:rsidRPr="009C15CE">
        <w:rPr>
          <w:rStyle w:val="citation-323"/>
          <w:rFonts w:asciiTheme="minorHAnsi" w:eastAsiaTheme="majorEastAsia" w:hAnsiTheme="minorHAnsi" w:cstheme="minorHAnsi"/>
        </w:rPr>
        <w:t xml:space="preserve">Ovakav pristup odabran je kako bi se obuhvatile dvije ključne skupine korisnika definirane u opsegu projekta: </w:t>
      </w:r>
      <w:r w:rsidRPr="009C15CE">
        <w:rPr>
          <w:rStyle w:val="citation-323"/>
          <w:rFonts w:asciiTheme="minorHAnsi" w:eastAsiaTheme="majorEastAsia" w:hAnsiTheme="minorHAnsi" w:cstheme="minorHAnsi"/>
          <w:b/>
          <w:bCs/>
        </w:rPr>
        <w:t>posjetitelji</w:t>
      </w:r>
      <w:r w:rsidRPr="009C15CE">
        <w:rPr>
          <w:rStyle w:val="citation-323"/>
          <w:rFonts w:asciiTheme="minorHAnsi" w:eastAsiaTheme="majorEastAsia" w:hAnsiTheme="minorHAnsi" w:cstheme="minorHAnsi"/>
        </w:rPr>
        <w:t xml:space="preserve"> (eksterni korisnici) i </w:t>
      </w:r>
      <w:r w:rsidRPr="009C15CE">
        <w:rPr>
          <w:rStyle w:val="citation-323"/>
          <w:rFonts w:asciiTheme="minorHAnsi" w:eastAsiaTheme="majorEastAsia" w:hAnsiTheme="minorHAnsi" w:cstheme="minorHAnsi"/>
          <w:b/>
          <w:bCs/>
        </w:rPr>
        <w:t>kustosi/administratori</w:t>
      </w:r>
      <w:r w:rsidRPr="009C15CE">
        <w:rPr>
          <w:rStyle w:val="citation-323"/>
          <w:rFonts w:asciiTheme="minorHAnsi" w:eastAsiaTheme="majorEastAsia" w:hAnsiTheme="minorHAnsi" w:cstheme="minorHAnsi"/>
        </w:rPr>
        <w:t xml:space="preserve"> (interni korisnici)</w:t>
      </w:r>
      <w:r w:rsidRPr="009C15CE">
        <w:rPr>
          <w:rFonts w:asciiTheme="minorHAnsi" w:hAnsiTheme="minorHAnsi" w:cstheme="minorHAnsi"/>
        </w:rPr>
        <w:t>.</w:t>
      </w:r>
    </w:p>
    <w:p w14:paraId="6982F587" w14:textId="77777777" w:rsidR="009C15CE" w:rsidRPr="009C15CE" w:rsidRDefault="009C15CE" w:rsidP="009C15CE">
      <w:pPr>
        <w:pStyle w:val="Heading4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9C15CE">
        <w:rPr>
          <w:rFonts w:asciiTheme="minorHAnsi" w:hAnsiTheme="minorHAnsi" w:cstheme="minorHAnsi"/>
          <w:sz w:val="24"/>
          <w:szCs w:val="24"/>
        </w:rPr>
        <w:t>A) Korisničko sučelje za posjetitelje – Surogat: Muzej za umjetnost i obrt (MUO)</w:t>
      </w:r>
    </w:p>
    <w:p w14:paraId="60121B6D" w14:textId="04C8A168" w:rsidR="009C15CE" w:rsidRDefault="009C15CE" w:rsidP="009C15CE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9C15CE">
        <w:rPr>
          <w:rFonts w:asciiTheme="minorHAnsi" w:hAnsiTheme="minorHAnsi" w:cstheme="minorHAnsi"/>
        </w:rPr>
        <w:t>Kao uzor za dio sustava namijenjen javnosti odabrana je web platforma Muzeja za umjetnost i obrt (muo.hr). Fokus analize bio je na sustavu online informiranja i prodaje.</w:t>
      </w:r>
    </w:p>
    <w:p w14:paraId="1FE4B480" w14:textId="4A6E0D0A" w:rsidR="009C15CE" w:rsidRDefault="009C15CE" w:rsidP="009C15CE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C64063B" wp14:editId="297600FD">
            <wp:extent cx="5943600" cy="2804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256" b="5869"/>
                    <a:stretch/>
                  </pic:blipFill>
                  <pic:spPr bwMode="auto"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70ECC" w14:textId="0C68CAA6" w:rsidR="009C15CE" w:rsidRPr="009C15CE" w:rsidRDefault="006F2AF2" w:rsidP="009C15CE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Slika1: Web stranica MSU-</w:t>
      </w:r>
      <w:proofErr w:type="gramStart"/>
      <w:r>
        <w:rPr>
          <w:rFonts w:asciiTheme="minorHAnsi" w:hAnsiTheme="minorHAnsi" w:cstheme="minorHAnsi"/>
        </w:rPr>
        <w:t>a :</w:t>
      </w:r>
      <w:proofErr w:type="gramEnd"/>
      <w:r>
        <w:rPr>
          <w:rFonts w:asciiTheme="minorHAnsi" w:hAnsiTheme="minorHAnsi" w:cstheme="minorHAnsi"/>
        </w:rPr>
        <w:t xml:space="preserve"> </w:t>
      </w:r>
      <w:hyperlink r:id="rId6" w:history="1">
        <w:r w:rsidRPr="004316E4">
          <w:rPr>
            <w:rStyle w:val="Hyperlink"/>
            <w:rFonts w:asciiTheme="minorHAnsi" w:hAnsiTheme="minorHAnsi" w:cstheme="minorHAnsi"/>
          </w:rPr>
          <w:t>http://www.msu.hr/</w:t>
        </w:r>
      </w:hyperlink>
      <w:r w:rsidR="009C15CE">
        <w:rPr>
          <w:rFonts w:asciiTheme="minorHAnsi" w:hAnsiTheme="minorHAnsi" w:cstheme="minorHAnsi"/>
        </w:rPr>
        <w:t xml:space="preserve"> </w:t>
      </w:r>
    </w:p>
    <w:p w14:paraId="30978D44" w14:textId="6B7E94FA" w:rsidR="006F2AF2" w:rsidRPr="006F2AF2" w:rsidRDefault="006F2AF2" w:rsidP="006F2AF2">
      <w:pPr>
        <w:pStyle w:val="NormalWeb"/>
        <w:numPr>
          <w:ilvl w:val="0"/>
          <w:numId w:val="9"/>
        </w:numPr>
        <w:spacing w:line="360" w:lineRule="auto"/>
        <w:jc w:val="both"/>
        <w:rPr>
          <w:rFonts w:asciiTheme="minorHAnsi" w:hAnsiTheme="minorHAnsi" w:cstheme="minorHAnsi"/>
        </w:rPr>
      </w:pPr>
      <w:r w:rsidRPr="006F2AF2">
        <w:rPr>
          <w:rStyle w:val="citation-345"/>
          <w:rFonts w:asciiTheme="minorHAnsi" w:eastAsiaTheme="majorEastAsia" w:hAnsiTheme="minorHAnsi" w:cstheme="minorHAnsi"/>
          <w:b/>
          <w:bCs/>
        </w:rPr>
        <w:t>Opis:</w:t>
      </w:r>
      <w:r w:rsidRPr="006F2AF2">
        <w:rPr>
          <w:rStyle w:val="citation-345"/>
          <w:rFonts w:asciiTheme="minorHAnsi" w:eastAsiaTheme="majorEastAsia" w:hAnsiTheme="minorHAnsi" w:cstheme="minorHAnsi"/>
        </w:rPr>
        <w:t xml:space="preserve"> Sučelje je primarno prilagođeno anonimnim korisnicima (posjetiteljima) s ciljem pružanja pravovremenih informacija o muzejskoj djelatnosti</w:t>
      </w:r>
      <w:r w:rsidRPr="006F2AF2">
        <w:rPr>
          <w:rFonts w:asciiTheme="minorHAnsi" w:hAnsiTheme="minorHAnsi" w:cstheme="minorHAnsi"/>
        </w:rPr>
        <w:t xml:space="preserve">. Fokus je na vizualno atraktivnoj prezentaciji aktualnih i nadolazećih izložbi te detaljnom pregledu muzejskih </w:t>
      </w:r>
      <w:r w:rsidRPr="006F2AF2">
        <w:rPr>
          <w:rFonts w:asciiTheme="minorHAnsi" w:hAnsiTheme="minorHAnsi" w:cstheme="minorHAnsi"/>
        </w:rPr>
        <w:lastRenderedPageBreak/>
        <w:t xml:space="preserve">zbirki. </w:t>
      </w:r>
      <w:r>
        <w:rPr>
          <w:rStyle w:val="citation-344"/>
          <w:rFonts w:asciiTheme="minorHAnsi" w:hAnsiTheme="minorHAnsi" w:cstheme="minorHAnsi"/>
        </w:rPr>
        <w:t>Uz inf</w:t>
      </w:r>
      <w:r w:rsidRPr="006F2AF2">
        <w:rPr>
          <w:rStyle w:val="citation-344"/>
          <w:rFonts w:asciiTheme="minorHAnsi" w:hAnsiTheme="minorHAnsi" w:cstheme="minorHAnsi"/>
        </w:rPr>
        <w:t>ormira</w:t>
      </w:r>
      <w:r>
        <w:rPr>
          <w:rStyle w:val="citation-344"/>
          <w:rFonts w:asciiTheme="minorHAnsi" w:hAnsiTheme="minorHAnsi" w:cstheme="minorHAnsi"/>
        </w:rPr>
        <w:t>nje</w:t>
      </w:r>
      <w:r w:rsidRPr="006F2AF2">
        <w:rPr>
          <w:rStyle w:val="citation-344"/>
          <w:rFonts w:asciiTheme="minorHAnsi" w:hAnsiTheme="minorHAnsi" w:cstheme="minorHAnsi"/>
        </w:rPr>
        <w:t xml:space="preserve"> o sadržaju, sustav</w:t>
      </w:r>
      <w:r>
        <w:rPr>
          <w:rStyle w:val="citation-344"/>
          <w:rFonts w:asciiTheme="minorHAnsi" w:hAnsiTheme="minorHAnsi" w:cstheme="minorHAnsi"/>
        </w:rPr>
        <w:t xml:space="preserve"> korisniku</w:t>
      </w:r>
      <w:r w:rsidRPr="006F2AF2">
        <w:rPr>
          <w:rStyle w:val="citation-344"/>
          <w:rFonts w:asciiTheme="minorHAnsi" w:hAnsiTheme="minorHAnsi" w:cstheme="minorHAnsi"/>
        </w:rPr>
        <w:t xml:space="preserve"> nudi intuitivan i brz prijelaz na proces kupnje ulaznica</w:t>
      </w:r>
      <w:r w:rsidRPr="006F2AF2">
        <w:rPr>
          <w:rFonts w:asciiTheme="minorHAnsi" w:hAnsiTheme="minorHAnsi" w:cstheme="minorHAnsi"/>
        </w:rPr>
        <w:t>.</w:t>
      </w:r>
    </w:p>
    <w:p w14:paraId="41133DFF" w14:textId="492DFC4E" w:rsidR="006F2AF2" w:rsidRPr="006F2AF2" w:rsidRDefault="006F2AF2" w:rsidP="006F2AF2">
      <w:pPr>
        <w:pStyle w:val="NormalWeb"/>
        <w:numPr>
          <w:ilvl w:val="0"/>
          <w:numId w:val="9"/>
        </w:numPr>
        <w:spacing w:line="360" w:lineRule="auto"/>
        <w:jc w:val="both"/>
        <w:rPr>
          <w:rFonts w:asciiTheme="minorHAnsi" w:hAnsiTheme="minorHAnsi" w:cstheme="minorHAnsi"/>
        </w:rPr>
      </w:pPr>
      <w:r w:rsidRPr="006F2AF2">
        <w:rPr>
          <w:rFonts w:asciiTheme="minorHAnsi" w:hAnsiTheme="minorHAnsi" w:cstheme="minorHAnsi"/>
          <w:b/>
          <w:bCs/>
        </w:rPr>
        <w:t>Izvod zahtjeva:</w:t>
      </w:r>
      <w:r w:rsidRPr="006F2AF2">
        <w:rPr>
          <w:rFonts w:asciiTheme="minorHAnsi" w:hAnsiTheme="minorHAnsi" w:cstheme="minorHAnsi"/>
        </w:rPr>
        <w:t xml:space="preserve"> Na temelju analize ovog surogata, u projekt uvrštavamo sljedeće zahtjeve:</w:t>
      </w:r>
    </w:p>
    <w:p w14:paraId="1A3E46BE" w14:textId="77777777" w:rsidR="006F2AF2" w:rsidRPr="006F2AF2" w:rsidRDefault="006F2AF2" w:rsidP="006F2AF2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6F2AF2">
        <w:rPr>
          <w:rStyle w:val="citation-343"/>
          <w:rFonts w:asciiTheme="minorHAnsi" w:hAnsiTheme="minorHAnsi" w:cstheme="minorHAnsi"/>
          <w:b/>
          <w:bCs/>
        </w:rPr>
        <w:t>Interaktivni katalog izložbi i zbirki:</w:t>
      </w:r>
      <w:r w:rsidRPr="006F2AF2">
        <w:rPr>
          <w:rStyle w:val="citation-343"/>
          <w:rFonts w:asciiTheme="minorHAnsi" w:hAnsiTheme="minorHAnsi" w:cstheme="minorHAnsi"/>
        </w:rPr>
        <w:t xml:space="preserve"> Sustav mora omogućiti pregled osnovnih informacija o stalnim postavima i povremenim izložbama kako bi privukao posjetitelje</w:t>
      </w:r>
      <w:r w:rsidRPr="006F2AF2">
        <w:rPr>
          <w:rFonts w:asciiTheme="minorHAnsi" w:hAnsiTheme="minorHAnsi" w:cstheme="minorHAnsi"/>
        </w:rPr>
        <w:t>.</w:t>
      </w:r>
    </w:p>
    <w:p w14:paraId="63D3F64F" w14:textId="77777777" w:rsidR="006F2AF2" w:rsidRPr="006F2AF2" w:rsidRDefault="006F2AF2" w:rsidP="006F2AF2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6F2AF2">
        <w:rPr>
          <w:rStyle w:val="citation-341"/>
          <w:rFonts w:asciiTheme="minorHAnsi" w:hAnsiTheme="minorHAnsi" w:cstheme="minorHAnsi"/>
          <w:b/>
          <w:bCs/>
        </w:rPr>
        <w:t>Integrirani modul za prodaju:</w:t>
      </w:r>
      <w:r w:rsidRPr="006F2AF2">
        <w:rPr>
          <w:rStyle w:val="citation-341"/>
          <w:rFonts w:asciiTheme="minorHAnsi" w:hAnsiTheme="minorHAnsi" w:cstheme="minorHAnsi"/>
        </w:rPr>
        <w:t xml:space="preserve"> Opcija kupnje ulaznica koja je logički povezana s pregledom izložbi, čime se omogućuje konverzija informiranog posjetitelja u kupca ulaznice</w:t>
      </w:r>
      <w:r w:rsidRPr="006F2AF2">
        <w:rPr>
          <w:rFonts w:asciiTheme="minorHAnsi" w:hAnsiTheme="minorHAnsi" w:cstheme="minorHAnsi"/>
        </w:rPr>
        <w:t>.</w:t>
      </w:r>
    </w:p>
    <w:p w14:paraId="3984D192" w14:textId="77777777" w:rsidR="006F2AF2" w:rsidRPr="006F2AF2" w:rsidRDefault="006F2AF2" w:rsidP="006F2AF2"/>
    <w:p w14:paraId="1DA45B84" w14:textId="619778B4" w:rsidR="009C15CE" w:rsidRPr="009C15CE" w:rsidRDefault="009C15CE" w:rsidP="009C15CE">
      <w:pPr>
        <w:pStyle w:val="Heading4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9C15CE">
        <w:rPr>
          <w:rFonts w:asciiTheme="minorHAnsi" w:hAnsiTheme="minorHAnsi" w:cstheme="minorHAnsi"/>
          <w:sz w:val="24"/>
          <w:szCs w:val="24"/>
        </w:rPr>
        <w:t>B) Kustoski modul i baza podataka – Surogat: Athena Plus (MSU)</w:t>
      </w:r>
    </w:p>
    <w:p w14:paraId="1803F35B" w14:textId="5DAA3811" w:rsidR="009C15CE" w:rsidRPr="009C15CE" w:rsidRDefault="009C15CE" w:rsidP="009C15CE">
      <w:pPr>
        <w:pStyle w:val="NormalWeb"/>
        <w:spacing w:line="360" w:lineRule="auto"/>
        <w:jc w:val="both"/>
        <w:rPr>
          <w:rStyle w:val="citation-320"/>
          <w:rFonts w:asciiTheme="minorHAnsi" w:hAnsiTheme="minorHAnsi" w:cstheme="minorHAnsi"/>
        </w:rPr>
      </w:pPr>
      <w:r w:rsidRPr="009C15CE">
        <w:rPr>
          <w:rFonts w:asciiTheme="minorHAnsi" w:hAnsiTheme="minorHAnsi" w:cstheme="minorHAnsi"/>
        </w:rPr>
        <w:t>Za unutarnji rad zaposlenika i stručnu obradu građe, kao surogat se koristi sustav Athena Plus (athena.mu</w:t>
      </w:r>
      <w:r w:rsidR="006F2AF2">
        <w:rPr>
          <w:rFonts w:asciiTheme="minorHAnsi" w:hAnsiTheme="minorHAnsi" w:cstheme="minorHAnsi"/>
        </w:rPr>
        <w:t>o</w:t>
      </w:r>
      <w:r w:rsidRPr="009C15CE">
        <w:rPr>
          <w:rFonts w:asciiTheme="minorHAnsi" w:hAnsiTheme="minorHAnsi" w:cstheme="minorHAnsi"/>
        </w:rPr>
        <w:t>.hr), koji služi kao stručni repozitorij digitalizirane baštine.</w:t>
      </w:r>
    </w:p>
    <w:p w14:paraId="15202009" w14:textId="4DE7B748" w:rsidR="009C15CE" w:rsidRDefault="009C15CE" w:rsidP="009C15CE">
      <w:pPr>
        <w:pStyle w:val="NormalWeb"/>
        <w:spacing w:line="360" w:lineRule="auto"/>
        <w:ind w:left="720"/>
        <w:jc w:val="both"/>
        <w:rPr>
          <w:rStyle w:val="citation-320"/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6E22AF6B" wp14:editId="3709910D">
            <wp:extent cx="5943600" cy="2804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029" b="6096"/>
                    <a:stretch/>
                  </pic:blipFill>
                  <pic:spPr bwMode="auto"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4B1C5" w14:textId="7E92B06A" w:rsidR="009C15CE" w:rsidRPr="009C15CE" w:rsidRDefault="006F2AF2" w:rsidP="009C15CE">
      <w:pPr>
        <w:pStyle w:val="NormalWeb"/>
        <w:spacing w:line="360" w:lineRule="auto"/>
        <w:ind w:left="720"/>
        <w:jc w:val="both"/>
        <w:rPr>
          <w:rStyle w:val="citation-320"/>
          <w:rFonts w:asciiTheme="minorHAnsi" w:hAnsiTheme="minorHAnsi" w:cstheme="minorHAnsi"/>
        </w:rPr>
      </w:pPr>
      <w:r>
        <w:rPr>
          <w:rStyle w:val="citation-320"/>
          <w:rFonts w:asciiTheme="minorHAnsi" w:hAnsiTheme="minorHAnsi" w:cstheme="minorHAnsi"/>
        </w:rPr>
        <w:t xml:space="preserve">Slika 2: Web stranica Athene Plus: </w:t>
      </w:r>
      <w:hyperlink r:id="rId8" w:history="1">
        <w:r w:rsidRPr="004316E4">
          <w:rPr>
            <w:rStyle w:val="Hyperlink"/>
            <w:rFonts w:asciiTheme="minorHAnsi" w:hAnsiTheme="minorHAnsi" w:cstheme="minorHAnsi"/>
          </w:rPr>
          <w:t>https://athena.muo.hr/</w:t>
        </w:r>
      </w:hyperlink>
      <w:r w:rsidR="009C15CE">
        <w:rPr>
          <w:rStyle w:val="citation-320"/>
          <w:rFonts w:asciiTheme="minorHAnsi" w:hAnsiTheme="minorHAnsi" w:cstheme="minorHAnsi"/>
        </w:rPr>
        <w:t xml:space="preserve"> </w:t>
      </w:r>
    </w:p>
    <w:p w14:paraId="13FB1D26" w14:textId="48C02358" w:rsidR="009C15CE" w:rsidRPr="009C15CE" w:rsidRDefault="009C15CE" w:rsidP="009C15CE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9C15CE">
        <w:rPr>
          <w:rStyle w:val="citation-320"/>
          <w:rFonts w:asciiTheme="minorHAnsi" w:hAnsiTheme="minorHAnsi" w:cstheme="minorHAnsi"/>
          <w:b/>
          <w:bCs/>
        </w:rPr>
        <w:lastRenderedPageBreak/>
        <w:t>Opis:</w:t>
      </w:r>
      <w:r w:rsidRPr="009C15CE">
        <w:rPr>
          <w:rStyle w:val="citation-320"/>
          <w:rFonts w:asciiTheme="minorHAnsi" w:hAnsiTheme="minorHAnsi" w:cstheme="minorHAnsi"/>
        </w:rPr>
        <w:t xml:space="preserve"> Ovaj surogat nudi napredne alate za kustose, uključujući detaljan unos metapodataka o eksponatima, autorima i zbirkama</w:t>
      </w:r>
      <w:r w:rsidRPr="009C15CE">
        <w:rPr>
          <w:rFonts w:asciiTheme="minorHAnsi" w:hAnsiTheme="minorHAnsi" w:cstheme="minorHAnsi"/>
        </w:rPr>
        <w:t>.</w:t>
      </w:r>
    </w:p>
    <w:p w14:paraId="2399F4CD" w14:textId="77777777" w:rsidR="009C15CE" w:rsidRPr="009C15CE" w:rsidRDefault="009C15CE" w:rsidP="009C15CE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9C15CE">
        <w:rPr>
          <w:rStyle w:val="citation-319"/>
          <w:rFonts w:asciiTheme="minorHAnsi" w:hAnsiTheme="minorHAnsi" w:cstheme="minorHAnsi"/>
          <w:b/>
          <w:bCs/>
        </w:rPr>
        <w:t>Izvod zahtjeva:</w:t>
      </w:r>
      <w:r w:rsidRPr="009C15CE">
        <w:rPr>
          <w:rStyle w:val="citation-319"/>
          <w:rFonts w:asciiTheme="minorHAnsi" w:hAnsiTheme="minorHAnsi" w:cstheme="minorHAnsi"/>
        </w:rPr>
        <w:t xml:space="preserve"> Iz ovog rješenja preuzimamo model </w:t>
      </w:r>
      <w:r w:rsidRPr="006F2AF2">
        <w:rPr>
          <w:rStyle w:val="citation-319"/>
          <w:rFonts w:asciiTheme="minorHAnsi" w:hAnsiTheme="minorHAnsi" w:cstheme="minorHAnsi"/>
        </w:rPr>
        <w:t>naprednog filtriranja i pretraživanja</w:t>
      </w:r>
      <w:r w:rsidRPr="009C15CE">
        <w:rPr>
          <w:rStyle w:val="citation-319"/>
          <w:rFonts w:asciiTheme="minorHAnsi" w:hAnsiTheme="minorHAnsi" w:cstheme="minorHAnsi"/>
        </w:rPr>
        <w:t xml:space="preserve"> po inventarnim brojevima i kategorijama, što će biti temelj za rad zaposlenika našeg muzeja</w:t>
      </w:r>
      <w:r w:rsidRPr="009C15CE">
        <w:rPr>
          <w:rFonts w:asciiTheme="minorHAnsi" w:hAnsiTheme="minorHAnsi" w:cstheme="minorHAnsi"/>
        </w:rPr>
        <w:t>.</w:t>
      </w:r>
    </w:p>
    <w:p w14:paraId="64512693" w14:textId="44A21699" w:rsidR="009C15CE" w:rsidRPr="009C15CE" w:rsidRDefault="009C15CE" w:rsidP="009C15CE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841C7E5" w14:textId="68A1C4ED" w:rsidR="009C15CE" w:rsidRPr="009C15CE" w:rsidRDefault="009C15CE" w:rsidP="006F2AF2">
      <w:pPr>
        <w:pStyle w:val="Heading1"/>
        <w:numPr>
          <w:ilvl w:val="0"/>
          <w:numId w:val="4"/>
        </w:numPr>
      </w:pPr>
      <w:r w:rsidRPr="009C15CE">
        <w:t>Zaključak analize surogata</w:t>
      </w:r>
    </w:p>
    <w:p w14:paraId="2E9E64A6" w14:textId="77777777" w:rsidR="009C15CE" w:rsidRPr="009C15CE" w:rsidRDefault="009C15CE" w:rsidP="009C15CE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9C15CE">
        <w:rPr>
          <w:rStyle w:val="citation-318"/>
          <w:rFonts w:asciiTheme="minorHAnsi" w:hAnsiTheme="minorHAnsi" w:cstheme="minorHAnsi"/>
        </w:rPr>
        <w:t xml:space="preserve">Kombinacijom ova dva rješenja osiguravamo da informacijski sustav Zemaljskog muzeja BiH bude istovremeno </w:t>
      </w:r>
      <w:r w:rsidRPr="006F2AF2">
        <w:rPr>
          <w:rStyle w:val="citation-318"/>
          <w:rFonts w:asciiTheme="minorHAnsi" w:hAnsiTheme="minorHAnsi" w:cstheme="minorHAnsi"/>
        </w:rPr>
        <w:t>atraktivan i jednostavan</w:t>
      </w:r>
      <w:r w:rsidRPr="009C15CE">
        <w:rPr>
          <w:rStyle w:val="citation-318"/>
          <w:rFonts w:asciiTheme="minorHAnsi" w:hAnsiTheme="minorHAnsi" w:cstheme="minorHAnsi"/>
        </w:rPr>
        <w:t xml:space="preserve"> za posjetitelje (poput MUO), ali i </w:t>
      </w:r>
      <w:r w:rsidRPr="006F2AF2">
        <w:rPr>
          <w:rStyle w:val="citation-318"/>
          <w:rFonts w:asciiTheme="minorHAnsi" w:hAnsiTheme="minorHAnsi" w:cstheme="minorHAnsi"/>
        </w:rPr>
        <w:t>robustan i precizan</w:t>
      </w:r>
      <w:r w:rsidRPr="009C15CE">
        <w:rPr>
          <w:rStyle w:val="citation-318"/>
          <w:rFonts w:asciiTheme="minorHAnsi" w:hAnsiTheme="minorHAnsi" w:cstheme="minorHAnsi"/>
        </w:rPr>
        <w:t xml:space="preserve"> za stručno osoblje (poput Athene Plus)</w:t>
      </w:r>
      <w:r w:rsidRPr="009C15CE">
        <w:rPr>
          <w:rFonts w:asciiTheme="minorHAnsi" w:hAnsiTheme="minorHAnsi" w:cstheme="minorHAnsi"/>
        </w:rPr>
        <w:t>.</w:t>
      </w:r>
    </w:p>
    <w:p w14:paraId="6A0DAF5C" w14:textId="3C2B2764" w:rsidR="00BC17E6" w:rsidRPr="009C15CE" w:rsidRDefault="00BC17E6" w:rsidP="009C15CE">
      <w:pPr>
        <w:spacing w:line="360" w:lineRule="auto"/>
        <w:jc w:val="both"/>
        <w:rPr>
          <w:rFonts w:cstheme="minorHAnsi"/>
          <w:sz w:val="24"/>
          <w:szCs w:val="24"/>
          <w:lang w:val="hr-BA"/>
        </w:rPr>
      </w:pPr>
    </w:p>
    <w:sectPr w:rsidR="00BC17E6" w:rsidRPr="009C1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9329F"/>
    <w:multiLevelType w:val="hybridMultilevel"/>
    <w:tmpl w:val="799853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7A3130"/>
    <w:multiLevelType w:val="hybridMultilevel"/>
    <w:tmpl w:val="6DA4C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5645"/>
    <w:multiLevelType w:val="multilevel"/>
    <w:tmpl w:val="C70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520D7"/>
    <w:multiLevelType w:val="multilevel"/>
    <w:tmpl w:val="12A005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701CA"/>
    <w:multiLevelType w:val="hybridMultilevel"/>
    <w:tmpl w:val="2E26E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4238C1"/>
    <w:multiLevelType w:val="hybridMultilevel"/>
    <w:tmpl w:val="0AEA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23049E"/>
    <w:multiLevelType w:val="hybridMultilevel"/>
    <w:tmpl w:val="086A0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64348"/>
    <w:multiLevelType w:val="multilevel"/>
    <w:tmpl w:val="CAC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E45F4"/>
    <w:multiLevelType w:val="hybridMultilevel"/>
    <w:tmpl w:val="855E1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E6"/>
    <w:rsid w:val="005D41CB"/>
    <w:rsid w:val="006F2AF2"/>
    <w:rsid w:val="00741C93"/>
    <w:rsid w:val="009C15CE"/>
    <w:rsid w:val="00BC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324F7"/>
  <w15:chartTrackingRefBased/>
  <w15:docId w15:val="{D809817D-3A62-468F-84AC-DE99EA7E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E6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C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C1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23">
    <w:name w:val="citation-323"/>
    <w:basedOn w:val="DefaultParagraphFont"/>
    <w:rsid w:val="009C15CE"/>
  </w:style>
  <w:style w:type="character" w:customStyle="1" w:styleId="citation-322">
    <w:name w:val="citation-322"/>
    <w:basedOn w:val="DefaultParagraphFont"/>
    <w:rsid w:val="009C15CE"/>
  </w:style>
  <w:style w:type="character" w:customStyle="1" w:styleId="citation-321">
    <w:name w:val="citation-321"/>
    <w:basedOn w:val="DefaultParagraphFont"/>
    <w:rsid w:val="009C15CE"/>
  </w:style>
  <w:style w:type="character" w:customStyle="1" w:styleId="citation-320">
    <w:name w:val="citation-320"/>
    <w:basedOn w:val="DefaultParagraphFont"/>
    <w:rsid w:val="009C15CE"/>
  </w:style>
  <w:style w:type="character" w:customStyle="1" w:styleId="citation-319">
    <w:name w:val="citation-319"/>
    <w:basedOn w:val="DefaultParagraphFont"/>
    <w:rsid w:val="009C15CE"/>
  </w:style>
  <w:style w:type="character" w:customStyle="1" w:styleId="citation-318">
    <w:name w:val="citation-318"/>
    <w:basedOn w:val="DefaultParagraphFont"/>
    <w:rsid w:val="009C15CE"/>
  </w:style>
  <w:style w:type="character" w:styleId="Hyperlink">
    <w:name w:val="Hyperlink"/>
    <w:basedOn w:val="DefaultParagraphFont"/>
    <w:uiPriority w:val="99"/>
    <w:unhideWhenUsed/>
    <w:rsid w:val="009C15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5CE"/>
    <w:rPr>
      <w:color w:val="605E5C"/>
      <w:shd w:val="clear" w:color="auto" w:fill="E1DFDD"/>
    </w:rPr>
  </w:style>
  <w:style w:type="character" w:customStyle="1" w:styleId="citation-345">
    <w:name w:val="citation-345"/>
    <w:basedOn w:val="DefaultParagraphFont"/>
    <w:rsid w:val="006F2AF2"/>
  </w:style>
  <w:style w:type="character" w:customStyle="1" w:styleId="citation-344">
    <w:name w:val="citation-344"/>
    <w:basedOn w:val="DefaultParagraphFont"/>
    <w:rsid w:val="006F2AF2"/>
  </w:style>
  <w:style w:type="character" w:customStyle="1" w:styleId="citation-343">
    <w:name w:val="citation-343"/>
    <w:basedOn w:val="DefaultParagraphFont"/>
    <w:rsid w:val="006F2AF2"/>
  </w:style>
  <w:style w:type="character" w:customStyle="1" w:styleId="citation-342">
    <w:name w:val="citation-342"/>
    <w:basedOn w:val="DefaultParagraphFont"/>
    <w:rsid w:val="006F2AF2"/>
  </w:style>
  <w:style w:type="character" w:customStyle="1" w:styleId="citation-341">
    <w:name w:val="citation-341"/>
    <w:basedOn w:val="DefaultParagraphFont"/>
    <w:rsid w:val="006F2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3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hena.muo.h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su.hr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Lucija Rašić</dc:creator>
  <cp:keywords/>
  <dc:description/>
  <cp:lastModifiedBy>Lucija Rašić</cp:lastModifiedBy>
  <cp:revision>2</cp:revision>
  <dcterms:created xsi:type="dcterms:W3CDTF">2026-04-18T18:52:00Z</dcterms:created>
  <dcterms:modified xsi:type="dcterms:W3CDTF">2026-04-21T11:31:00Z</dcterms:modified>
</cp:coreProperties>
</file>