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231B8" w14:textId="77777777" w:rsidR="00EF59B4" w:rsidRDefault="00B21714" w:rsidP="00B21714">
      <w:pPr>
        <w:spacing w:before="100" w:beforeAutospacing="1" w:after="100" w:afterAutospacing="1" w:line="360" w:lineRule="auto"/>
        <w:jc w:val="center"/>
        <w:outlineLvl w:val="0"/>
        <w:rPr>
          <w:rFonts w:eastAsia="Times New Roman" w:cstheme="minorHAnsi"/>
          <w:b/>
          <w:bCs/>
          <w:kern w:val="36"/>
          <w:sz w:val="36"/>
          <w:szCs w:val="36"/>
        </w:rPr>
      </w:pPr>
      <w:r w:rsidRPr="00B21714">
        <w:rPr>
          <w:rFonts w:eastAsia="Times New Roman" w:cstheme="minorHAnsi"/>
          <w:b/>
          <w:bCs/>
          <w:kern w:val="36"/>
          <w:sz w:val="36"/>
          <w:szCs w:val="36"/>
        </w:rPr>
        <w:t xml:space="preserve">SPECIFIKACIJA ZAHTJEVA </w:t>
      </w:r>
    </w:p>
    <w:p w14:paraId="164B333F" w14:textId="423CFE3D" w:rsidR="00B21714" w:rsidRPr="00B21714" w:rsidRDefault="00B21714" w:rsidP="00B21714">
      <w:pPr>
        <w:spacing w:before="100" w:beforeAutospacing="1" w:after="100" w:afterAutospacing="1" w:line="360" w:lineRule="auto"/>
        <w:jc w:val="center"/>
        <w:outlineLvl w:val="0"/>
        <w:rPr>
          <w:rFonts w:eastAsia="Times New Roman" w:cstheme="minorHAnsi"/>
          <w:b/>
          <w:bCs/>
          <w:kern w:val="36"/>
          <w:sz w:val="36"/>
          <w:szCs w:val="36"/>
        </w:rPr>
      </w:pPr>
      <w:r w:rsidRPr="00B21714">
        <w:rPr>
          <w:rFonts w:eastAsia="Times New Roman" w:cstheme="minorHAnsi"/>
          <w:b/>
          <w:bCs/>
          <w:kern w:val="36"/>
          <w:sz w:val="36"/>
          <w:szCs w:val="36"/>
        </w:rPr>
        <w:t>INFORMACIJSKI SUSTAV MUZEJA</w:t>
      </w:r>
    </w:p>
    <w:p w14:paraId="5AB63178" w14:textId="77777777" w:rsidR="00B21714" w:rsidRPr="00B21714" w:rsidRDefault="00B21714" w:rsidP="00B21714">
      <w:pPr>
        <w:spacing w:before="100" w:beforeAutospacing="1" w:after="100" w:afterAutospacing="1" w:line="360" w:lineRule="auto"/>
        <w:jc w:val="center"/>
        <w:outlineLvl w:val="0"/>
        <w:rPr>
          <w:rFonts w:eastAsia="Times New Roman" w:cstheme="minorHAnsi"/>
          <w:b/>
          <w:bCs/>
          <w:kern w:val="36"/>
          <w:sz w:val="32"/>
          <w:szCs w:val="32"/>
        </w:rPr>
      </w:pPr>
    </w:p>
    <w:p w14:paraId="5DF9A571" w14:textId="77777777" w:rsidR="00B21714" w:rsidRPr="00B21714" w:rsidRDefault="00B21714" w:rsidP="00B21714">
      <w:pPr>
        <w:pStyle w:val="Heading1"/>
      </w:pPr>
      <w:r w:rsidRPr="00B21714">
        <w:t>1. Uvod u specifikaciju</w:t>
      </w:r>
    </w:p>
    <w:p w14:paraId="59570B42" w14:textId="7268F346" w:rsidR="00B21714" w:rsidRDefault="00B21714" w:rsidP="009E2BA6">
      <w:pPr>
        <w:spacing w:before="100" w:beforeAutospacing="1" w:after="100" w:afterAutospacing="1" w:line="360" w:lineRule="auto"/>
        <w:ind w:firstLine="720"/>
        <w:jc w:val="both"/>
        <w:rPr>
          <w:rFonts w:eastAsia="Times New Roman" w:cstheme="minorHAnsi"/>
          <w:sz w:val="24"/>
          <w:szCs w:val="24"/>
        </w:rPr>
      </w:pPr>
      <w:r w:rsidRPr="00B21714">
        <w:rPr>
          <w:rFonts w:eastAsia="Times New Roman" w:cstheme="minorHAnsi"/>
          <w:sz w:val="24"/>
          <w:szCs w:val="24"/>
        </w:rPr>
        <w:t>Ovaj dokument detaljno definira funkcionalne i nefunkcionalne aspekte informacijskog sustava Zemaljskog muzeja BiH. Sustav je dizajniran kao centralno rješenje za digitalizaciju kulturne baštine, automatizaciju prodaje i poboljšanje interakcije s posjetiteljima. Zahtjevi su strukturirani tako da podržavaju razvojnu fazu dizajna baze podataka i korisničkog sučelja.</w:t>
      </w:r>
    </w:p>
    <w:p w14:paraId="3F49B01A" w14:textId="77777777" w:rsidR="00B21714" w:rsidRPr="00B21714" w:rsidRDefault="00B21714" w:rsidP="00B21714">
      <w:pPr>
        <w:spacing w:before="100" w:beforeAutospacing="1" w:after="100" w:afterAutospacing="1" w:line="360" w:lineRule="auto"/>
        <w:jc w:val="both"/>
        <w:rPr>
          <w:rFonts w:eastAsia="Times New Roman" w:cstheme="minorHAnsi"/>
          <w:sz w:val="24"/>
          <w:szCs w:val="24"/>
        </w:rPr>
      </w:pPr>
    </w:p>
    <w:p w14:paraId="4F087C66" w14:textId="3AEE3EE5" w:rsidR="00B21714" w:rsidRDefault="00B21714" w:rsidP="00B21714">
      <w:pPr>
        <w:pStyle w:val="Heading1"/>
      </w:pPr>
      <w:r w:rsidRPr="00B21714">
        <w:t>2. Reprezentativni zahtjevi sustava</w:t>
      </w:r>
    </w:p>
    <w:p w14:paraId="60EFBD2B" w14:textId="11C930C1" w:rsidR="009E2BA6" w:rsidRPr="009E2BA6" w:rsidRDefault="009E2BA6" w:rsidP="009E2BA6">
      <w:pPr>
        <w:spacing w:line="360" w:lineRule="auto"/>
        <w:ind w:firstLine="720"/>
        <w:jc w:val="both"/>
        <w:rPr>
          <w:sz w:val="24"/>
          <w:szCs w:val="24"/>
        </w:rPr>
      </w:pPr>
      <w:r w:rsidRPr="009E2BA6">
        <w:rPr>
          <w:sz w:val="24"/>
          <w:szCs w:val="24"/>
        </w:rPr>
        <w:t>Na temelju zapisnika koji je sastavljen nakon sastanka s naručiteljem, dokumenata koji su pruženi na uvid (Prijedlog projekta) te surogatnih sustava (MUO i Athena Plus) koji postoje i u intenzivnoj su uporabi, prepoznati su i formulirani zahtjevi razvrstani na poslovne, korisničke, funkcionalne i nefunkcionalne zahtjeve.</w:t>
      </w:r>
    </w:p>
    <w:p w14:paraId="13992A7A" w14:textId="74D8B5D2" w:rsidR="00B21714" w:rsidRPr="00B21714" w:rsidRDefault="00B21714" w:rsidP="00B21714">
      <w:pPr>
        <w:pStyle w:val="Heading2"/>
      </w:pPr>
      <w:r w:rsidRPr="00B21714">
        <w:t>2.1. Poslovni zahtjevi</w:t>
      </w:r>
    </w:p>
    <w:p w14:paraId="47E3060B" w14:textId="7198D650" w:rsidR="006A4D3A" w:rsidRDefault="00B21714" w:rsidP="006A4D3A">
      <w:pPr>
        <w:spacing w:after="0" w:line="360" w:lineRule="auto"/>
        <w:ind w:firstLine="720"/>
        <w:jc w:val="both"/>
        <w:rPr>
          <w:sz w:val="24"/>
          <w:szCs w:val="24"/>
        </w:rPr>
      </w:pPr>
      <w:r w:rsidRPr="00B21714">
        <w:rPr>
          <w:sz w:val="24"/>
          <w:szCs w:val="24"/>
        </w:rPr>
        <w:t>Većina poslovnih zahtjeva odnosi se</w:t>
      </w:r>
      <w:r w:rsidR="00EF59B4">
        <w:rPr>
          <w:sz w:val="24"/>
          <w:szCs w:val="24"/>
        </w:rPr>
        <w:t xml:space="preserve"> </w:t>
      </w:r>
      <w:r w:rsidRPr="00B21714">
        <w:rPr>
          <w:sz w:val="24"/>
          <w:szCs w:val="24"/>
        </w:rPr>
        <w:t>na sređivanje neorganiziranosti koju uzrokuje ručno</w:t>
      </w:r>
      <w:r w:rsidR="006A4D3A">
        <w:rPr>
          <w:sz w:val="24"/>
          <w:szCs w:val="24"/>
        </w:rPr>
        <w:t xml:space="preserve"> </w:t>
      </w:r>
      <w:r w:rsidRPr="00B21714">
        <w:rPr>
          <w:sz w:val="24"/>
          <w:szCs w:val="24"/>
        </w:rPr>
        <w:t xml:space="preserve">vođenje </w:t>
      </w:r>
      <w:r>
        <w:rPr>
          <w:sz w:val="24"/>
          <w:szCs w:val="24"/>
        </w:rPr>
        <w:t>muzejske građe</w:t>
      </w:r>
      <w:r w:rsidRPr="00B21714">
        <w:rPr>
          <w:sz w:val="24"/>
          <w:szCs w:val="24"/>
        </w:rPr>
        <w:t xml:space="preserve">. Informatizacija sustava </w:t>
      </w:r>
      <w:r>
        <w:rPr>
          <w:sz w:val="24"/>
          <w:szCs w:val="24"/>
        </w:rPr>
        <w:t>muzeja</w:t>
      </w:r>
      <w:r w:rsidRPr="00B21714">
        <w:rPr>
          <w:sz w:val="24"/>
          <w:szCs w:val="24"/>
        </w:rPr>
        <w:t xml:space="preserve"> ima za osnovni zadatak uvođenje reda, utvrđivanje i precizno definiranje radnih procesa i rutina. U skladu s tim, prepoznato je nekoliko osnovnih poslovnih zahtjeva postavljenih pred sustav: </w:t>
      </w:r>
    </w:p>
    <w:p w14:paraId="343D8FA5" w14:textId="77777777" w:rsidR="006A4D3A" w:rsidRDefault="006A4D3A" w:rsidP="006A4D3A">
      <w:pPr>
        <w:spacing w:after="0" w:line="360" w:lineRule="auto"/>
        <w:ind w:firstLine="720"/>
        <w:jc w:val="both"/>
        <w:rPr>
          <w:sz w:val="24"/>
          <w:szCs w:val="24"/>
        </w:rPr>
      </w:pPr>
    </w:p>
    <w:p w14:paraId="32DF0017" w14:textId="77777777" w:rsidR="006A4D3A" w:rsidRDefault="006A4D3A" w:rsidP="006A4D3A">
      <w:pPr>
        <w:spacing w:after="0" w:line="360" w:lineRule="auto"/>
        <w:ind w:firstLine="720"/>
        <w:jc w:val="both"/>
        <w:rPr>
          <w:sz w:val="24"/>
          <w:szCs w:val="24"/>
        </w:rPr>
      </w:pPr>
    </w:p>
    <w:p w14:paraId="6C1D5157" w14:textId="77777777" w:rsidR="006A4D3A" w:rsidRPr="00B21714" w:rsidRDefault="006A4D3A" w:rsidP="006A4D3A">
      <w:pPr>
        <w:spacing w:after="0" w:line="360" w:lineRule="auto"/>
        <w:ind w:firstLine="720"/>
        <w:jc w:val="both"/>
        <w:rPr>
          <w:sz w:val="24"/>
          <w:szCs w:val="24"/>
        </w:rPr>
      </w:pPr>
    </w:p>
    <w:p w14:paraId="25F3C0A0" w14:textId="77777777" w:rsidR="009E2BA6" w:rsidRDefault="009E2BA6" w:rsidP="009E2BA6">
      <w:pPr>
        <w:pStyle w:val="NoSpacing"/>
        <w:spacing w:line="360" w:lineRule="auto"/>
        <w:ind w:left="720"/>
        <w:rPr>
          <w:szCs w:val="24"/>
        </w:rPr>
      </w:pPr>
    </w:p>
    <w:p w14:paraId="1288188F" w14:textId="2B7AED71" w:rsidR="009E2BA6" w:rsidRPr="009E2BA6" w:rsidRDefault="009E2BA6" w:rsidP="009E2BA6">
      <w:pPr>
        <w:pStyle w:val="NoSpacing"/>
        <w:numPr>
          <w:ilvl w:val="0"/>
          <w:numId w:val="12"/>
        </w:numPr>
        <w:spacing w:line="360" w:lineRule="auto"/>
        <w:rPr>
          <w:szCs w:val="24"/>
        </w:rPr>
      </w:pPr>
      <w:r w:rsidRPr="009E2BA6">
        <w:rPr>
          <w:szCs w:val="24"/>
        </w:rPr>
        <w:lastRenderedPageBreak/>
        <w:t>Povećati efikasnost kustoskih odjela prilikom obrade i evidencije muzejske građe</w:t>
      </w:r>
    </w:p>
    <w:p w14:paraId="47B2ABD6" w14:textId="7EB7861B"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 xml:space="preserve"> Poznato je da je trenutni sustav vođenja evidencije kroz papirnate knjige i nepovezane Excel tablice trom i nepregledan. Sređivanjem kustoske dokumentacije i njenom informatizacijom, stručni djelatnici muzeja raspolagali bi sa ispravnim podacima na temelju kojih bi bilo lakše pratiti stanje i lokaciju predmeta. Preciznom digitalnom evidencijom lako bi se uočile i ispravile pogreške u opisima ili kategorizaciji jer bi svi podaci bili centralizirani i stalno dostupni.</w:t>
      </w:r>
    </w:p>
    <w:p w14:paraId="4FA20017" w14:textId="32E04337" w:rsidR="009E2BA6" w:rsidRPr="009E2BA6" w:rsidRDefault="009E2BA6" w:rsidP="009E2BA6">
      <w:pPr>
        <w:pStyle w:val="ListParagraph"/>
        <w:numPr>
          <w:ilvl w:val="0"/>
          <w:numId w:val="11"/>
        </w:numPr>
        <w:spacing w:before="100" w:beforeAutospacing="1" w:after="100" w:afterAutospacing="1" w:line="360" w:lineRule="auto"/>
        <w:jc w:val="both"/>
        <w:rPr>
          <w:rFonts w:eastAsia="Times New Roman" w:cstheme="minorHAnsi"/>
          <w:sz w:val="24"/>
          <w:szCs w:val="24"/>
        </w:rPr>
      </w:pPr>
      <w:r w:rsidRPr="009E2BA6">
        <w:rPr>
          <w:rFonts w:eastAsia="Times New Roman" w:cstheme="minorHAnsi"/>
          <w:b/>
          <w:bCs/>
          <w:sz w:val="24"/>
          <w:szCs w:val="24"/>
        </w:rPr>
        <w:t>Uskladiti digitalno stanje zbirki s realnim fizičkim stanjem eksponata</w:t>
      </w:r>
      <w:r w:rsidRPr="009E2BA6">
        <w:rPr>
          <w:rFonts w:eastAsia="Times New Roman" w:cstheme="minorHAnsi"/>
          <w:sz w:val="24"/>
          <w:szCs w:val="24"/>
        </w:rPr>
        <w:t xml:space="preserve"> </w:t>
      </w:r>
    </w:p>
    <w:p w14:paraId="2C76FFF1" w14:textId="3BBFB6D3"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Informatizacijom sustava</w:t>
      </w:r>
      <w:r>
        <w:rPr>
          <w:rFonts w:eastAsia="Times New Roman" w:cstheme="minorHAnsi"/>
          <w:sz w:val="24"/>
          <w:szCs w:val="24"/>
        </w:rPr>
        <w:t xml:space="preserve"> </w:t>
      </w:r>
      <w:r w:rsidRPr="009E2BA6">
        <w:rPr>
          <w:rFonts w:eastAsia="Times New Roman" w:cstheme="minorHAnsi"/>
          <w:sz w:val="24"/>
          <w:szCs w:val="24"/>
        </w:rPr>
        <w:t>uočit će se nedostaci u opisima pojedinih predmeta ili njihova nepoznata lokacija, te će se utvrditi realno činjenično stanje nad zbirkama. Na taj način će samo provjereni i ispravni metapodaci ući u elektronički oblik i biti trajno pohranjeni u sustavu, čime se postiže „čisti početak“ digitalnog arhiva nacionalne baštine.</w:t>
      </w:r>
    </w:p>
    <w:p w14:paraId="684609F9" w14:textId="16B43CCD" w:rsidR="009E2BA6" w:rsidRPr="009E2BA6" w:rsidRDefault="009E2BA6" w:rsidP="009E2BA6">
      <w:pPr>
        <w:pStyle w:val="NoSpacing"/>
        <w:numPr>
          <w:ilvl w:val="0"/>
          <w:numId w:val="11"/>
        </w:numPr>
        <w:rPr>
          <w:szCs w:val="24"/>
        </w:rPr>
      </w:pPr>
      <w:r w:rsidRPr="009E2BA6">
        <w:rPr>
          <w:szCs w:val="24"/>
        </w:rPr>
        <w:t xml:space="preserve">Pojednostaviti i ubrzati pristup informacijama o kulturnoj baštini građanima i turistima </w:t>
      </w:r>
    </w:p>
    <w:p w14:paraId="6C459A2A" w14:textId="4E63020F"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Građani će putem interneta moći u svakom trenutku dobiti podatke o aktualnim izložbama i najvrjednijim eksponatima muzeja. Sustav će posjetiteljima</w:t>
      </w:r>
      <w:r w:rsidR="004432FF">
        <w:rPr>
          <w:rFonts w:eastAsia="Times New Roman" w:cstheme="minorHAnsi"/>
          <w:sz w:val="24"/>
          <w:szCs w:val="24"/>
        </w:rPr>
        <w:t xml:space="preserve"> </w:t>
      </w:r>
      <w:r w:rsidRPr="009E2BA6">
        <w:rPr>
          <w:rFonts w:eastAsia="Times New Roman" w:cstheme="minorHAnsi"/>
          <w:sz w:val="24"/>
          <w:szCs w:val="24"/>
        </w:rPr>
        <w:t>omogućiti uvid u edukativne materijale i galerije slika, čime se povećava kulturna vidljivost muzeja bez potrebe za fizičkim dolaskom.</w:t>
      </w:r>
    </w:p>
    <w:p w14:paraId="12EF0009" w14:textId="75E108D9" w:rsidR="009E2BA6" w:rsidRPr="009E2BA6" w:rsidRDefault="009E2BA6" w:rsidP="009E2BA6">
      <w:pPr>
        <w:pStyle w:val="ListParagraph"/>
        <w:numPr>
          <w:ilvl w:val="0"/>
          <w:numId w:val="11"/>
        </w:numPr>
        <w:spacing w:before="100" w:beforeAutospacing="1" w:after="100" w:afterAutospacing="1" w:line="360" w:lineRule="auto"/>
        <w:jc w:val="both"/>
        <w:rPr>
          <w:rFonts w:eastAsia="Times New Roman" w:cstheme="minorHAnsi"/>
          <w:sz w:val="24"/>
          <w:szCs w:val="24"/>
        </w:rPr>
      </w:pPr>
      <w:r w:rsidRPr="009E2BA6">
        <w:rPr>
          <w:rFonts w:eastAsia="Times New Roman" w:cstheme="minorHAnsi"/>
          <w:b/>
          <w:bCs/>
          <w:sz w:val="24"/>
          <w:szCs w:val="24"/>
        </w:rPr>
        <w:t>Modernizirati proces prodaje ulaznica i osigurati transparentnu statistiku</w:t>
      </w:r>
      <w:r w:rsidRPr="009E2BA6">
        <w:rPr>
          <w:rFonts w:eastAsia="Times New Roman" w:cstheme="minorHAnsi"/>
          <w:sz w:val="24"/>
          <w:szCs w:val="24"/>
        </w:rPr>
        <w:t xml:space="preserve"> </w:t>
      </w:r>
    </w:p>
    <w:p w14:paraId="3B668E38" w14:textId="7B8D4014" w:rsidR="00B21714"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Uvođenjem modula za online prodaju karata rješava se problem neprecizne statistike o posjećenosti. Sustav će automatski generirati podatke o broju prodanih ulaznica i popularnosti pojedinih postava. Ovim se postiže bolja kontrola prihoda i omogućuje upravi muzeja da na temelju egzaktnih brojki planira buduće izložbene projekte i resurse.</w:t>
      </w:r>
    </w:p>
    <w:p w14:paraId="323DF350" w14:textId="58210813" w:rsidR="00B21714" w:rsidRDefault="009E2BA6" w:rsidP="009E2BA6">
      <w:pPr>
        <w:pStyle w:val="Heading2"/>
      </w:pPr>
      <w:r>
        <w:t xml:space="preserve">2.2. </w:t>
      </w:r>
      <w:r w:rsidR="00B21714" w:rsidRPr="009E2BA6">
        <w:t>Korisnički zahtjevi</w:t>
      </w:r>
    </w:p>
    <w:p w14:paraId="69AA0A21" w14:textId="640AB6D2" w:rsidR="004432FF" w:rsidRDefault="009E2BA6" w:rsidP="00E95AF5">
      <w:pPr>
        <w:spacing w:before="100" w:beforeAutospacing="1" w:after="100" w:afterAutospacing="1" w:line="360" w:lineRule="auto"/>
        <w:ind w:firstLine="720"/>
        <w:jc w:val="both"/>
        <w:rPr>
          <w:rFonts w:eastAsia="Times New Roman" w:cstheme="minorHAnsi"/>
          <w:sz w:val="24"/>
          <w:szCs w:val="24"/>
        </w:rPr>
      </w:pPr>
      <w:r w:rsidRPr="009E2BA6">
        <w:rPr>
          <w:rFonts w:eastAsia="Times New Roman" w:cstheme="minorHAnsi"/>
          <w:sz w:val="24"/>
          <w:szCs w:val="24"/>
        </w:rPr>
        <w:t xml:space="preserve">Korisnički zahtjevi detaljnije opisuju specifične načine na koji će različite skupine korisnika (kustosi, posjetitelji) komunicirati sa sustavom kako bi obavili svoje svakodnevne zadatke. Ovi </w:t>
      </w:r>
      <w:r w:rsidRPr="009E2BA6">
        <w:rPr>
          <w:rFonts w:eastAsia="Times New Roman" w:cstheme="minorHAnsi"/>
          <w:sz w:val="24"/>
          <w:szCs w:val="24"/>
        </w:rPr>
        <w:lastRenderedPageBreak/>
        <w:t>zahtjevi služe kao most između poslovnih ciljeva i tehničkih funkcija, fokusirajući se na korisničko iskustvo i operativne potrebe:</w:t>
      </w:r>
    </w:p>
    <w:p w14:paraId="5DDB13B0" w14:textId="6DD66009" w:rsidR="004432FF" w:rsidRPr="004432FF" w:rsidRDefault="009E2BA6" w:rsidP="004432FF">
      <w:pPr>
        <w:pStyle w:val="ListParagraph"/>
        <w:numPr>
          <w:ilvl w:val="0"/>
          <w:numId w:val="14"/>
        </w:numPr>
        <w:spacing w:before="100" w:beforeAutospacing="1" w:after="100" w:afterAutospacing="1" w:line="360" w:lineRule="auto"/>
        <w:jc w:val="both"/>
        <w:rPr>
          <w:rFonts w:eastAsia="Times New Roman" w:cstheme="minorHAnsi"/>
          <w:sz w:val="24"/>
          <w:szCs w:val="24"/>
        </w:rPr>
      </w:pPr>
      <w:r w:rsidRPr="004432FF">
        <w:rPr>
          <w:rFonts w:eastAsia="Times New Roman" w:cstheme="minorHAnsi"/>
          <w:b/>
          <w:bCs/>
          <w:sz w:val="24"/>
          <w:szCs w:val="24"/>
        </w:rPr>
        <w:t>Upravljanje životnim ciklusom eksponata (Kustos)</w:t>
      </w:r>
      <w:r w:rsidRPr="004432FF">
        <w:rPr>
          <w:rFonts w:eastAsia="Times New Roman" w:cstheme="minorHAnsi"/>
          <w:sz w:val="24"/>
          <w:szCs w:val="24"/>
        </w:rPr>
        <w:t xml:space="preserve"> </w:t>
      </w:r>
    </w:p>
    <w:p w14:paraId="36434264" w14:textId="240E90F0"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Stručni korisnik zahtijeva mogućnost potpunog praćenja predmeta od trenutka ulaska u muzej do trajnog pohranjivanja. To uključuje kreiranje detaljnog digitalnog kartona, dodjelu jedinstvenog identifikatora te mogućnost ažuriranja stanja predmeta nakon restauracije ili premještanja.</w:t>
      </w:r>
    </w:p>
    <w:p w14:paraId="1B0E56BC" w14:textId="578DF41D" w:rsidR="004432FF" w:rsidRPr="004432FF" w:rsidRDefault="009E2BA6" w:rsidP="004432FF">
      <w:pPr>
        <w:pStyle w:val="ListParagraph"/>
        <w:numPr>
          <w:ilvl w:val="0"/>
          <w:numId w:val="12"/>
        </w:numPr>
        <w:spacing w:before="100" w:beforeAutospacing="1" w:after="100" w:afterAutospacing="1" w:line="360" w:lineRule="auto"/>
        <w:jc w:val="both"/>
        <w:rPr>
          <w:rFonts w:eastAsia="Times New Roman" w:cstheme="minorHAnsi"/>
          <w:b/>
          <w:bCs/>
          <w:sz w:val="24"/>
          <w:szCs w:val="24"/>
        </w:rPr>
      </w:pPr>
      <w:r w:rsidRPr="004432FF">
        <w:rPr>
          <w:rFonts w:eastAsia="Times New Roman" w:cstheme="minorHAnsi"/>
          <w:b/>
          <w:bCs/>
          <w:sz w:val="24"/>
          <w:szCs w:val="24"/>
        </w:rPr>
        <w:t>Brza provjera dostupnosti i lokacije građe (Kustos)</w:t>
      </w:r>
    </w:p>
    <w:p w14:paraId="4D56CA8C" w14:textId="5F4344F6" w:rsidR="009E2BA6" w:rsidRPr="004432FF" w:rsidRDefault="009E2BA6" w:rsidP="004432FF">
      <w:pPr>
        <w:spacing w:before="100" w:beforeAutospacing="1" w:after="100" w:afterAutospacing="1" w:line="360" w:lineRule="auto"/>
        <w:jc w:val="both"/>
        <w:rPr>
          <w:rFonts w:eastAsia="Times New Roman" w:cstheme="minorHAnsi"/>
          <w:sz w:val="24"/>
          <w:szCs w:val="24"/>
        </w:rPr>
      </w:pPr>
      <w:r w:rsidRPr="004432FF">
        <w:rPr>
          <w:rFonts w:eastAsia="Times New Roman" w:cstheme="minorHAnsi"/>
          <w:sz w:val="24"/>
          <w:szCs w:val="24"/>
        </w:rPr>
        <w:t>Korisnik mora imati mogućnost u svakom trenutku dobiti informaciju nalazi li se određeni predmet na stalnom postavu, u depou ili je posuđen drugoj instituciji. Zahtjev podrazumijeva intuitivno sučelje za brzu promjenu statusa lokacije bez kompliciranih administrativnih koraka.</w:t>
      </w:r>
    </w:p>
    <w:p w14:paraId="124C3426" w14:textId="39A6F623" w:rsidR="004432FF" w:rsidRPr="004432FF" w:rsidRDefault="009E2BA6" w:rsidP="004432FF">
      <w:pPr>
        <w:pStyle w:val="NoSpacing"/>
        <w:numPr>
          <w:ilvl w:val="0"/>
          <w:numId w:val="12"/>
        </w:numPr>
      </w:pPr>
      <w:r w:rsidRPr="004432FF">
        <w:t xml:space="preserve">Rezervacija i kupnja ulaznica putem weba (Posjetitelj) </w:t>
      </w:r>
    </w:p>
    <w:p w14:paraId="15A53CFF" w14:textId="52BD3F44" w:rsidR="009E2BA6" w:rsidRPr="004432FF" w:rsidRDefault="009E2BA6" w:rsidP="004432FF">
      <w:pPr>
        <w:spacing w:before="100" w:beforeAutospacing="1" w:after="100" w:afterAutospacing="1" w:line="360" w:lineRule="auto"/>
        <w:jc w:val="both"/>
        <w:rPr>
          <w:rFonts w:eastAsia="Times New Roman" w:cstheme="minorHAnsi"/>
          <w:sz w:val="24"/>
          <w:szCs w:val="24"/>
        </w:rPr>
      </w:pPr>
      <w:r w:rsidRPr="004432FF">
        <w:rPr>
          <w:rFonts w:eastAsia="Times New Roman" w:cstheme="minorHAnsi"/>
          <w:sz w:val="24"/>
          <w:szCs w:val="24"/>
        </w:rPr>
        <w:t>Korisnik želi mogućnost pregleda</w:t>
      </w:r>
      <w:r w:rsidR="004432FF">
        <w:rPr>
          <w:rFonts w:eastAsia="Times New Roman" w:cstheme="minorHAnsi"/>
          <w:sz w:val="24"/>
          <w:szCs w:val="24"/>
        </w:rPr>
        <w:t xml:space="preserve"> </w:t>
      </w:r>
      <w:r w:rsidRPr="004432FF">
        <w:rPr>
          <w:rFonts w:eastAsia="Times New Roman" w:cstheme="minorHAnsi"/>
          <w:sz w:val="24"/>
          <w:szCs w:val="24"/>
        </w:rPr>
        <w:t>termina za posjet muzeju, odabir broja i vrste ulaznica (npr. obiteljska, studentska) te sigurnu transakciju. Rezultat procesa mora biti digitalna potvrda (ulaznica) koju korisnik može predočiti na ulazu.</w:t>
      </w:r>
    </w:p>
    <w:p w14:paraId="164805DE" w14:textId="77777777" w:rsidR="009E2BA6" w:rsidRPr="009E2BA6" w:rsidRDefault="009E2BA6" w:rsidP="009E2BA6">
      <w:pPr>
        <w:pStyle w:val="Heading2"/>
      </w:pPr>
    </w:p>
    <w:p w14:paraId="769A51A7" w14:textId="5350C37A" w:rsidR="00B21714" w:rsidRPr="00B21714" w:rsidRDefault="00B21714" w:rsidP="00B21714">
      <w:pPr>
        <w:pStyle w:val="Heading2"/>
      </w:pPr>
      <w:r w:rsidRPr="00B21714">
        <w:t>2.3. Funkcionalni zahtjevi</w:t>
      </w:r>
    </w:p>
    <w:p w14:paraId="1F5E8FB4" w14:textId="77777777" w:rsidR="004432FF" w:rsidRPr="004432FF" w:rsidRDefault="004432FF" w:rsidP="004432FF">
      <w:pPr>
        <w:spacing w:before="100" w:beforeAutospacing="1" w:after="100" w:afterAutospacing="1" w:line="360" w:lineRule="auto"/>
        <w:ind w:firstLine="360"/>
        <w:jc w:val="both"/>
        <w:rPr>
          <w:rFonts w:eastAsia="Times New Roman" w:cstheme="minorHAnsi"/>
          <w:sz w:val="24"/>
          <w:szCs w:val="24"/>
        </w:rPr>
      </w:pPr>
      <w:r w:rsidRPr="004432FF">
        <w:rPr>
          <w:rFonts w:eastAsia="Times New Roman" w:cstheme="minorHAnsi"/>
          <w:sz w:val="24"/>
          <w:szCs w:val="24"/>
        </w:rPr>
        <w:t>Iz prethodno definiranih poslovnih i korisničkih potreba proizlaze konkretni funkcionalni zahtjevi. Oni predstavljaju tehničku specifikaciju onoga što sustav mora izvršiti kako bi osigurao ispravnu obradu podataka, automatizaciju procesa i integritet informacija u bazi podataka:</w:t>
      </w:r>
    </w:p>
    <w:p w14:paraId="3B24D0B1" w14:textId="160C7161" w:rsidR="004432FF" w:rsidRDefault="004B152B" w:rsidP="004432FF">
      <w:pPr>
        <w:pStyle w:val="NoSpacing"/>
        <w:numPr>
          <w:ilvl w:val="0"/>
          <w:numId w:val="15"/>
        </w:numPr>
        <w:spacing w:line="360" w:lineRule="auto"/>
      </w:pPr>
      <w:r>
        <w:t>Vođenje evidencije o muzejskoj građi</w:t>
      </w:r>
    </w:p>
    <w:p w14:paraId="4F2CA66E" w14:textId="7ABFB194" w:rsidR="00CB3443" w:rsidRPr="004432FF" w:rsidRDefault="004432FF" w:rsidP="00CB3443">
      <w:pPr>
        <w:spacing w:line="360" w:lineRule="auto"/>
        <w:ind w:left="360"/>
        <w:jc w:val="both"/>
        <w:rPr>
          <w:sz w:val="24"/>
          <w:szCs w:val="24"/>
        </w:rPr>
      </w:pPr>
      <w:r w:rsidRPr="004432FF">
        <w:rPr>
          <w:sz w:val="24"/>
          <w:szCs w:val="24"/>
        </w:rPr>
        <w:t xml:space="preserve">Sustav mora pružiti potpuno sučelje za rad s bazom podataka eksponata. To uključuje kreiranje novih zapisa s detaljnim metapodacima, čitanje (dohvat) podataka prikaza, </w:t>
      </w:r>
      <w:r w:rsidRPr="004432FF">
        <w:rPr>
          <w:sz w:val="24"/>
          <w:szCs w:val="24"/>
        </w:rPr>
        <w:lastRenderedPageBreak/>
        <w:t>ažuriranje informacija u slučaju promjene stanja predmeta te brisanj</w:t>
      </w:r>
      <w:r>
        <w:rPr>
          <w:sz w:val="24"/>
          <w:szCs w:val="24"/>
        </w:rPr>
        <w:t>e</w:t>
      </w:r>
      <w:r w:rsidRPr="004432FF">
        <w:rPr>
          <w:sz w:val="24"/>
          <w:szCs w:val="24"/>
        </w:rPr>
        <w:t>. Svaki unos mora biti relacijski povezan s autorom i pripadajućom zbirkom.</w:t>
      </w:r>
    </w:p>
    <w:p w14:paraId="7466A73E" w14:textId="6C98B907" w:rsidR="00782F8B" w:rsidRDefault="00782F8B" w:rsidP="00782F8B">
      <w:pPr>
        <w:pStyle w:val="NoSpacing"/>
        <w:numPr>
          <w:ilvl w:val="0"/>
          <w:numId w:val="15"/>
        </w:numPr>
        <w:spacing w:line="360" w:lineRule="auto"/>
        <w:jc w:val="both"/>
      </w:pPr>
      <w:r w:rsidRPr="00782F8B">
        <w:t xml:space="preserve">Pretraživanje i katalogizacija zbirki </w:t>
      </w:r>
    </w:p>
    <w:p w14:paraId="4BD70635" w14:textId="77777777" w:rsidR="00CB3443" w:rsidRDefault="00782F8B" w:rsidP="00782F8B">
      <w:pPr>
        <w:pStyle w:val="NoSpacing"/>
        <w:spacing w:line="360" w:lineRule="auto"/>
        <w:ind w:left="360" w:firstLine="60"/>
        <w:jc w:val="both"/>
        <w:rPr>
          <w:b w:val="0"/>
          <w:bCs/>
        </w:rPr>
      </w:pPr>
      <w:r w:rsidRPr="00782F8B">
        <w:rPr>
          <w:b w:val="0"/>
          <w:bCs/>
        </w:rPr>
        <w:t>Sustav mora osigurati napredne alate za pretraživanje i kategorizaciju cjelokupnog inventara. Kroz sustav filtera (odjeli, materijali, datacija), korisnicima se omogućuje brza identifikacija predmeta unutar velikih zbirki, čime se ubrzava proces stručne obrade i pripreme građe za znanstvene rado</w:t>
      </w:r>
    </w:p>
    <w:p w14:paraId="2DB9D82E" w14:textId="2DE1D5E2" w:rsidR="00782F8B" w:rsidRPr="00782F8B" w:rsidRDefault="00782F8B" w:rsidP="00782F8B">
      <w:pPr>
        <w:pStyle w:val="NoSpacing"/>
        <w:spacing w:line="360" w:lineRule="auto"/>
        <w:ind w:left="360" w:firstLine="60"/>
        <w:jc w:val="both"/>
        <w:rPr>
          <w:b w:val="0"/>
          <w:bCs/>
        </w:rPr>
      </w:pPr>
      <w:r w:rsidRPr="00782F8B">
        <w:rPr>
          <w:b w:val="0"/>
          <w:bCs/>
        </w:rPr>
        <w:t>ve ili izložbe.</w:t>
      </w:r>
    </w:p>
    <w:p w14:paraId="23578BB9" w14:textId="77777777" w:rsidR="00782F8B" w:rsidRPr="00782F8B" w:rsidRDefault="00782F8B" w:rsidP="00782F8B">
      <w:pPr>
        <w:pStyle w:val="NoSpacing"/>
        <w:spacing w:line="360" w:lineRule="auto"/>
        <w:ind w:left="720"/>
        <w:rPr>
          <w:b w:val="0"/>
          <w:bCs/>
        </w:rPr>
      </w:pPr>
    </w:p>
    <w:p w14:paraId="0B3C1CAF" w14:textId="4DA7398C" w:rsidR="004432FF" w:rsidRPr="004432FF" w:rsidRDefault="004432FF" w:rsidP="004432FF">
      <w:pPr>
        <w:pStyle w:val="NoSpacing"/>
        <w:numPr>
          <w:ilvl w:val="0"/>
          <w:numId w:val="15"/>
        </w:numPr>
      </w:pPr>
      <w:r w:rsidRPr="004432FF">
        <w:t xml:space="preserve">Validacija inventarnih brojeva i integritet podataka </w:t>
      </w:r>
    </w:p>
    <w:p w14:paraId="0D9F2023" w14:textId="77777777" w:rsidR="004432FF" w:rsidRDefault="004432FF" w:rsidP="004432FF">
      <w:pPr>
        <w:spacing w:before="100" w:beforeAutospacing="1" w:after="100" w:afterAutospacing="1" w:line="360" w:lineRule="auto"/>
        <w:ind w:left="360"/>
        <w:jc w:val="both"/>
        <w:rPr>
          <w:rFonts w:eastAsia="Times New Roman" w:cstheme="minorHAnsi"/>
          <w:sz w:val="24"/>
          <w:szCs w:val="24"/>
        </w:rPr>
      </w:pPr>
      <w:r w:rsidRPr="004432FF">
        <w:rPr>
          <w:rFonts w:eastAsia="Times New Roman" w:cstheme="minorHAnsi"/>
          <w:sz w:val="24"/>
          <w:szCs w:val="24"/>
        </w:rPr>
        <w:t xml:space="preserve">Sustav mora provoditi strogu programsku validaciju svakog unosa inventarnog broja. Programska logika ne smije dopustiti spremanje zapisa u bazu ako broj nije u zadanom formatu (npr. </w:t>
      </w:r>
      <w:r w:rsidRPr="004432FF">
        <w:rPr>
          <w:rFonts w:eastAsia="Times New Roman" w:cstheme="minorHAnsi"/>
          <w:i/>
          <w:iCs/>
          <w:sz w:val="24"/>
          <w:szCs w:val="24"/>
        </w:rPr>
        <w:t>ZM-godina-broj</w:t>
      </w:r>
      <w:r w:rsidRPr="004432FF">
        <w:rPr>
          <w:rFonts w:eastAsia="Times New Roman" w:cstheme="minorHAnsi"/>
          <w:sz w:val="24"/>
          <w:szCs w:val="24"/>
        </w:rPr>
        <w:t>) ili ako već postoji u sustavu. Ovime se sprječava kritična pogreška dupliciranja zapisa koja je trenutno prisutna u ručno vođenim knjigama.</w:t>
      </w:r>
    </w:p>
    <w:p w14:paraId="3303FFD8" w14:textId="0E1E043F" w:rsidR="004432FF" w:rsidRPr="004432FF" w:rsidRDefault="004432FF" w:rsidP="004432FF">
      <w:pPr>
        <w:pStyle w:val="NoSpacing"/>
        <w:numPr>
          <w:ilvl w:val="0"/>
          <w:numId w:val="15"/>
        </w:numPr>
      </w:pPr>
      <w:r w:rsidRPr="004432FF">
        <w:t xml:space="preserve">Upravljanje digitalnom imovinom </w:t>
      </w:r>
    </w:p>
    <w:p w14:paraId="50DBA898" w14:textId="2FE33C59" w:rsidR="00E95AF5" w:rsidRDefault="004432FF" w:rsidP="00F87912">
      <w:pPr>
        <w:spacing w:before="100" w:beforeAutospacing="1" w:after="100" w:afterAutospacing="1" w:line="360" w:lineRule="auto"/>
        <w:ind w:left="360"/>
        <w:jc w:val="both"/>
        <w:rPr>
          <w:rFonts w:eastAsia="Times New Roman" w:cstheme="minorHAnsi"/>
          <w:sz w:val="24"/>
          <w:szCs w:val="24"/>
        </w:rPr>
      </w:pPr>
      <w:r w:rsidRPr="004432FF">
        <w:rPr>
          <w:rFonts w:eastAsia="Times New Roman" w:cstheme="minorHAnsi"/>
          <w:sz w:val="24"/>
          <w:szCs w:val="24"/>
        </w:rPr>
        <w:t xml:space="preserve">Budući da muzejska dokumentacija zahtijeva vizualnu potvrdu, sustav mora omogućiti </w:t>
      </w:r>
      <w:r w:rsidRPr="004432FF">
        <w:rPr>
          <w:rFonts w:eastAsia="Times New Roman" w:cstheme="minorHAnsi"/>
          <w:i/>
          <w:iCs/>
          <w:sz w:val="24"/>
          <w:szCs w:val="24"/>
        </w:rPr>
        <w:t>upload</w:t>
      </w:r>
      <w:r w:rsidRPr="004432FF">
        <w:rPr>
          <w:rFonts w:eastAsia="Times New Roman" w:cstheme="minorHAnsi"/>
          <w:sz w:val="24"/>
          <w:szCs w:val="24"/>
        </w:rPr>
        <w:t xml:space="preserve"> i upravljanje multimedijalnim datotekama. Uz svaki karton eksponata moguće je priložiti više fotografija visoke rezolucije (JPG/TIFF format) te prateću dokumentaciju u PDF formatu (npr. kemijske analize s restauracije ili povijesni izvori).</w:t>
      </w:r>
    </w:p>
    <w:p w14:paraId="656C7A4A" w14:textId="16295BC7" w:rsidR="00364FE3" w:rsidRPr="00436F19" w:rsidRDefault="00B95F0A" w:rsidP="00436F19">
      <w:pPr>
        <w:pStyle w:val="ListParagraph"/>
        <w:numPr>
          <w:ilvl w:val="0"/>
          <w:numId w:val="15"/>
        </w:numPr>
        <w:spacing w:before="100" w:beforeAutospacing="1" w:after="100" w:afterAutospacing="1" w:line="360" w:lineRule="auto"/>
        <w:jc w:val="both"/>
        <w:rPr>
          <w:rFonts w:eastAsia="Times New Roman" w:cstheme="minorHAnsi"/>
          <w:b/>
          <w:bCs/>
          <w:sz w:val="24"/>
          <w:szCs w:val="24"/>
        </w:rPr>
      </w:pPr>
      <w:r>
        <w:rPr>
          <w:rFonts w:eastAsia="Times New Roman" w:cstheme="minorHAnsi"/>
          <w:b/>
          <w:bCs/>
          <w:sz w:val="24"/>
          <w:szCs w:val="24"/>
        </w:rPr>
        <w:t>Dokumentiranje posudbe i kretanja građe</w:t>
      </w:r>
    </w:p>
    <w:p w14:paraId="2E75A7AE" w14:textId="12D563B0" w:rsidR="00364FE3" w:rsidRDefault="00364FE3" w:rsidP="00436F19">
      <w:pPr>
        <w:spacing w:before="100" w:beforeAutospacing="1" w:after="100" w:afterAutospacing="1" w:line="360" w:lineRule="auto"/>
        <w:ind w:left="360"/>
        <w:jc w:val="both"/>
        <w:rPr>
          <w:rFonts w:eastAsia="Times New Roman" w:cstheme="minorHAnsi"/>
          <w:sz w:val="24"/>
          <w:szCs w:val="24"/>
        </w:rPr>
      </w:pPr>
      <w:r w:rsidRPr="00364FE3">
        <w:rPr>
          <w:rFonts w:eastAsia="Times New Roman" w:cstheme="minorHAnsi"/>
          <w:sz w:val="24"/>
          <w:szCs w:val="24"/>
        </w:rPr>
        <w:t>Sustav mora omogućiti automatsko kreiranje i ispis službenog dokumenta (reversa) kada se eksponat posuđuje drugom muzeju ili ide na restauraciju.</w:t>
      </w:r>
      <w:r w:rsidR="00436F19">
        <w:rPr>
          <w:rFonts w:eastAsia="Times New Roman" w:cstheme="minorHAnsi"/>
          <w:sz w:val="24"/>
          <w:szCs w:val="24"/>
        </w:rPr>
        <w:t xml:space="preserve"> </w:t>
      </w:r>
      <w:r w:rsidRPr="00364FE3">
        <w:rPr>
          <w:rFonts w:eastAsia="Times New Roman" w:cstheme="minorHAnsi"/>
          <w:sz w:val="24"/>
          <w:szCs w:val="24"/>
        </w:rPr>
        <w:t>Umjesto da kustos ručno piše papire, on u sustavu označi eksponat i klikne "Generiraj revers". Sustav sam povuče podatke o predmetu (naziv, inv. broj, opis stanja) i generira spreman dokument za ispis.</w:t>
      </w:r>
    </w:p>
    <w:p w14:paraId="7187C582" w14:textId="77777777" w:rsidR="00A76B38" w:rsidRDefault="00A76B38" w:rsidP="00B95F0A">
      <w:pPr>
        <w:spacing w:before="100" w:beforeAutospacing="1" w:after="100" w:afterAutospacing="1" w:line="360" w:lineRule="auto"/>
        <w:jc w:val="both"/>
        <w:rPr>
          <w:rFonts w:eastAsia="Times New Roman" w:cstheme="minorHAnsi"/>
          <w:sz w:val="24"/>
          <w:szCs w:val="24"/>
        </w:rPr>
      </w:pPr>
    </w:p>
    <w:p w14:paraId="006A870B" w14:textId="782053A5" w:rsidR="00A76B38" w:rsidRPr="00A76B38" w:rsidRDefault="00B95F0A" w:rsidP="00A76B38">
      <w:pPr>
        <w:pStyle w:val="ListParagraph"/>
        <w:numPr>
          <w:ilvl w:val="0"/>
          <w:numId w:val="15"/>
        </w:numPr>
        <w:spacing w:before="100" w:beforeAutospacing="1" w:after="100" w:afterAutospacing="1" w:line="360" w:lineRule="auto"/>
        <w:jc w:val="both"/>
        <w:rPr>
          <w:rFonts w:eastAsia="Times New Roman" w:cstheme="minorHAnsi"/>
          <w:b/>
          <w:bCs/>
          <w:sz w:val="24"/>
          <w:szCs w:val="24"/>
        </w:rPr>
      </w:pPr>
      <w:r>
        <w:rPr>
          <w:rFonts w:eastAsia="Times New Roman" w:cstheme="minorHAnsi"/>
          <w:b/>
          <w:bCs/>
          <w:sz w:val="24"/>
          <w:szCs w:val="24"/>
        </w:rPr>
        <w:lastRenderedPageBreak/>
        <w:t>Analiza i izvještavanje o posjećenosti i prodaji</w:t>
      </w:r>
    </w:p>
    <w:p w14:paraId="3D165D16" w14:textId="19F6546B" w:rsidR="00F87912" w:rsidRDefault="00A76B38" w:rsidP="00A76B38">
      <w:pPr>
        <w:spacing w:before="100" w:beforeAutospacing="1" w:after="100" w:afterAutospacing="1" w:line="360" w:lineRule="auto"/>
        <w:ind w:left="360"/>
        <w:jc w:val="both"/>
        <w:rPr>
          <w:rFonts w:eastAsia="Times New Roman" w:cstheme="minorHAnsi"/>
          <w:sz w:val="24"/>
          <w:szCs w:val="24"/>
        </w:rPr>
      </w:pPr>
      <w:r w:rsidRPr="00A76B38">
        <w:rPr>
          <w:rFonts w:eastAsia="Times New Roman" w:cstheme="minorHAnsi"/>
          <w:sz w:val="24"/>
          <w:szCs w:val="24"/>
        </w:rPr>
        <w:t>Sustav mora automatski prikupljati podatke o svakoj prodanoj ulaznici i generirati periodične statističke izvještaje. Kroz kontrolnu ploču, uprava muzeja mora imati grafički prikaz broja posjetitelja po danima, tjednima ili specifičnim izložbama, što olakšava evaluaciju uspješnosti pojedinih muzejskih projekata.</w:t>
      </w:r>
    </w:p>
    <w:p w14:paraId="77A39332" w14:textId="77777777" w:rsidR="003E7590" w:rsidRPr="004432FF" w:rsidRDefault="003E7590" w:rsidP="00F87912">
      <w:pPr>
        <w:spacing w:before="100" w:beforeAutospacing="1" w:after="100" w:afterAutospacing="1" w:line="360" w:lineRule="auto"/>
        <w:ind w:left="360"/>
        <w:jc w:val="both"/>
        <w:rPr>
          <w:rFonts w:eastAsia="Times New Roman" w:cstheme="minorHAnsi"/>
          <w:sz w:val="24"/>
          <w:szCs w:val="24"/>
        </w:rPr>
      </w:pPr>
    </w:p>
    <w:p w14:paraId="0E67716F" w14:textId="1C0AC8DA" w:rsidR="00B21714" w:rsidRPr="00B21714" w:rsidRDefault="00B21714" w:rsidP="00B21714">
      <w:pPr>
        <w:pStyle w:val="Heading2"/>
      </w:pPr>
      <w:r w:rsidRPr="00B21714">
        <w:t>2.4. Nefunkcionalni zahtjevi</w:t>
      </w:r>
    </w:p>
    <w:p w14:paraId="3152F7F7" w14:textId="736AB0F5" w:rsidR="00F87912" w:rsidRPr="00A875AD" w:rsidRDefault="00A875AD" w:rsidP="003E7590">
      <w:pPr>
        <w:pStyle w:val="NormalWeb"/>
        <w:spacing w:line="360" w:lineRule="auto"/>
        <w:ind w:firstLine="360"/>
        <w:jc w:val="both"/>
        <w:rPr>
          <w:rFonts w:asciiTheme="minorHAnsi" w:hAnsiTheme="minorHAnsi" w:cstheme="minorHAnsi"/>
        </w:rPr>
      </w:pPr>
      <w:r w:rsidRPr="00A875AD">
        <w:rPr>
          <w:rFonts w:asciiTheme="minorHAnsi" w:hAnsiTheme="minorHAnsi" w:cstheme="minorHAnsi"/>
        </w:rPr>
        <w:t>Nefunkcionalni zahtjevi, poznati i kao zahtjevi kvalitete, definiraju ograničenja i standarde performansi unutar kojih sustav mora raditi. Oni se ne bave specifičnim funkcijama, već načinom na koji se te funkcije izvršavaju u pogledu sigurnosti, brzine i pouzdanosti:</w:t>
      </w:r>
    </w:p>
    <w:p w14:paraId="174EE45A" w14:textId="348CFC9A" w:rsidR="00A875AD" w:rsidRDefault="004A73F8" w:rsidP="00A875AD">
      <w:pPr>
        <w:pStyle w:val="NormalWeb"/>
        <w:numPr>
          <w:ilvl w:val="0"/>
          <w:numId w:val="17"/>
        </w:numPr>
        <w:spacing w:line="360" w:lineRule="auto"/>
        <w:jc w:val="both"/>
        <w:rPr>
          <w:rFonts w:asciiTheme="minorHAnsi" w:hAnsiTheme="minorHAnsi" w:cstheme="minorHAnsi"/>
        </w:rPr>
      </w:pPr>
      <w:r>
        <w:rPr>
          <w:rFonts w:asciiTheme="minorHAnsi" w:hAnsiTheme="minorHAnsi" w:cstheme="minorHAnsi"/>
          <w:b/>
          <w:bCs/>
        </w:rPr>
        <w:t>Implementacija sustava zaštite i kontrola pristupa</w:t>
      </w:r>
      <w:r w:rsidR="00A875AD" w:rsidRPr="00A875AD">
        <w:rPr>
          <w:rFonts w:asciiTheme="minorHAnsi" w:hAnsiTheme="minorHAnsi" w:cstheme="minorHAnsi"/>
        </w:rPr>
        <w:t xml:space="preserve"> </w:t>
      </w:r>
    </w:p>
    <w:p w14:paraId="78817298" w14:textId="577DFC8F" w:rsidR="00A875AD" w:rsidRPr="00A875AD" w:rsidRDefault="00A875AD" w:rsidP="00A875AD">
      <w:pPr>
        <w:pStyle w:val="NormalWeb"/>
        <w:spacing w:line="360" w:lineRule="auto"/>
        <w:ind w:left="360"/>
        <w:jc w:val="both"/>
        <w:rPr>
          <w:rFonts w:asciiTheme="minorHAnsi" w:hAnsiTheme="minorHAnsi" w:cstheme="minorHAnsi"/>
        </w:rPr>
      </w:pPr>
      <w:r w:rsidRPr="00A875AD">
        <w:rPr>
          <w:rFonts w:asciiTheme="minorHAnsi" w:hAnsiTheme="minorHAnsi" w:cstheme="minorHAnsi"/>
        </w:rPr>
        <w:t>Budući da sustav barata podacima od nacionalne važnosti, mora se uspostaviti stroga kontrola pristupa temeljena na ulogama. Pristup kustoskim modulima mora biti zaštićen lozinkom, dok je javni dio sustava za posjetitelje otvoren i anoniman.</w:t>
      </w:r>
    </w:p>
    <w:p w14:paraId="3DF121C7" w14:textId="60A28DB4" w:rsidR="00A875AD" w:rsidRDefault="00310494" w:rsidP="00A875AD">
      <w:pPr>
        <w:pStyle w:val="NormalWeb"/>
        <w:numPr>
          <w:ilvl w:val="0"/>
          <w:numId w:val="17"/>
        </w:numPr>
        <w:spacing w:line="360" w:lineRule="auto"/>
        <w:jc w:val="both"/>
        <w:rPr>
          <w:rFonts w:asciiTheme="minorHAnsi" w:hAnsiTheme="minorHAnsi" w:cstheme="minorHAnsi"/>
        </w:rPr>
      </w:pPr>
      <w:r>
        <w:rPr>
          <w:rFonts w:asciiTheme="minorHAnsi" w:hAnsiTheme="minorHAnsi" w:cstheme="minorHAnsi"/>
          <w:b/>
          <w:bCs/>
        </w:rPr>
        <w:t>Osiguravanje r</w:t>
      </w:r>
      <w:r w:rsidR="00A875AD" w:rsidRPr="00A875AD">
        <w:rPr>
          <w:rFonts w:asciiTheme="minorHAnsi" w:hAnsiTheme="minorHAnsi" w:cstheme="minorHAnsi"/>
          <w:b/>
          <w:bCs/>
        </w:rPr>
        <w:t>obusnost</w:t>
      </w:r>
      <w:r>
        <w:rPr>
          <w:rFonts w:asciiTheme="minorHAnsi" w:hAnsiTheme="minorHAnsi" w:cstheme="minorHAnsi"/>
          <w:b/>
          <w:bCs/>
        </w:rPr>
        <w:t>i</w:t>
      </w:r>
      <w:r w:rsidR="00A875AD" w:rsidRPr="00A875AD">
        <w:rPr>
          <w:rFonts w:asciiTheme="minorHAnsi" w:hAnsiTheme="minorHAnsi" w:cstheme="minorHAnsi"/>
          <w:b/>
          <w:bCs/>
        </w:rPr>
        <w:t xml:space="preserve"> i </w:t>
      </w:r>
      <w:r>
        <w:rPr>
          <w:rFonts w:asciiTheme="minorHAnsi" w:hAnsiTheme="minorHAnsi" w:cstheme="minorHAnsi"/>
          <w:b/>
          <w:bCs/>
        </w:rPr>
        <w:t>automatizacije</w:t>
      </w:r>
      <w:r w:rsidR="00A875AD" w:rsidRPr="00A875AD">
        <w:rPr>
          <w:rFonts w:asciiTheme="minorHAnsi" w:hAnsiTheme="minorHAnsi" w:cstheme="minorHAnsi"/>
          <w:b/>
          <w:bCs/>
        </w:rPr>
        <w:t xml:space="preserve"> sigurnosnih kopija (Backup)</w:t>
      </w:r>
      <w:r w:rsidR="00A875AD" w:rsidRPr="00A875AD">
        <w:rPr>
          <w:rFonts w:asciiTheme="minorHAnsi" w:hAnsiTheme="minorHAnsi" w:cstheme="minorHAnsi"/>
        </w:rPr>
        <w:t xml:space="preserve"> </w:t>
      </w:r>
    </w:p>
    <w:p w14:paraId="191620DD" w14:textId="12C580F6" w:rsidR="00A875AD" w:rsidRPr="00E772FD" w:rsidRDefault="00A875AD" w:rsidP="00E772FD">
      <w:pPr>
        <w:pStyle w:val="NormalWeb"/>
        <w:spacing w:line="360" w:lineRule="auto"/>
        <w:ind w:left="360"/>
        <w:jc w:val="both"/>
        <w:rPr>
          <w:rFonts w:asciiTheme="minorHAnsi" w:hAnsiTheme="minorHAnsi" w:cstheme="minorHAnsi"/>
        </w:rPr>
      </w:pPr>
      <w:r w:rsidRPr="00A875AD">
        <w:rPr>
          <w:rFonts w:asciiTheme="minorHAnsi" w:hAnsiTheme="minorHAnsi" w:cstheme="minorHAnsi"/>
        </w:rPr>
        <w:t xml:space="preserve">Sustav mora osigurati integritet podataka čak i u slučaju tehničkog kvara. Zahtijeva se automatska izrada sigurnosnih kopija baze podataka svakih 24 sata kako bi se spriječio trajni </w:t>
      </w:r>
      <w:r w:rsidRPr="00E772FD">
        <w:rPr>
          <w:rFonts w:asciiTheme="minorHAnsi" w:hAnsiTheme="minorHAnsi" w:cstheme="minorHAnsi"/>
        </w:rPr>
        <w:t>gubitak dokumentacije o muzejskoj građi.</w:t>
      </w:r>
    </w:p>
    <w:p w14:paraId="2A974DA8" w14:textId="16430BF1" w:rsidR="00E772FD" w:rsidRPr="00E772FD" w:rsidRDefault="0069511F" w:rsidP="00E772FD">
      <w:pPr>
        <w:pStyle w:val="NoSpacing"/>
        <w:numPr>
          <w:ilvl w:val="0"/>
          <w:numId w:val="17"/>
        </w:numPr>
      </w:pPr>
      <w:r>
        <w:t xml:space="preserve">Osiguravanje visoke dostupnosti i </w:t>
      </w:r>
      <w:r w:rsidR="00B81C62">
        <w:t>pouzda</w:t>
      </w:r>
      <w:r w:rsidR="00E16F3A">
        <w:t>nosti sustava</w:t>
      </w:r>
    </w:p>
    <w:p w14:paraId="098AE1D4" w14:textId="2B5846DC" w:rsidR="00E772FD" w:rsidRPr="00E772FD" w:rsidRDefault="00E772FD" w:rsidP="00E772FD">
      <w:pPr>
        <w:pStyle w:val="NormalWeb"/>
        <w:spacing w:line="360" w:lineRule="auto"/>
        <w:ind w:left="360"/>
        <w:jc w:val="both"/>
        <w:rPr>
          <w:rFonts w:asciiTheme="minorHAnsi" w:hAnsiTheme="minorHAnsi" w:cstheme="minorHAnsi"/>
        </w:rPr>
      </w:pPr>
      <w:r w:rsidRPr="00E772FD">
        <w:rPr>
          <w:rFonts w:asciiTheme="minorHAnsi" w:hAnsiTheme="minorHAnsi" w:cstheme="minorHAnsi"/>
        </w:rPr>
        <w:t xml:space="preserve">Budući da je predviđeno da sustav istovremeno koristi veliki broj korisnika (posjetitelja koji kupuju ulaznice i kustosa koji obrađuju građu), od presudne je važnosti da je web aplikacija dostupna u svakom trenutku. S obzirom na to da online prodaja ulaznica ne ovisi o radnom vremenu muzeja, sustav mora biti operativan </w:t>
      </w:r>
      <w:r>
        <w:rPr>
          <w:rFonts w:asciiTheme="minorHAnsi" w:hAnsiTheme="minorHAnsi" w:cstheme="minorHAnsi"/>
        </w:rPr>
        <w:t>cijelo vrijeme</w:t>
      </w:r>
      <w:r w:rsidRPr="00E772FD">
        <w:rPr>
          <w:rFonts w:asciiTheme="minorHAnsi" w:hAnsiTheme="minorHAnsi" w:cstheme="minorHAnsi"/>
        </w:rPr>
        <w:t xml:space="preserve">. U slučaju pojave bilo kakvog </w:t>
      </w:r>
      <w:r w:rsidRPr="00E772FD">
        <w:rPr>
          <w:rFonts w:asciiTheme="minorHAnsi" w:hAnsiTheme="minorHAnsi" w:cstheme="minorHAnsi"/>
        </w:rPr>
        <w:lastRenderedPageBreak/>
        <w:t>nepredviđenog zastoja ili pogreške u radu, očekuje se da se ista može detektirati i otkloniti u najkraćem mogućem roku kako bi se spriječio gubitak podataka ili prekid prodaje.</w:t>
      </w:r>
    </w:p>
    <w:p w14:paraId="56CD378C" w14:textId="77777777" w:rsidR="00135350" w:rsidRPr="00A875AD" w:rsidRDefault="00135350" w:rsidP="00A875AD">
      <w:pPr>
        <w:spacing w:before="100" w:beforeAutospacing="1" w:after="100" w:afterAutospacing="1" w:line="360" w:lineRule="auto"/>
        <w:jc w:val="both"/>
        <w:rPr>
          <w:rFonts w:cstheme="minorHAnsi"/>
          <w:sz w:val="24"/>
          <w:szCs w:val="24"/>
        </w:rPr>
      </w:pPr>
    </w:p>
    <w:sectPr w:rsidR="00135350" w:rsidRPr="00A875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EFC"/>
    <w:multiLevelType w:val="hybridMultilevel"/>
    <w:tmpl w:val="777AF024"/>
    <w:lvl w:ilvl="0" w:tplc="27AA019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528DE"/>
    <w:multiLevelType w:val="hybridMultilevel"/>
    <w:tmpl w:val="9C48E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76A29"/>
    <w:multiLevelType w:val="hybridMultilevel"/>
    <w:tmpl w:val="28443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4D191D"/>
    <w:multiLevelType w:val="hybridMultilevel"/>
    <w:tmpl w:val="AF3E8D2A"/>
    <w:lvl w:ilvl="0" w:tplc="1794F2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87765"/>
    <w:multiLevelType w:val="hybridMultilevel"/>
    <w:tmpl w:val="96F6E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C5367"/>
    <w:multiLevelType w:val="multilevel"/>
    <w:tmpl w:val="BD8C313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D75D0"/>
    <w:multiLevelType w:val="hybridMultilevel"/>
    <w:tmpl w:val="7408E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866FC2"/>
    <w:multiLevelType w:val="hybridMultilevel"/>
    <w:tmpl w:val="C1BCD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E2F13"/>
    <w:multiLevelType w:val="hybridMultilevel"/>
    <w:tmpl w:val="2DF0AE54"/>
    <w:lvl w:ilvl="0" w:tplc="623631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7E1324"/>
    <w:multiLevelType w:val="hybridMultilevel"/>
    <w:tmpl w:val="0E844F44"/>
    <w:lvl w:ilvl="0" w:tplc="41860C9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BD29E9"/>
    <w:multiLevelType w:val="multilevel"/>
    <w:tmpl w:val="D67CEAD4"/>
    <w:lvl w:ilvl="0">
      <w:start w:val="1"/>
      <w:numFmt w:val="decimal"/>
      <w:lvlText w:val="%1."/>
      <w:lvlJc w:val="left"/>
      <w:pPr>
        <w:ind w:left="780" w:hanging="360"/>
      </w:p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1" w15:restartNumberingAfterBreak="0">
    <w:nsid w:val="6C414E04"/>
    <w:multiLevelType w:val="multilevel"/>
    <w:tmpl w:val="62388DC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A6596"/>
    <w:multiLevelType w:val="hybridMultilevel"/>
    <w:tmpl w:val="A110689A"/>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767C4169"/>
    <w:multiLevelType w:val="hybridMultilevel"/>
    <w:tmpl w:val="C5CEE98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147FA"/>
    <w:multiLevelType w:val="hybridMultilevel"/>
    <w:tmpl w:val="E8DA8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4A2415"/>
    <w:multiLevelType w:val="multilevel"/>
    <w:tmpl w:val="DC6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601A6"/>
    <w:multiLevelType w:val="multilevel"/>
    <w:tmpl w:val="EE8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
  </w:num>
  <w:num w:numId="3">
    <w:abstractNumId w:val="11"/>
  </w:num>
  <w:num w:numId="4">
    <w:abstractNumId w:val="5"/>
  </w:num>
  <w:num w:numId="5">
    <w:abstractNumId w:val="10"/>
  </w:num>
  <w:num w:numId="6">
    <w:abstractNumId w:val="13"/>
  </w:num>
  <w:num w:numId="7">
    <w:abstractNumId w:val="12"/>
  </w:num>
  <w:num w:numId="8">
    <w:abstractNumId w:val="4"/>
  </w:num>
  <w:num w:numId="9">
    <w:abstractNumId w:val="7"/>
  </w:num>
  <w:num w:numId="10">
    <w:abstractNumId w:val="2"/>
  </w:num>
  <w:num w:numId="11">
    <w:abstractNumId w:val="9"/>
  </w:num>
  <w:num w:numId="12">
    <w:abstractNumId w:val="1"/>
  </w:num>
  <w:num w:numId="13">
    <w:abstractNumId w:val="14"/>
  </w:num>
  <w:num w:numId="14">
    <w:abstractNumId w:val="8"/>
  </w:num>
  <w:num w:numId="15">
    <w:abstractNumId w:val="6"/>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14"/>
    <w:rsid w:val="000F1D06"/>
    <w:rsid w:val="00135350"/>
    <w:rsid w:val="002C1310"/>
    <w:rsid w:val="00310494"/>
    <w:rsid w:val="00364FE3"/>
    <w:rsid w:val="0038415E"/>
    <w:rsid w:val="003E7590"/>
    <w:rsid w:val="00436F19"/>
    <w:rsid w:val="004432FF"/>
    <w:rsid w:val="004A73F8"/>
    <w:rsid w:val="004B152B"/>
    <w:rsid w:val="004C7817"/>
    <w:rsid w:val="0069511F"/>
    <w:rsid w:val="006A4D3A"/>
    <w:rsid w:val="00743883"/>
    <w:rsid w:val="00782F8B"/>
    <w:rsid w:val="008844A2"/>
    <w:rsid w:val="009E2BA6"/>
    <w:rsid w:val="00A36363"/>
    <w:rsid w:val="00A76B38"/>
    <w:rsid w:val="00A875AD"/>
    <w:rsid w:val="00B21714"/>
    <w:rsid w:val="00B81C62"/>
    <w:rsid w:val="00B95F0A"/>
    <w:rsid w:val="00BB74AD"/>
    <w:rsid w:val="00CB3443"/>
    <w:rsid w:val="00CB7601"/>
    <w:rsid w:val="00E16F3A"/>
    <w:rsid w:val="00E772FD"/>
    <w:rsid w:val="00E95AF5"/>
    <w:rsid w:val="00EF59B4"/>
    <w:rsid w:val="00F87912"/>
    <w:rsid w:val="00FB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3D51"/>
  <w15:chartTrackingRefBased/>
  <w15:docId w15:val="{503B7E88-83B6-440D-8306-F3312DAF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1714"/>
    <w:pPr>
      <w:spacing w:before="100" w:beforeAutospacing="1" w:after="100" w:afterAutospacing="1" w:line="240" w:lineRule="auto"/>
      <w:outlineLvl w:val="0"/>
    </w:pPr>
    <w:rPr>
      <w:rFonts w:ascii="Times New Roman" w:eastAsia="Times New Roman" w:hAnsi="Times New Roman" w:cs="Times New Roman"/>
      <w:b/>
      <w:bCs/>
      <w:color w:val="1F3864" w:themeColor="accent1" w:themeShade="80"/>
      <w:kern w:val="36"/>
      <w:sz w:val="32"/>
      <w:szCs w:val="48"/>
    </w:rPr>
  </w:style>
  <w:style w:type="paragraph" w:styleId="Heading2">
    <w:name w:val="heading 2"/>
    <w:basedOn w:val="Normal"/>
    <w:link w:val="Heading2Char"/>
    <w:uiPriority w:val="9"/>
    <w:qFormat/>
    <w:rsid w:val="00B21714"/>
    <w:pPr>
      <w:spacing w:before="100" w:beforeAutospacing="1" w:after="100" w:afterAutospacing="1" w:line="240" w:lineRule="auto"/>
      <w:outlineLvl w:val="1"/>
    </w:pPr>
    <w:rPr>
      <w:rFonts w:ascii="Times New Roman" w:eastAsia="Times New Roman" w:hAnsi="Times New Roman" w:cs="Times New Roman"/>
      <w:b/>
      <w:bCs/>
      <w:color w:val="2F5496" w:themeColor="accent1" w:themeShade="BF"/>
      <w:sz w:val="28"/>
      <w:szCs w:val="36"/>
    </w:rPr>
  </w:style>
  <w:style w:type="paragraph" w:styleId="Heading3">
    <w:name w:val="heading 3"/>
    <w:basedOn w:val="Normal"/>
    <w:link w:val="Heading3Char"/>
    <w:uiPriority w:val="9"/>
    <w:qFormat/>
    <w:rsid w:val="00B21714"/>
    <w:pPr>
      <w:spacing w:before="100" w:beforeAutospacing="1" w:after="100" w:afterAutospacing="1" w:line="240" w:lineRule="auto"/>
      <w:outlineLvl w:val="2"/>
    </w:pPr>
    <w:rPr>
      <w:rFonts w:ascii="Times New Roman" w:eastAsia="Times New Roman" w:hAnsi="Times New Roman" w:cs="Times New Roman"/>
      <w:b/>
      <w:bCs/>
      <w:color w:val="2F5496" w:themeColor="accent1" w:themeShade="BF"/>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14"/>
    <w:rPr>
      <w:rFonts w:ascii="Times New Roman" w:eastAsia="Times New Roman" w:hAnsi="Times New Roman" w:cs="Times New Roman"/>
      <w:b/>
      <w:bCs/>
      <w:color w:val="1F3864" w:themeColor="accent1" w:themeShade="80"/>
      <w:kern w:val="36"/>
      <w:sz w:val="32"/>
      <w:szCs w:val="48"/>
    </w:rPr>
  </w:style>
  <w:style w:type="character" w:customStyle="1" w:styleId="Heading2Char">
    <w:name w:val="Heading 2 Char"/>
    <w:basedOn w:val="DefaultParagraphFont"/>
    <w:link w:val="Heading2"/>
    <w:uiPriority w:val="9"/>
    <w:rsid w:val="00B21714"/>
    <w:rPr>
      <w:rFonts w:ascii="Times New Roman" w:eastAsia="Times New Roman" w:hAnsi="Times New Roman" w:cs="Times New Roman"/>
      <w:b/>
      <w:bCs/>
      <w:color w:val="2F5496" w:themeColor="accent1" w:themeShade="BF"/>
      <w:sz w:val="28"/>
      <w:szCs w:val="36"/>
    </w:rPr>
  </w:style>
  <w:style w:type="character" w:customStyle="1" w:styleId="Heading3Char">
    <w:name w:val="Heading 3 Char"/>
    <w:basedOn w:val="DefaultParagraphFont"/>
    <w:link w:val="Heading3"/>
    <w:uiPriority w:val="9"/>
    <w:rsid w:val="00B21714"/>
    <w:rPr>
      <w:rFonts w:ascii="Times New Roman" w:eastAsia="Times New Roman" w:hAnsi="Times New Roman" w:cs="Times New Roman"/>
      <w:b/>
      <w:bCs/>
      <w:color w:val="2F5496" w:themeColor="accent1" w:themeShade="BF"/>
      <w:sz w:val="27"/>
      <w:szCs w:val="27"/>
    </w:rPr>
  </w:style>
  <w:style w:type="paragraph" w:styleId="NormalWeb">
    <w:name w:val="Normal (Web)"/>
    <w:basedOn w:val="Normal"/>
    <w:uiPriority w:val="99"/>
    <w:semiHidden/>
    <w:unhideWhenUsed/>
    <w:rsid w:val="00B2171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1714"/>
    <w:pPr>
      <w:ind w:left="720"/>
      <w:contextualSpacing/>
    </w:pPr>
  </w:style>
  <w:style w:type="paragraph" w:styleId="NoSpacing">
    <w:name w:val="No Spacing"/>
    <w:uiPriority w:val="1"/>
    <w:qFormat/>
    <w:rsid w:val="004432FF"/>
    <w:pPr>
      <w:spacing w:after="0" w:line="240" w:lineRule="auto"/>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53648">
      <w:bodyDiv w:val="1"/>
      <w:marLeft w:val="0"/>
      <w:marRight w:val="0"/>
      <w:marTop w:val="0"/>
      <w:marBottom w:val="0"/>
      <w:divBdr>
        <w:top w:val="none" w:sz="0" w:space="0" w:color="auto"/>
        <w:left w:val="none" w:sz="0" w:space="0" w:color="auto"/>
        <w:bottom w:val="none" w:sz="0" w:space="0" w:color="auto"/>
        <w:right w:val="none" w:sz="0" w:space="0" w:color="auto"/>
      </w:divBdr>
    </w:div>
    <w:div w:id="487868527">
      <w:bodyDiv w:val="1"/>
      <w:marLeft w:val="0"/>
      <w:marRight w:val="0"/>
      <w:marTop w:val="0"/>
      <w:marBottom w:val="0"/>
      <w:divBdr>
        <w:top w:val="none" w:sz="0" w:space="0" w:color="auto"/>
        <w:left w:val="none" w:sz="0" w:space="0" w:color="auto"/>
        <w:bottom w:val="none" w:sz="0" w:space="0" w:color="auto"/>
        <w:right w:val="none" w:sz="0" w:space="0" w:color="auto"/>
      </w:divBdr>
    </w:div>
    <w:div w:id="658653602">
      <w:bodyDiv w:val="1"/>
      <w:marLeft w:val="0"/>
      <w:marRight w:val="0"/>
      <w:marTop w:val="0"/>
      <w:marBottom w:val="0"/>
      <w:divBdr>
        <w:top w:val="none" w:sz="0" w:space="0" w:color="auto"/>
        <w:left w:val="none" w:sz="0" w:space="0" w:color="auto"/>
        <w:bottom w:val="none" w:sz="0" w:space="0" w:color="auto"/>
        <w:right w:val="none" w:sz="0" w:space="0" w:color="auto"/>
      </w:divBdr>
    </w:div>
    <w:div w:id="697774313">
      <w:bodyDiv w:val="1"/>
      <w:marLeft w:val="0"/>
      <w:marRight w:val="0"/>
      <w:marTop w:val="0"/>
      <w:marBottom w:val="0"/>
      <w:divBdr>
        <w:top w:val="none" w:sz="0" w:space="0" w:color="auto"/>
        <w:left w:val="none" w:sz="0" w:space="0" w:color="auto"/>
        <w:bottom w:val="none" w:sz="0" w:space="0" w:color="auto"/>
        <w:right w:val="none" w:sz="0" w:space="0" w:color="auto"/>
      </w:divBdr>
    </w:div>
    <w:div w:id="958412267">
      <w:bodyDiv w:val="1"/>
      <w:marLeft w:val="0"/>
      <w:marRight w:val="0"/>
      <w:marTop w:val="0"/>
      <w:marBottom w:val="0"/>
      <w:divBdr>
        <w:top w:val="none" w:sz="0" w:space="0" w:color="auto"/>
        <w:left w:val="none" w:sz="0" w:space="0" w:color="auto"/>
        <w:bottom w:val="none" w:sz="0" w:space="0" w:color="auto"/>
        <w:right w:val="none" w:sz="0" w:space="0" w:color="auto"/>
      </w:divBdr>
    </w:div>
    <w:div w:id="1226914160">
      <w:bodyDiv w:val="1"/>
      <w:marLeft w:val="0"/>
      <w:marRight w:val="0"/>
      <w:marTop w:val="0"/>
      <w:marBottom w:val="0"/>
      <w:divBdr>
        <w:top w:val="none" w:sz="0" w:space="0" w:color="auto"/>
        <w:left w:val="none" w:sz="0" w:space="0" w:color="auto"/>
        <w:bottom w:val="none" w:sz="0" w:space="0" w:color="auto"/>
        <w:right w:val="none" w:sz="0" w:space="0" w:color="auto"/>
      </w:divBdr>
    </w:div>
    <w:div w:id="13862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Rašić</dc:creator>
  <cp:keywords/>
  <dc:description/>
  <cp:lastModifiedBy>Lucija Rašić</cp:lastModifiedBy>
  <cp:revision>27</cp:revision>
  <dcterms:created xsi:type="dcterms:W3CDTF">2026-05-04T13:50:00Z</dcterms:created>
  <dcterms:modified xsi:type="dcterms:W3CDTF">2026-05-13T12:37:00Z</dcterms:modified>
</cp:coreProperties>
</file>