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is crucial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w:t>
      </w:r>
      <w:r>
        <w:t xml:space="preserve"> </w:t>
      </w:r>
      <w:r>
        <w:t xml:space="preserve">. This encounter is quantified using the Total Electron Content (</w:t>
      </w:r>
      <m:oMath>
        <m:r>
          <m:t>T</m:t>
        </m:r>
        <m:r>
          <m:t>E</m:t>
        </m:r>
        <m:r>
          <m:t>C</m:t>
        </m:r>
      </m:oMath>
      <w:r>
        <w:t xml:space="preserve">) defined by Equation </w:t>
      </w:r>
      <w:hyperlink w:anchor="eqn:1">
        <w:r>
          <w:rPr>
            <w:rStyle w:val="Hyperlink"/>
          </w:rPr>
          <w:t xml:space="preserve">[eqn:1]</w:t>
        </w:r>
      </w:hyperlink>
      <w:r>
        <w:t xml:space="preserve"> </w:t>
      </w:r>
      <w:r>
        <w:t xml:space="preserve">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w:t>
      </w:r>
      <w:r>
        <w:t xml:space="preserve"> </w:t>
      </w:r>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w:t>
      </w:r>
      <w:hyperlink w:anchor="eqn:1">
        <w:r>
          <w:rPr>
            <w:rStyle w:val="Hyperlink"/>
          </w:rPr>
          <w:t xml:space="preserve">[eqn:1]</w:t>
        </w:r>
      </w:hyperlink>
      <w:r>
        <w:t xml:space="preserve">,</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w:t>
      </w:r>
      <w:hyperlink w:anchor="eqn:2">
        <w:r>
          <w:rPr>
            <w:rStyle w:val="Hyperlink"/>
          </w:rPr>
          <w:t xml:space="preserve">[eqn:2]</w:t>
        </w:r>
      </w:hyperlink>
      <w:r>
        <w:t xml:space="preserve">,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w:t>
      </w:r>
      <w:hyperlink w:anchor="eqn:1">
        <w:r>
          <w:rPr>
            <w:rStyle w:val="Hyperlink"/>
          </w:rPr>
          <w:t xml:space="preserve">[eqn:1]</w:t>
        </w:r>
      </w:hyperlink>
      <w:r>
        <w:t xml:space="preserve"> </w:t>
      </w:r>
      <w:r>
        <w:t xml:space="preserve">and Equation </w:t>
      </w:r>
      <w:hyperlink w:anchor="eqn:2">
        <w:r>
          <w:rPr>
            <w:rStyle w:val="Hyperlink"/>
          </w:rPr>
          <w:t xml:space="preserve">[eqn:2]</w:t>
        </w:r>
      </w:hyperlink>
      <w:r>
        <w:t xml:space="preserve">,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w:t>
      </w:r>
      <w:hyperlink w:anchor="eqn:3">
        <w:r>
          <w:rPr>
            <w:rStyle w:val="Hyperlink"/>
          </w:rPr>
          <w:t xml:space="preserve">[eqn:3]</w:t>
        </w:r>
      </w:hyperlink>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w:t>
      </w:r>
      <w:r>
        <w:t xml:space="preserve"> </w:t>
      </w:r>
      <w:r>
        <w:t xml:space="preserve">.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w:t>
      </w:r>
      <w:r>
        <w:t xml:space="preserve"> </w:t>
      </w:r>
      <w:r>
        <w:t xml:space="preserve"> </w:t>
      </w:r>
      <w:r>
        <w:t xml:space="preserve">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w:t>
      </w:r>
      <w:r>
        <w:t xml:space="preserve"> </w:t>
      </w:r>
      <w:r>
        <w:t xml:space="preserve">. The INTERMAGNET</w:t>
      </w:r>
      <w:r>
        <w:t xml:space="preserve"> </w:t>
      </w:r>
      <w:r>
        <w:t xml:space="preserve"> </w:t>
      </w:r>
      <w:r>
        <w:t xml:space="preserve">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w:t>
      </w:r>
      <w:r>
        <w:t xml:space="preserve"> </w:t>
      </w:r>
      <w:r>
        <w:t xml:space="preserve">. Intuitively, a good separation is achieved by the hyperplane with the greatest distance to the nearest point in the training data belonging to any class</w:t>
      </w:r>
      <w:r>
        <w:t xml:space="preserve"> </w:t>
      </w:r>
      <w:r>
        <w:t xml:space="preserve">. Meyer, Leisch, and Hornik compared SVM models with other classifiers</w:t>
      </w:r>
      <w:r>
        <w:t xml:space="preserve"> </w:t>
      </w:r>
      <w:r>
        <w:t xml:space="preserve">.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w:t>
      </w:r>
      <w:r>
        <w:t xml:space="preserve"> </w:t>
      </w:r>
      <w:r>
        <w:t xml:space="preserve">. A tree is recursively partitioned by dividing the original set, or root node, into subsets that form descendants, or successors, using classification rules based on features</w:t>
      </w:r>
      <w:r>
        <w:t xml:space="preserve"> </w:t>
      </w:r>
      <w:r>
        <w:t xml:space="preserve">.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w:t>
      </w:r>
      <w:r>
        <w:t xml:space="preserve"> </w:t>
      </w:r>
      <w:r>
        <w:t xml:space="preserve"> </w:t>
      </w:r>
      <w:r>
        <w:t xml:space="preserve">classifiers are a family of linear "probabilistic classifiers" that assume that, given a target class, the features are conditionally independent. Maximum likelihood training for NB models evaluates a closed-form expression</w:t>
      </w:r>
      <w:r>
        <w:t xml:space="preserve"> </w:t>
      </w:r>
      <w:r>
        <w:t xml:space="preserve"> </w:t>
      </w:r>
      <w:r>
        <w:t xml:space="preserve">in linear time instead of using iterative approximation. However, a comprehensive comparison in 2006 showed that NB models performed worse than boosted trees or Random Forest (RF) models</w:t>
      </w:r>
      <w:r>
        <w:t xml:space="preserve"> </w:t>
      </w:r>
      <w:r>
        <w:t xml:space="preserve">. An advantage of NB over other models is a smaller amount of required training data</w:t>
      </w:r>
      <w:r>
        <w:t xml:space="preserve"> </w:t>
      </w:r>
      <w:r>
        <w:t xml:space="preserve">.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w:t>
      </w:r>
      <w:r>
        <w:t xml:space="preserve"> </w:t>
      </w:r>
      <w:r>
        <w:t xml:space="preserve">, and use Bayes’ theorem in Equation </w:t>
      </w:r>
      <w:hyperlink w:anchor="eqn:4">
        <w:r>
          <w:rPr>
            <w:rStyle w:val="Hyperlink"/>
          </w:rPr>
          <w:t xml:space="preserve">[eqn:4]</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Shallow NN models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a deep NN model. Gradient-based methods such as backpropagation estimate ANN parameters</w:t>
      </w:r>
      <w:r>
        <w:t xml:space="preserve"> </w:t>
      </w:r>
      <w:r>
        <w:t xml:space="preserve"> </w:t>
      </w:r>
      <w:r>
        <w:t xml:space="preserve">to minimize the difference or empirical risk between the output and target labels, expressed in a loss function</w:t>
      </w:r>
      <w:r>
        <w:t xml:space="preserve"> </w:t>
      </w:r>
      <w:r>
        <w:t xml:space="preserve">. The hyperparameters may also be modified to suit the problem</w:t>
      </w:r>
      <w:r>
        <w:t xml:space="preserve"> </w:t>
      </w:r>
      <w:r>
        <w:t xml:space="preserve"> </w:t>
      </w:r>
      <w:r>
        <w:t xml:space="preserve">during an extensive tuning process, like the one used in this study. Principal Component Analysis (PCA)</w:t>
      </w:r>
      <w:r>
        <w:t xml:space="preserve"> </w:t>
      </w:r>
      <w:r>
        <w:t xml:space="preserve"> </w:t>
      </w:r>
      <w:r>
        <w:t xml:space="preserve">is a linear dimensionality reduction technique in exploratory data analysis, visualization</w:t>
      </w:r>
      <w:r>
        <w:t xml:space="preserve"> </w:t>
      </w:r>
      <w:r>
        <w:t xml:space="preserve">,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w:t>
      </w:r>
      <w:r>
        <w:t xml:space="preserve"> </w:t>
      </w:r>
      <w:r>
        <w:t xml:space="preserve">.</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w:t>
      </w:r>
      <w:hyperlink w:anchor="eqn:5">
        <w:r>
          <w:rPr>
            <w:rStyle w:val="Hyperlink"/>
          </w:rPr>
          <w:t xml:space="preserve">[eqn:5]</w:t>
        </w:r>
      </w:hyperlink>
      <w:r>
        <w:t xml:space="preserve">. Many versions of PLS exist for estimating the factor and loading matrices, such as the PLS1 algorithm</w:t>
      </w:r>
      <w:r>
        <w:t xml:space="preserve"> </w:t>
      </w:r>
      <w:r>
        <w:t xml:space="preserve">.</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w:t>
      </w:r>
      <w:r>
        <w:t xml:space="preserve"> </w:t>
      </w:r>
      <w:r>
        <w:t xml:space="preserve"> </w:t>
      </w:r>
      <w:r>
        <w:t xml:space="preserve">based on a mixture of non-parametric linear regression models, such as Multivariate Adaptive Regression Splines (MARS) and Linear Discriminant Analysis (LDA). Many predictors can be used in conjunction in FDA</w:t>
      </w:r>
      <w:r>
        <w:t xml:space="preserve"> </w:t>
      </w:r>
      <w:r>
        <w:t xml:space="preserve">. FDA is complex but execution time and computational load are adequate</w:t>
      </w:r>
      <w:r>
        <w:t xml:space="preserve"> </w:t>
      </w:r>
      <w:r>
        <w:t xml:space="preserve">. Feature normality and equal group covariances are assumed</w:t>
      </w:r>
      <w:r>
        <w:t xml:space="preserve"> </w:t>
      </w:r>
      <w:r>
        <w:t xml:space="preserve">. LDA, Normal Discriminant Analysis (NDA), or discriminant function analysis</w:t>
      </w:r>
      <w:r>
        <w:t xml:space="preserve"> </w:t>
      </w:r>
      <w:r>
        <w:t xml:space="preserve"> </w:t>
      </w:r>
      <w:r>
        <w:t xml:space="preserve">is a generalization of Fisher’s linear discriminant defined in 1936</w:t>
      </w:r>
      <w:r>
        <w:t xml:space="preserve"> </w:t>
      </w:r>
      <w:r>
        <w:t xml:space="preserve">.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w:t>
      </w:r>
      <w:r>
        <w:t xml:space="preserve"> </w:t>
      </w:r>
      <w:r>
        <w:t xml:space="preserve">. Geomagnetic storms cause signal deterioration by affecting Global Electric Current (GEC) variability. The ionosphere may show changes related to location, geomagnetic and solar activity, sunspots, local time, seasonality, thunderstorms</w:t>
      </w:r>
      <w:r>
        <w:t xml:space="preserve"> </w:t>
      </w:r>
      <w:r>
        <w:t xml:space="preserve">, nuclear experiments, earthquakes</w:t>
      </w:r>
      <w:r>
        <w:t xml:space="preserve"> </w:t>
      </w:r>
      <w:r>
        <w:t xml:space="preserve">,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w:t>
      </w:r>
      <w:r>
        <w:t xml:space="preserve"> </w:t>
      </w:r>
      <w:r>
        <w:t xml:space="preserve">.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w:t>
      </w:r>
      <w:r>
        <w:t xml:space="preserve"> </w:t>
      </w:r>
      <w:r>
        <w:t xml:space="preserve">,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w:t>
      </w:r>
      <w:r>
        <w:t xml:space="preserve"> </w:t>
      </w:r>
      <w:r>
        <w:t xml:space="preserve">.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w:t>
      </w:r>
      <w:r>
        <w:t xml:space="preserve"> </w:t>
      </w:r>
      <w:r>
        <w:t xml:space="preserve"> </w:t>
      </w:r>
      <w:r>
        <w:t xml:space="preserve">and a scientific publication</w:t>
      </w:r>
      <w:r>
        <w:t xml:space="preserve"> </w:t>
      </w:r>
      <w:r>
        <w:t xml:space="preserve"> </w:t>
      </w:r>
      <w:r>
        <w:t xml:space="preserve">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w:t>
      </w:r>
      <w:r>
        <w:t xml:space="preserve"> </w:t>
      </w:r>
      <w:r>
        <w:t xml:space="preserve">.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w:t>
      </w:r>
      <w:r>
        <w:t xml:space="preserve"> </w:t>
      </w:r>
      <w:r>
        <w:t xml:space="preserve"> </w:t>
      </w:r>
      <w:r>
        <w:t xml:space="preserve">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w:t>
      </w:r>
      <w:r>
        <w:t xml:space="preserve"> </w:t>
      </w:r>
      <w:r>
        <w:t xml:space="preserve"> </w:t>
      </w:r>
      <w:r>
        <w:t xml:space="preserve">used</w:t>
      </w:r>
      <w:r>
        <w:t xml:space="preserve"> </w:t>
      </w:r>
      <m:oMath>
        <m:r>
          <m:t>3</m:t>
        </m:r>
      </m:oMath>
      <w:r>
        <w:t xml:space="preserve"> </w:t>
      </w:r>
      <w:r>
        <w:t xml:space="preserve">groups for the same data in 1994, similar to Kamide et al. in 1998</w:t>
      </w:r>
      <w:r>
        <w:t xml:space="preserve"> </w:t>
      </w:r>
      <w:r>
        <w:t xml:space="preserve">, Rozhnoi et al. in 2004</w:t>
      </w:r>
      <w:r>
        <w:t xml:space="preserve"> </w:t>
      </w:r>
      <w:r>
        <w:t xml:space="preserve">, and Contadakis et al. in 2012</w:t>
      </w:r>
      <w:r>
        <w:t xml:space="preserve"> </w:t>
      </w:r>
      <w:r>
        <w:t xml:space="preserve">.</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w:t>
      </w:r>
      <w:r>
        <w:t xml:space="preserve"> </w:t>
      </w:r>
      <w:r>
        <w:t xml:space="preserve">.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w:t>
      </w:r>
      <w:r>
        <w:t xml:space="preserve"> </w:t>
      </w:r>
      <w:r>
        <w:t xml:space="preserve">.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w:t>
      </w:r>
      <w:r>
        <w:t xml:space="preserve"> </w:t>
      </w:r>
      <w:r>
        <w:t xml:space="preserve">. There are many ways to standardize data, such as minimum-maximum, normalization by decimal scaling, and Z-score</w:t>
      </w:r>
      <w:r>
        <w:t xml:space="preserve"> </w:t>
      </w:r>
      <w:r>
        <w:t xml:space="preserve">. Subtracting the mean and dividing by the variance for each feature are commonly used for SVM models</w:t>
      </w:r>
      <w:r>
        <w:t xml:space="preserve"> </w:t>
      </w:r>
      <w:r>
        <w:t xml:space="preserve"> </w:t>
      </w:r>
      <w:r>
        <w:t xml:space="preserve">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w:t>
      </w:r>
      <w:r>
        <w:t xml:space="preserve">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w:t>
      </w:r>
      <w:r>
        <w:t xml:space="preserve"> </w:t>
      </w:r>
      <w:r>
        <w:t xml:space="preserve">, and Chow et al.</w:t>
      </w:r>
      <w:r>
        <w:t xml:space="preserve"> </w:t>
      </w:r>
      <w:r>
        <w:t xml:space="preserv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w:t>
      </w:r>
      <w:r>
        <w:t xml:space="preserve"> </w:t>
      </w:r>
      <w:r>
        <w:t xml:space="preserve"> </w:t>
      </w:r>
      <w:r>
        <w:t xml:space="preserve">developed an approximation of the binomial exact</w:t>
      </w:r>
      <w:r>
        <w:t xml:space="preserve"> </w:t>
      </w:r>
      <m:oMath>
        <m:r>
          <m:t>p</m:t>
        </m:r>
      </m:oMath>
      <w:r>
        <w:t xml:space="preserve">-value for continuity-correction, given in Equation </w:t>
      </w:r>
      <w:hyperlink w:anchor="eqn:6">
        <w:r>
          <w:rPr>
            <w:rStyle w:val="Hyperlink"/>
          </w:rPr>
          <w:t xml:space="preserve">[eqn:6]</w:t>
        </w:r>
      </w:hyperlink>
      <w:r>
        <w:t xml:space="preserve"> </w:t>
      </w:r>
      <w:r>
        <w:t xml:space="preserve">for two groups. In Equation </w:t>
      </w:r>
      <w:hyperlink w:anchor="eqn:6">
        <w:r>
          <w:rPr>
            <w:rStyle w:val="Hyperlink"/>
          </w:rPr>
          <w:t xml:space="preserve">[eqn:6]</w:t>
        </w:r>
      </w:hyperlink>
      <w:r>
        <w:t xml:space="preserve">,</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w:t>
      </w:r>
      <w:r>
        <w:t xml:space="preserve"> </w:t>
      </w:r>
      <w:r>
        <w:t xml:space="preserve">. The expression used for the NB method is a linear time algorithm if time complexity is expressed as a function of the size of the input and observing asymptotic behavior, explaining the reduced execution time</w:t>
      </w:r>
      <w:r>
        <w:t xml:space="preserve"> </w:t>
      </w:r>
      <w:r>
        <w:t xml:space="preserve">. Despite their simplicity, NB classifier models have performed well in real-world situations</w:t>
      </w:r>
      <w:r>
        <w:t xml:space="preserve"> </w:t>
      </w:r>
      <w:r>
        <w:t xml:space="preserve">, even with a relative lack of data compared to other approaches</w:t>
      </w:r>
      <w:r>
        <w:t xml:space="preserve"> </w:t>
      </w:r>
      <w:r>
        <w:t xml:space="preserve">.</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p>
      <w:pPr>
        <w:pStyle w:val="BodyText"/>
      </w:pPr>
      <w:r>
        <w:t xml:space="preserve">00</w:t>
      </w:r>
      <w:r>
        <w:t xml:space="preserve"> </w:t>
      </w:r>
      <w:r>
        <w:t xml:space="preserve">Spilker Jr, J., Axelrad, P., Parkinson, B. &amp; Enge, P. Global positioning system: theory and applications, volume I. (American Institute of Aeronautics,1996)</w:t>
      </w:r>
      <w:r>
        <w:t xml:space="preserve"> </w:t>
      </w:r>
      <w:r>
        <w:t xml:space="preserve">Schaer, S. Mapping and predicting the Earth’s ionosphere using the Global Positioning System. (Institut für Geodäsie und Photogrammetrie, Eidg. Technische Hochschule,1999)</w:t>
      </w:r>
      <w:r>
        <w:t xml:space="preserve"> </w:t>
      </w:r>
      <w:r>
        <w:t xml:space="preserve">Durmaz, M. &amp; Karslioglu, M. Regional vertical total electron content (VTEC) modeling together with satellite and receiver differential code biases (DCBs) using semi-parametric multivariate adaptive regression B-splines (SP-BMARS).</w:t>
      </w:r>
      <w:r>
        <w:t xml:space="preserve"> </w:t>
      </w:r>
      <w:r>
        <w:rPr>
          <w:i/>
          <w:iCs/>
        </w:rPr>
        <w:t xml:space="preserve">Journal Of Geodesy</w:t>
      </w:r>
      <w:r>
        <w:t xml:space="preserve">.</w:t>
      </w:r>
      <w:r>
        <w:t xml:space="preserve"> </w:t>
      </w:r>
      <w:r>
        <w:rPr>
          <w:b/>
          <w:bCs/>
        </w:rPr>
        <w:t xml:space="preserve">89</w:t>
      </w:r>
      <w:r>
        <w:t xml:space="preserve"> </w:t>
      </w:r>
      <w:r>
        <w:t xml:space="preserve">pp. 347-360 (2015), http://dx.doi.org/10.1007/s00190-014-0779-8</w:t>
      </w:r>
      <w:r>
        <w:t xml:space="preserve"> </w:t>
      </w:r>
      <w:r>
        <w:t xml:space="preserve">Jin, R., Jin, S. &amp; Feng, G. M_DCB: Matlab code for estimating GNSS satellite and receiver differential code biases.</w:t>
      </w:r>
      <w:r>
        <w:t xml:space="preserve"> </w:t>
      </w:r>
      <w:r>
        <w:rPr>
          <w:i/>
          <w:iCs/>
        </w:rPr>
        <w:t xml:space="preserve">GPS Solutions</w:t>
      </w:r>
      <w:r>
        <w:t xml:space="preserve">.</w:t>
      </w:r>
      <w:r>
        <w:t xml:space="preserve"> </w:t>
      </w:r>
      <w:r>
        <w:rPr>
          <w:b/>
          <w:bCs/>
        </w:rPr>
        <w:t xml:space="preserve">16</w:t>
      </w:r>
      <w:r>
        <w:t xml:space="preserve">, 541-548 (2012), http://dx.doi.org/10.1007/s10291-012-0279-3</w:t>
      </w:r>
      <w:r>
        <w:t xml:space="preserve"> </w:t>
      </w:r>
      <w:r>
        <w:t xml:space="preserve">Davies, K. Ionospheric Radio. (Institution of Engineering &amp; Technology,1990), https://books.google.hr/books?id=qdWUKSj5PCcC</w:t>
      </w:r>
      <w:r>
        <w:t xml:space="preserve"> </w:t>
      </w:r>
      <w:r>
        <w:t xml:space="preserve">Liu, J., Chen, Y., Chen, C., Liu, C., Chen, C., Nishihashi, M., Li, J., Xia, Y., Oyama, K., Hattori, K. &amp; Lin, C. Seismoionospheric GPS total electron content anomalies observed before the 12 May 2008 Mw7. 9 Wenchuan earthquake.</w:t>
      </w:r>
      <w:r>
        <w:t xml:space="preserve"> </w:t>
      </w:r>
      <w:r>
        <w:rPr>
          <w:i/>
          <w:iCs/>
        </w:rPr>
        <w:t xml:space="preserve">Journal Of Geophysical Research: Space Physics</w:t>
      </w:r>
      <w:r>
        <w:t xml:space="preserve">.</w:t>
      </w:r>
      <w:r>
        <w:t xml:space="preserve"> </w:t>
      </w:r>
      <w:r>
        <w:rPr>
          <w:b/>
          <w:bCs/>
        </w:rPr>
        <w:t xml:space="preserve">114</w:t>
      </w:r>
      <w:r>
        <w:t xml:space="preserve"> </w:t>
      </w:r>
      <w:r>
        <w:t xml:space="preserve">(2009), http://dx.doi.org/10.1029/2008JA013698</w:t>
      </w:r>
      <w:r>
        <w:t xml:space="preserve"> </w:t>
      </w:r>
      <w:r>
        <w:t xml:space="preserve">Prölss, G. Physics of the Earth’s space environment: an introduction. (Springer Science &amp; Business Media,2012)</w:t>
      </w:r>
      <w:r>
        <w:t xml:space="preserve"> </w:t>
      </w:r>
      <w:r>
        <w:t xml:space="preserve">Oxley, A. Uncertainties in GPS Positioning: A mathematical discourse. (Academic Press,2017)</w:t>
      </w:r>
      <w:r>
        <w:t xml:space="preserve"> </w:t>
      </w:r>
      <w:r>
        <w:t xml:space="preserve">Seemala, G. Chapter 4 - Estimation of ionospheric total electron content (TEC) from GNSS observations.</w:t>
      </w:r>
      <w:r>
        <w:t xml:space="preserve"> </w:t>
      </w:r>
      <w:r>
        <w:rPr>
          <w:i/>
          <w:iCs/>
        </w:rPr>
        <w:t xml:space="preserve">Atmospheric Remote Sensing</w:t>
      </w:r>
      <w:r>
        <w:t xml:space="preserve">. pp. 63-84 (2023), http://dx.doi.org/10.1016/B978-0-323-99262-6.00022-5</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 http://dx.doi.org/10.1109/TAES.1987.310829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 http://dx.doi.org/10.1007/BF02106512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 http://dx.doi.org/10.3390/rs16163051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 http://dx.doi.org/10.3390/rs14153547</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 http://dx.doi.org/10.33012/navi.577</w:t>
      </w:r>
      <w:r>
        <w:t xml:space="preserve"> </w:t>
      </w:r>
      <w:r>
        <w:t xml:space="preserve">INTERMAGNET &amp; Others Intermagnet reference data set (IRDS) 2019 – definitive magnetic observatory data.</w:t>
      </w:r>
      <w:r>
        <w:t xml:space="preserve"> </w:t>
      </w:r>
      <w:r>
        <w:rPr>
          <w:i/>
          <w:iCs/>
        </w:rPr>
        <w:t xml:space="preserve">GFZ Data Services</w:t>
      </w:r>
      <w:r>
        <w:t xml:space="preserve">. (2022), http://dx.doi.org/10.5880/INTERMAGNET.1991.2019</w:t>
      </w:r>
      <w:r>
        <w:t xml:space="preserve"> </w:t>
      </w:r>
      <w:r>
        <w:t xml:space="preserve">Kuhn, M. caret: Classification and Regression Training.</w:t>
      </w:r>
      <w:r>
        <w:t xml:space="preserve"> </w:t>
      </w:r>
      <w:r>
        <w:rPr>
          <w:i/>
          <w:iCs/>
        </w:rPr>
        <w:t xml:space="preserve">CRAN: Contributed Packages</w:t>
      </w:r>
      <w:r>
        <w:t xml:space="preserve">. (2007,10), http://dx.doi.org/10.32614/cran.package.caret</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 http://dx.doi.org/10.18637/jss.v028.i05</w:t>
      </w:r>
      <w:r>
        <w:t xml:space="preserve"> </w:t>
      </w:r>
      <w:r>
        <w:t xml:space="preserve">Kuhn, M. Applied predictive modeling. (Springer,2013)</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pp. 144-152 (1992,7), http://dx.doi.org/10.1145/130385.130401</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 http://dx.doi.org/10.4310/SII.2009.v2.n3.a8</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 http://dx.doi.org/10.1016/S0925-2312(03)00431-4</w:t>
      </w:r>
      <w:r>
        <w:t xml:space="preserve"> </w:t>
      </w:r>
      <w:r>
        <w:t xml:space="preserve">Press, W., Teukolsky, S., Vetterling, W. &amp; Flannery, B. Numerical recipes 3rd edition. (Cambridge University Press,2007,9)</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 http://dx.doi.org/10.1007/s10115-007-0114-2</w:t>
      </w:r>
      <w:r>
        <w:t xml:space="preserve"> </w:t>
      </w:r>
      <w:r>
        <w:t xml:space="preserve">Shalev-Shwartz, S. &amp; Ben-David, S. Decision Trees.</w:t>
      </w:r>
      <w:r>
        <w:t xml:space="preserve"> </w:t>
      </w:r>
      <w:r>
        <w:rPr>
          <w:i/>
          <w:iCs/>
        </w:rPr>
        <w:t xml:space="preserve">Understanding Machine Learning: From Theory To Algorithms</w:t>
      </w:r>
      <w:r>
        <w:t xml:space="preserve">. pp. 212-218 (2014), http://dx.doi.org/10.1017/CBO9781107298019.019</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 http://dx.doi.org/10.1111/j.1751-5823.2001.tb00465.x</w:t>
      </w:r>
      <w:r>
        <w:t xml:space="preserve"> </w:t>
      </w:r>
      <w:r>
        <w:t xml:space="preserve">Russell, S. &amp; Norvig, P. Artificial intelligence: a modern approach. (Pearson,2016)</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 http://dx.doi.org/10.1145/1143844.1143865</w:t>
      </w:r>
      <w:r>
        <w:t xml:space="preserve"> </w:t>
      </w:r>
      <w:r>
        <w:t xml:space="preserve">John, G. &amp; Langley, P. Estimating Continuous Distributions in Bayesian Classifiers.</w:t>
      </w:r>
      <w:r>
        <w:t xml:space="preserve"> </w:t>
      </w:r>
      <w:r>
        <w:rPr>
          <w:i/>
          <w:iCs/>
        </w:rPr>
        <w:t xml:space="preserve">ArXiv Preprint ArXiv:1302.4964</w:t>
      </w:r>
      <w:r>
        <w:t xml:space="preserve">. (2013), http://dx.doi.org/10.48550/arXiv.1302.4964</w:t>
      </w:r>
      <w:r>
        <w:t xml:space="preserve"> </w:t>
      </w:r>
      <w:r>
        <w:t xml:space="preserve">Murty, M. &amp; Devi, V. Pattern recognition: An algorithmic approach. (Springer Science &amp; Business Media,2011)</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 http://dx.doi.org/10.1016/S0304-3800(02)00064-9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Bengio, Y. &amp; Courville, A. Deep Learning. (MIT Press,2016), http://www.deeplearningbook.org</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 http://dx.doi.org/10.48550/arXiv.1802.09596</w:t>
      </w:r>
      <w:r>
        <w:t xml:space="preserve"> </w:t>
      </w:r>
      <w:r>
        <w:t xml:space="preserve">Stewart, F. Introduction to linear algebra. (Courier Dover Publications,2019)</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 http://dx.doi.org/10.1098/rsta.2015.0202</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 http://dx.doi.org/10.1002/wics.51</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 http://dx.doi.org/10.1016/j.chemolab.2007.10.006</w:t>
      </w:r>
      <w:r>
        <w:t xml:space="preserve"> </w:t>
      </w:r>
      <w:r>
        <w:t xml:space="preserve">González, V., Giraldo, R. &amp; Leiva, V. PLS1-MD: A partial least squares regression algorithm for solving missing data problems.</w:t>
      </w:r>
      <w:r>
        <w:t xml:space="preserve"> </w:t>
      </w:r>
      <w:r>
        <w:rPr>
          <w:i/>
          <w:iCs/>
        </w:rPr>
        <w:t xml:space="preserve">Chemometrics And Intelligent Laboratory Systems</w:t>
      </w:r>
      <w:r>
        <w:t xml:space="preserve">.</w:t>
      </w:r>
      <w:r>
        <w:t xml:space="preserve"> </w:t>
      </w:r>
      <w:r>
        <w:rPr>
          <w:b/>
          <w:bCs/>
        </w:rPr>
        <w:t xml:space="preserve">240</w:t>
      </w:r>
      <w:r>
        <w:t xml:space="preserve"> </w:t>
      </w:r>
      <w:r>
        <w:t xml:space="preserve">pp. 104876 (2023), http://dx.doi.org/10.1016/j.chemolab.2023.104876</w:t>
      </w:r>
      <w:r>
        <w:t xml:space="preserve"> </w:t>
      </w:r>
      <w:r>
        <w:t xml:space="preserve">McLachlan, G. Discriminant analysis and statistical pattern recognition. (John Wiley &amp; Sons,2005), http://dx.doi.org/10.1002/0471725293</w:t>
      </w:r>
      <w:r>
        <w:t xml:space="preserve"> </w:t>
      </w:r>
      <w:r>
        <w:t xml:space="preserve">Hastie, T., Tibshirani, R., Friedman, J. &amp; Friedman, J. The elements of statistical learning: data mining, inference, and prediction. (Springer,2009)</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 http://dx.doi.org/10.1016/j.csda.2005.11.018</w:t>
      </w:r>
      <w:r>
        <w:t xml:space="preserve"> </w:t>
      </w:r>
      <w:r>
        <w:t xml:space="preserve">Wetcher-Hendricks, D. Analyzing quantitative data: An introduction for social researchers. (John Wiley &amp; Sons,2011)</w:t>
      </w:r>
      <w:r>
        <w:t xml:space="preserve"> </w:t>
      </w:r>
      <w:r>
        <w:t xml:space="preserve">Cohen, J., Cohen, P., West, S. &amp; Aiken, L. Applied multiple regression/correlation analysis for the behavioral sciences. (Routledge,2013)</w:t>
      </w:r>
      <w:r>
        <w:t xml:space="preserve"> </w:t>
      </w:r>
      <w:r>
        <w:t xml:space="preserve">Zolesi, B. &amp; Cander, L. Ionospheric prediction and forecasting. (Springer,2014)</w:t>
      </w:r>
      <w:r>
        <w:t xml:space="preserve"> </w:t>
      </w:r>
      <w:r>
        <w:t xml:space="preserve">Vellinov, P., Spassov, C. &amp; Kolev, S. Ionospheric effects of lightning during the increasing part of solar cycle 22.</w:t>
      </w:r>
      <w:r>
        <w:t xml:space="preserve"> </w:t>
      </w:r>
      <w:r>
        <w:rPr>
          <w:i/>
          <w:iCs/>
        </w:rPr>
        <w:t xml:space="preserve">Journal Of Atmospheric And Terrestrial Physics</w:t>
      </w:r>
      <w:r>
        <w:t xml:space="preserve">.</w:t>
      </w:r>
      <w:r>
        <w:t xml:space="preserve"> </w:t>
      </w:r>
      <w:r>
        <w:rPr>
          <w:b/>
          <w:bCs/>
        </w:rPr>
        <w:t xml:space="preserve">54</w:t>
      </w:r>
      <w:r>
        <w:t xml:space="preserve">, 1347-1353 (1992), http://dx.doi.org/10.1016/0021-9169(92)90044-L</w:t>
      </w:r>
      <w:r>
        <w:t xml:space="preserve"> </w:t>
      </w:r>
      <w:r>
        <w:t xml:space="preserve">Liu, M., Luo, G. &amp; Wang, H. The 2013 Lushan earthquake in China tests hazard assessments.</w:t>
      </w:r>
      <w:r>
        <w:t xml:space="preserve"> </w:t>
      </w:r>
      <w:r>
        <w:rPr>
          <w:i/>
          <w:iCs/>
        </w:rPr>
        <w:t xml:space="preserve">Seismological Research Letters</w:t>
      </w:r>
      <w:r>
        <w:t xml:space="preserve">.</w:t>
      </w:r>
      <w:r>
        <w:t xml:space="preserve"> </w:t>
      </w:r>
      <w:r>
        <w:rPr>
          <w:b/>
          <w:bCs/>
        </w:rPr>
        <w:t xml:space="preserve">85</w:t>
      </w:r>
      <w:r>
        <w:t xml:space="preserve">, 40-43 (2014), http://dx.doi.org/10.1785/0220130117</w:t>
      </w:r>
      <w:r>
        <w:t xml:space="preserve"> </w:t>
      </w:r>
      <w:r>
        <w:t xml:space="preserve">Schwenn, R. Solar wind: Global properties.</w:t>
      </w:r>
      <w:r>
        <w:t xml:space="preserve"> </w:t>
      </w:r>
      <w:r>
        <w:rPr>
          <w:i/>
          <w:iCs/>
        </w:rPr>
        <w:t xml:space="preserve">Encyclopedia Of Astronomy &amp; Astrophysics</w:t>
      </w:r>
      <w:r>
        <w:t xml:space="preserve">. pp. 1-9 (2001), http://dx.doi.org/10.1888/0333750888/2301</w:t>
      </w:r>
      <w:r>
        <w:t xml:space="preserve"> </w:t>
      </w:r>
      <w:r>
        <w:t xml:space="preserve">Bojinov, H., Michalevsky, Y., Nakibly, G. &amp; Boneh, D. Mobile Device Identification via Sensor Fingerprinting.</w:t>
      </w:r>
      <w:r>
        <w:t xml:space="preserve"> </w:t>
      </w:r>
      <w:r>
        <w:rPr>
          <w:i/>
          <w:iCs/>
        </w:rPr>
        <w:t xml:space="preserve">ArXiv Preprint ArXiv:1408.1416</w:t>
      </w:r>
      <w:r>
        <w:t xml:space="preserve">. (2014), http://dx.doi.org/10.48550/arxiv.1408.1416</w:t>
      </w:r>
      <w:r>
        <w:t xml:space="preserve"> </w:t>
      </w:r>
      <w:r>
        <w:t xml:space="preserve">Myint, L., Hozumi, K., Saito, S. &amp; Supnithi, P. Analysis of local geomagnetic index under the influence of equatorial electrojet (EEJ) at the equatorial Phuket geomagnetic station in Thailand.</w:t>
      </w:r>
      <w:r>
        <w:t xml:space="preserve"> </w:t>
      </w:r>
      <w:r>
        <w:rPr>
          <w:i/>
          <w:iCs/>
        </w:rPr>
        <w:t xml:space="preserve">Advances In Space Research</w:t>
      </w:r>
      <w:r>
        <w:t xml:space="preserve">.</w:t>
      </w:r>
      <w:r>
        <w:t xml:space="preserve"> </w:t>
      </w:r>
      <w:r>
        <w:rPr>
          <w:b/>
          <w:bCs/>
        </w:rPr>
        <w:t xml:space="preserve">70</w:t>
      </w:r>
      <w:r>
        <w:t xml:space="preserve">, 1429-1440 (2022), http://dx.doi.org/10.1016/j.asr.2022.06.024</w:t>
      </w:r>
      <w:r>
        <w:t xml:space="preserve"> </w:t>
      </w:r>
      <w:r>
        <w:t xml:space="preserve">Matzka, J., Bronkalla, O., Tornow, K., Elger, K. &amp; Stolle, C. Geomagnetic Kp index.</w:t>
      </w:r>
      <w:r>
        <w:t xml:space="preserve"> </w:t>
      </w:r>
      <w:r>
        <w:rPr>
          <w:i/>
          <w:iCs/>
        </w:rPr>
        <w:t xml:space="preserve">GFZ Data Services</w:t>
      </w:r>
      <w:r>
        <w:t xml:space="preserve">. (2021), http://dx.doi.org/10.5880/Kp.0001</w:t>
      </w:r>
      <w:r>
        <w:t xml:space="preserve"> </w:t>
      </w:r>
      <w:r>
        <w:t xml:space="preserve">Matzka, J., Stolle, C., Yamazaki, Y., Bronkalla, O. &amp; Morschhauser, A. The geomagnetic KP index and derived indices of geomagnetic activity.</w:t>
      </w:r>
      <w:r>
        <w:t xml:space="preserve"> </w:t>
      </w:r>
      <w:r>
        <w:rPr>
          <w:i/>
          <w:iCs/>
        </w:rPr>
        <w:t xml:space="preserve">Space Weather</w:t>
      </w:r>
      <w:r>
        <w:t xml:space="preserve">.</w:t>
      </w:r>
      <w:r>
        <w:t xml:space="preserve"> </w:t>
      </w:r>
      <w:r>
        <w:rPr>
          <w:b/>
          <w:bCs/>
        </w:rPr>
        <w:t xml:space="preserve">19</w:t>
      </w:r>
      <w:r>
        <w:t xml:space="preserve"> </w:t>
      </w:r>
      <w:r>
        <w:t xml:space="preserve">(2021,5), http://dx.doi.org/10.1029/2020SW002641</w:t>
      </w:r>
      <w:r>
        <w:t xml:space="preserve"> </w:t>
      </w:r>
      <w:r>
        <w:t xml:space="preserve">Loewe, C. &amp; Prölss, G. Classification and mean behavior of magnetic storms.</w:t>
      </w:r>
      <w:r>
        <w:t xml:space="preserve"> </w:t>
      </w:r>
      <w:r>
        <w:rPr>
          <w:i/>
          <w:iCs/>
        </w:rPr>
        <w:t xml:space="preserve">Journal Of Geophysical Research: Space Physics</w:t>
      </w:r>
      <w:r>
        <w:t xml:space="preserve">.</w:t>
      </w:r>
      <w:r>
        <w:t xml:space="preserve"> </w:t>
      </w:r>
      <w:r>
        <w:rPr>
          <w:b/>
          <w:bCs/>
        </w:rPr>
        <w:t xml:space="preserve">102</w:t>
      </w:r>
      <w:r>
        <w:t xml:space="preserve">, 14209-14213 (1997), http://dx.doi.org/10.1029/96JA04020</w:t>
      </w:r>
      <w:r>
        <w:t xml:space="preserve"> </w:t>
      </w:r>
      <w:r>
        <w:t xml:space="preserve">Gonzalez, W., Joselyn, J., Kamide, Y., Kroehl, H., Rostoker, G., Tsurutani, B. &amp; Vasyliunas, V. What is a geomagnetic storm?.</w:t>
      </w:r>
      <w:r>
        <w:t xml:space="preserve"> </w:t>
      </w:r>
      <w:r>
        <w:rPr>
          <w:i/>
          <w:iCs/>
        </w:rPr>
        <w:t xml:space="preserve">Journal Of Geophysical Research: Space Physics</w:t>
      </w:r>
      <w:r>
        <w:t xml:space="preserve">.</w:t>
      </w:r>
      <w:r>
        <w:t xml:space="preserve"> </w:t>
      </w:r>
      <w:r>
        <w:rPr>
          <w:b/>
          <w:bCs/>
        </w:rPr>
        <w:t xml:space="preserve">99</w:t>
      </w:r>
      <w:r>
        <w:t xml:space="preserve">, 5771-5792 (1994), http://dx.doi.org/10.1029/93JA02867</w:t>
      </w:r>
      <w:r>
        <w:t xml:space="preserve"> </w:t>
      </w:r>
      <w:r>
        <w:t xml:space="preserve">Kamide, Y., Yokoyama, N., Gonzalez, W., Tsurutani, B., Daglis, I., Brekke, A. &amp; Masuda, S. Two-step development of geomagnetic storms.</w:t>
      </w:r>
      <w:r>
        <w:t xml:space="preserve"> </w:t>
      </w:r>
      <w:r>
        <w:rPr>
          <w:i/>
          <w:iCs/>
        </w:rPr>
        <w:t xml:space="preserve">Journal Of Geophysical Research: Space Physics</w:t>
      </w:r>
      <w:r>
        <w:t xml:space="preserve">.</w:t>
      </w:r>
      <w:r>
        <w:t xml:space="preserve"> </w:t>
      </w:r>
      <w:r>
        <w:rPr>
          <w:b/>
          <w:bCs/>
        </w:rPr>
        <w:t xml:space="preserve">103</w:t>
      </w:r>
      <w:r>
        <w:t xml:space="preserve">, 6917-6921 (1998), http://dx.doi.org/10.1029/97JA03337</w:t>
      </w:r>
      <w:r>
        <w:t xml:space="preserve"> </w:t>
      </w:r>
      <w:r>
        <w:t xml:space="preserve">Rozhnoi, A., Solovieva, M., Molchanov, O. &amp; Hayakawa, M. Middle latitude LF (40 kHz) phase variations associated with earthquakes for quiet and disturbed geomagnetic conditions.</w:t>
      </w:r>
      <w:r>
        <w:t xml:space="preserve"> </w:t>
      </w:r>
      <w:r>
        <w:rPr>
          <w:i/>
          <w:iCs/>
        </w:rPr>
        <w:t xml:space="preserve">Physics And Chemistry Of The Earth, Parts A/B/C</w:t>
      </w:r>
      <w:r>
        <w:t xml:space="preserve">.</w:t>
      </w:r>
      <w:r>
        <w:t xml:space="preserve"> </w:t>
      </w:r>
      <w:r>
        <w:rPr>
          <w:b/>
          <w:bCs/>
        </w:rPr>
        <w:t xml:space="preserve">29</w:t>
      </w:r>
      <w:r>
        <w:t xml:space="preserve">, 589-598 (2004), http://dx.doi.org/10.1016/j.pce.2003.08.061</w:t>
      </w:r>
      <w:r>
        <w:t xml:space="preserve"> </w:t>
      </w:r>
      <w:r>
        <w:t xml:space="preserve">Contadakis, M., Arabelos, D., Pikridas, C. &amp; Spatalas, S. Total electron content variations over southern Europe before and during the M 6.3 Abruzzo earthquake of April 6, 2009.</w:t>
      </w:r>
      <w:r>
        <w:t xml:space="preserve"> </w:t>
      </w:r>
      <w:r>
        <w:rPr>
          <w:i/>
          <w:iCs/>
        </w:rPr>
        <w:t xml:space="preserve">Annals Of Geophysics</w:t>
      </w:r>
      <w:r>
        <w:t xml:space="preserve">.</w:t>
      </w:r>
      <w:r>
        <w:t xml:space="preserve"> </w:t>
      </w:r>
      <w:r>
        <w:rPr>
          <w:b/>
          <w:bCs/>
        </w:rPr>
        <w:t xml:space="preserve">55</w:t>
      </w:r>
      <w:r>
        <w:t xml:space="preserve"> </w:t>
      </w:r>
      <w:r>
        <w:t xml:space="preserve">(2012), http://dx.doi.org/10.4401/ag-5322</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 http://dx.doi.org/10.1145/1390681.1442794</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 http://dx.doi.org/10.19026/rjaset.6.3638</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 http://dx.doi.org/10.48550/arXiv.1810.09841</w:t>
      </w:r>
      <w:r>
        <w:t xml:space="preserve"> </w:t>
      </w:r>
      <w:r>
        <w:t xml:space="preserve">Fagerland, M., Lydersen, S. &amp; Laake, P. Statistical Analysis of Contingency Tables. (Chapman,2017)</w:t>
      </w:r>
      <w:r>
        <w:t xml:space="preserve"> </w:t>
      </w:r>
      <w:r>
        <w:t xml:space="preserve">Chow, S., Shao, J., Wang, H. &amp; Lokhnygina, Y. Sample Size Calculations in Clinical Research. (Chapman,2018)</w:t>
      </w:r>
      <w:r>
        <w:t xml:space="preserve"> </w:t>
      </w:r>
      <w:r>
        <w:t xml:space="preserve">Edwards, A. Note on the "correction for continuity" in testing the significance of the difference between correlated proportions.</w:t>
      </w:r>
      <w:r>
        <w:t xml:space="preserve"> </w:t>
      </w:r>
      <w:r>
        <w:rPr>
          <w:i/>
          <w:iCs/>
        </w:rPr>
        <w:t xml:space="preserve">Psychometrika</w:t>
      </w:r>
      <w:r>
        <w:t xml:space="preserve">.</w:t>
      </w:r>
      <w:r>
        <w:t xml:space="preserve"> </w:t>
      </w:r>
      <w:r>
        <w:rPr>
          <w:b/>
          <w:bCs/>
        </w:rPr>
        <w:t xml:space="preserve">13</w:t>
      </w:r>
      <w:r>
        <w:t xml:space="preserve">, 185-187 (1948), http://dx.doi.org/10.1007/BF02289261</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2024-11-29T16:54:22Z</dcterms:created>
  <dcterms:modified xsi:type="dcterms:W3CDTF">2024-11-29T16:54:22Z</dcterms:modified>
</cp:coreProperties>
</file>

<file path=docProps/custom.xml><?xml version="1.0" encoding="utf-8"?>
<Properties xmlns="http://schemas.openxmlformats.org/officeDocument/2006/custom-properties" xmlns:vt="http://schemas.openxmlformats.org/officeDocument/2006/docPropsVTypes"/>
</file>