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NB models evaluates a closed-form expression citestuff(Russell1999) in linear time instead of using iterative approximation. However, a comprehensive comparison in 2006 showed that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w:t>
      </w:r>
      <w:r>
        <w:t xml:space="preserve"> </w:t>
      </w:r>
      <w:r>
        <w:t xml:space="preserve">Spilker Jr, J., Axelrad, P., Parkinson, B. &amp; Enge, P. Global positioning system: theory and applications, volume I. (American Institute of Aeronautics,1996)</w:t>
      </w:r>
      <w:r>
        <w:t xml:space="preserve"> </w:t>
      </w:r>
      <w:r>
        <w:t xml:space="preserve">Schaer, S. Mapping and predicting the Earth’s ionosphere using the Global Positioning System. (Institut für Geodäsie und Photogrammetrie, Eidg. Technische Hochschule,1999)</w:t>
      </w:r>
      <w:r>
        <w:t xml:space="preserve"> </w:t>
      </w:r>
      <w:r>
        <w:t xml:space="preserve">Durmaz, M. &amp; Karslioglu, M. Regional vertical total electron content (VTEC) modeling together with satellite and receiver differential code biases (DCBs) using semi-parametric multivariate adaptive regression B-splines (SP-BMARS).</w:t>
      </w:r>
      <w:r>
        <w:t xml:space="preserve"> </w:t>
      </w:r>
      <w:r>
        <w:rPr>
          <w:i/>
          <w:iCs/>
        </w:rPr>
        <w:t xml:space="preserve">Journal Of Geodesy</w:t>
      </w:r>
      <w:r>
        <w:t xml:space="preserve">.</w:t>
      </w:r>
      <w:r>
        <w:t xml:space="preserve"> </w:t>
      </w:r>
      <w:r>
        <w:rPr>
          <w:b/>
          <w:bCs/>
        </w:rPr>
        <w:t xml:space="preserve">89</w:t>
      </w:r>
      <w:r>
        <w:t xml:space="preserve"> </w:t>
      </w:r>
      <w:r>
        <w:t xml:space="preserve">pp. 347-360 (2015), http://dx.doi.org/10.1007/s00190-014-0779-8</w:t>
      </w:r>
      <w:r>
        <w:t xml:space="preserve"> </w:t>
      </w:r>
      <w:r>
        <w:t xml:space="preserve">Jin, R., Jin, S. &amp; Feng, G. M_DCB: Matlab code for estimating GNSS satellite and receiver differential code biases.</w:t>
      </w:r>
      <w:r>
        <w:t xml:space="preserve"> </w:t>
      </w:r>
      <w:r>
        <w:rPr>
          <w:i/>
          <w:iCs/>
        </w:rPr>
        <w:t xml:space="preserve">GPS Solutions</w:t>
      </w:r>
      <w:r>
        <w:t xml:space="preserve">.</w:t>
      </w:r>
      <w:r>
        <w:t xml:space="preserve"> </w:t>
      </w:r>
      <w:r>
        <w:rPr>
          <w:b/>
          <w:bCs/>
        </w:rPr>
        <w:t xml:space="preserve">16</w:t>
      </w:r>
      <w:r>
        <w:t xml:space="preserve">, 541-548 (2012), http://dx.doi.org/10.1007/s10291-012-0279-3</w:t>
      </w:r>
      <w:r>
        <w:t xml:space="preserve"> </w:t>
      </w:r>
      <w:r>
        <w:t xml:space="preserve">Davies, K. Ionospheric Radio. (Institution of Engineering &amp; Technology,1990), https://books.google.hr/books?id=qdWUKSj5PCcC</w:t>
      </w:r>
      <w:r>
        <w:t xml:space="preserve"> </w:t>
      </w:r>
      <w:r>
        <w:t xml:space="preserve">Liu, J., Chen, Y., Chen, C., Liu, C., Chen, C., Nishihashi, M., Li, J., Xia, Y., Oyama, K., Hattori, K. &amp; Lin, C. Seismoionospheric GPS total electron content anomalies observed before the 12 May 2008 Mw7. 9 Wenchuan earthquake.</w:t>
      </w:r>
      <w:r>
        <w:t xml:space="preserve"> </w:t>
      </w:r>
      <w:r>
        <w:rPr>
          <w:i/>
          <w:iCs/>
        </w:rPr>
        <w:t xml:space="preserve">Journal Of Geophysical Research: Space Physics</w:t>
      </w:r>
      <w:r>
        <w:t xml:space="preserve">.</w:t>
      </w:r>
      <w:r>
        <w:t xml:space="preserve"> </w:t>
      </w:r>
      <w:r>
        <w:rPr>
          <w:b/>
          <w:bCs/>
        </w:rPr>
        <w:t xml:space="preserve">114</w:t>
      </w:r>
      <w:r>
        <w:t xml:space="preserve"> </w:t>
      </w:r>
      <w:r>
        <w:t xml:space="preserve">(2009), http://dx.doi.org/10.1029/2008JA013698</w:t>
      </w:r>
      <w:r>
        <w:t xml:space="preserve"> </w:t>
      </w:r>
      <w:r>
        <w:t xml:space="preserve">Prölss, G. Physics of the Earth’s space environment: an introduction. (Springer Science &amp; Business Media,2012)</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http://dx.doi.org/10.1016/B978-0-323-99262-6.00022-5</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 http://dx.doi.org/10.1109/TAES.1987.310829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 http://dx.doi.org/10.1007/BF02106512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 http://dx.doi.org/10.3390/rs16163051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 http://dx.doi.org/10.3390/rs14153547</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 http://dx.doi.org/10.33012/navi.577</w:t>
      </w:r>
      <w:r>
        <w:t xml:space="preserve"> </w:t>
      </w:r>
      <w:r>
        <w:t xml:space="preserve">INTERMAGNET &amp; Others Intermagnet reference data set (IRDS) 2019 – definitive magnetic observatory data.</w:t>
      </w:r>
      <w:r>
        <w:t xml:space="preserve"> </w:t>
      </w:r>
      <w:r>
        <w:rPr>
          <w:i/>
          <w:iCs/>
        </w:rPr>
        <w:t xml:space="preserve">GFZ Data Services</w:t>
      </w:r>
      <w:r>
        <w:t xml:space="preserve">. (2022), http://dx.doi.org/10.5880/INTERMAGNET.1991.2019</w:t>
      </w:r>
      <w:r>
        <w:t xml:space="preserve"> </w:t>
      </w:r>
      <w:r>
        <w:t xml:space="preserve">Kuhn, M. caret: Classification and Regression Training.</w:t>
      </w:r>
      <w:r>
        <w:t xml:space="preserve"> </w:t>
      </w:r>
      <w:r>
        <w:rPr>
          <w:i/>
          <w:iCs/>
        </w:rPr>
        <w:t xml:space="preserve">CRAN: Contributed Packages</w:t>
      </w:r>
      <w:r>
        <w:t xml:space="preserve">. (2007,10), http://dx.doi.org/10.32614/cran.package.caret</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 http://dx.doi.org/10.18637/jss.v028.i05</w:t>
      </w:r>
      <w:r>
        <w:t xml:space="preserve"> </w:t>
      </w:r>
      <w:r>
        <w:t xml:space="preserve">Kuhn, M. Applied predictive modeling. (Springer,2013)</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pp. 144-152 (1992,7), http://dx.doi.org/10.1145/130385.130401</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 http://dx.doi.org/10.4310/SII.2009.v2.n3.a8</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 http://dx.doi.org/10.1016/S0925-2312(03)00431-4</w:t>
      </w:r>
      <w:r>
        <w:t xml:space="preserve"> </w:t>
      </w:r>
      <w:r>
        <w:t xml:space="preserve">Press, W., Teukolsky, S., Vetterling, W. &amp; Flannery, B. Numerical recipes 3rd edition. (Cambridge University Press,2007,9)</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 http://dx.doi.org/10.1007/s10115-007-0114-2</w:t>
      </w:r>
      <w:r>
        <w:t xml:space="preserve"> </w:t>
      </w:r>
      <w:r>
        <w:t xml:space="preserve">Shalev-Shwartz, S. &amp; Ben-David, S. Decision Trees.</w:t>
      </w:r>
      <w:r>
        <w:t xml:space="preserve"> </w:t>
      </w:r>
      <w:r>
        <w:rPr>
          <w:i/>
          <w:iCs/>
        </w:rPr>
        <w:t xml:space="preserve">Understanding Machine Learning: From Theory To Algorithms</w:t>
      </w:r>
      <w:r>
        <w:t xml:space="preserve">. pp. 212-218 (2014), http://dx.doi.org/10.1017/CBO9781107298019.019</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 http://dx.doi.org/10.1111/j.1751-5823.2001.tb00465.x</w:t>
      </w:r>
      <w:r>
        <w:t xml:space="preserve"> </w:t>
      </w:r>
      <w:r>
        <w:t xml:space="preserve">Russell, S. &amp; Norvig, P. Artificial intelligence: a modern approach. (Pearson,2016)</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 http://dx.doi.org/10.1145/1143844.1143865</w:t>
      </w:r>
      <w:r>
        <w:t xml:space="preserve"> </w:t>
      </w:r>
      <w:r>
        <w:t xml:space="preserve">John, G. &amp; Langley, P. Estimating Continuous Distributions in Bayesian Classifiers.</w:t>
      </w:r>
      <w:r>
        <w:t xml:space="preserve"> </w:t>
      </w:r>
      <w:r>
        <w:rPr>
          <w:i/>
          <w:iCs/>
        </w:rPr>
        <w:t xml:space="preserve">ArXiv Preprint ArXiv:1302.4964</w:t>
      </w:r>
      <w:r>
        <w:t xml:space="preserve">. (2013), http://dx.doi.org/10.48550/arXiv.1302.4964</w:t>
      </w:r>
      <w:r>
        <w:t xml:space="preserve"> </w:t>
      </w:r>
      <w:r>
        <w:t xml:space="preserve">Murty, M. &amp; Devi, V. Pattern recognition: An algorithmic approach. (Springer Science &amp; Business Media,2011)</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 http://dx.doi.org/10.1016/S0304-3800(02)00064-9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Bengio, Y. &amp; Courville, A. Deep Learning. (MIT Press,2016), http://www.deeplearningbook.org</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 http://dx.doi.org/10.48550/arXiv.1802.09596</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 http://dx.doi.org/10.1098/rsta.2015.0202</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 http://dx.doi.org/10.1002/wics.51</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 http://dx.doi.org/10.1016/j.chemolab.2007.10.006</w:t>
      </w:r>
      <w:r>
        <w:t xml:space="preserve"> </w:t>
      </w:r>
      <w:r>
        <w:t xml:space="preserve">González, V., Giraldo, R. &amp; Leiva, V. PLS1-MD: A partial least squares regression algorithm for solving missing data problems.</w:t>
      </w:r>
      <w:r>
        <w:t xml:space="preserve"> </w:t>
      </w:r>
      <w:r>
        <w:rPr>
          <w:i/>
          <w:iCs/>
        </w:rPr>
        <w:t xml:space="preserve">Chemometrics And Intelligent Laboratory Systems</w:t>
      </w:r>
      <w:r>
        <w:t xml:space="preserve">.</w:t>
      </w:r>
      <w:r>
        <w:t xml:space="preserve"> </w:t>
      </w:r>
      <w:r>
        <w:rPr>
          <w:b/>
          <w:bCs/>
        </w:rPr>
        <w:t xml:space="preserve">240</w:t>
      </w:r>
      <w:r>
        <w:t xml:space="preserve"> </w:t>
      </w:r>
      <w:r>
        <w:t xml:space="preserve">pp. 104876 (2023), http://dx.doi.org/10.1016/j.chemolab.2023.104876</w:t>
      </w:r>
      <w:r>
        <w:t xml:space="preserve"> </w:t>
      </w:r>
      <w:r>
        <w:t xml:space="preserve">McLachlan, G. Discriminant analysis and statistical pattern recognition. (John Wiley &amp; Sons,2005), http://dx.doi.org/10.1002/0471725293</w:t>
      </w:r>
      <w:r>
        <w:t xml:space="preserve"> </w:t>
      </w:r>
      <w:r>
        <w:t xml:space="preserve">Hastie, T., Tibshirani, R., Friedman, J. &amp; Friedman, J. The elements of statistical learning: data mining, inference, and prediction. (Springer,2009)</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 http://dx.doi.org/10.1016/j.csda.2005.11.018</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Zolesi, B. &amp; Cander, L. Ionospheric prediction and forecasting. (Springer,2014)</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 http://dx.doi.org/10.1016/0021-9169(92)90044-L</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 http://dx.doi.org/10.1785/0220130117</w:t>
      </w:r>
      <w:r>
        <w:t xml:space="preserve"> </w:t>
      </w:r>
      <w:r>
        <w:t xml:space="preserve">Schwenn, R. Solar wind: Global properties.</w:t>
      </w:r>
      <w:r>
        <w:t xml:space="preserve"> </w:t>
      </w:r>
      <w:r>
        <w:rPr>
          <w:i/>
          <w:iCs/>
        </w:rPr>
        <w:t xml:space="preserve">Encyclopedia Of Astronomy &amp; Astrophysics</w:t>
      </w:r>
      <w:r>
        <w:t xml:space="preserve">. pp. 1-9 (2001), http://dx.doi.org/10.1888/0333750888/2301</w:t>
      </w:r>
      <w:r>
        <w:t xml:space="preserve"> </w:t>
      </w:r>
      <w:r>
        <w:t xml:space="preserve">Bojinov, H., Michalevsky, Y., Nakibly, G. &amp; Boneh, D. Mobile Device Identification via Sensor Fingerprinting.</w:t>
      </w:r>
      <w:r>
        <w:t xml:space="preserve"> </w:t>
      </w:r>
      <w:r>
        <w:rPr>
          <w:i/>
          <w:iCs/>
        </w:rPr>
        <w:t xml:space="preserve">ArXiv Preprint ArXiv:1408.1416</w:t>
      </w:r>
      <w:r>
        <w:t xml:space="preserve">. (2014), http://dx.doi.org/10.48550/arxiv.1408.1416</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http://dx.doi.org/10.1016/j.asr.2022.06.024</w:t>
      </w:r>
      <w:r>
        <w:t xml:space="preserve"> </w:t>
      </w:r>
      <w:r>
        <w:t xml:space="preserve">Matzka, J., Bronkalla, O., Tornow, K., Elger, K. &amp; Stolle, C. Geomagnetic Kp index.</w:t>
      </w:r>
      <w:r>
        <w:t xml:space="preserve"> </w:t>
      </w:r>
      <w:r>
        <w:rPr>
          <w:i/>
          <w:iCs/>
        </w:rPr>
        <w:t xml:space="preserve">GFZ Data Services</w:t>
      </w:r>
      <w:r>
        <w:t xml:space="preserve">. (2021), http://dx.doi.org/10.5880/Kp.0001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 http://dx.doi.org/10.1029/2020SW002641</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 http://dx.doi.org/10.1029/96JA04020</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 http://dx.doi.org/10.1029/93JA02867</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 http://dx.doi.org/10.1029/97JA03337</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 http://dx.doi.org/10.1016/j.pce.2003.08.061</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 http://dx.doi.org/10.4401/ag-5322</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 http://dx.doi.org/10.1145/1390681.1442794</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 http://dx.doi.org/10.19026/rjaset.6.3638</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 http://dx.doi.org/10.48550/arXiv.1810.09841</w:t>
      </w:r>
      <w:r>
        <w:t xml:space="preserve"> </w:t>
      </w:r>
      <w:r>
        <w:t xml:space="preserve">Fagerland, M., Lydersen, S. &amp; Laake, P. Statistical Analysis of Contingency Tables. (Chapman,2017)</w:t>
      </w:r>
      <w:r>
        <w:t xml:space="preserve"> </w:t>
      </w:r>
      <w:r>
        <w:t xml:space="preserve">Chow, S., Shao, J., Wang, H. &amp; Lokhnygina, Y. Sample Size Calculations in Clinical Research. (Chapman,2018)</w:t>
      </w:r>
      <w:r>
        <w:t xml:space="preserve"> </w:t>
      </w:r>
      <w:r>
        <w:t xml:space="preserve">Edwards, A. Note on the "correction for continuity" in testing the significance of the difference between correlated proportions.</w:t>
      </w:r>
      <w:r>
        <w:t xml:space="preserve"> </w:t>
      </w:r>
      <w:r>
        <w:rPr>
          <w:i/>
          <w:iCs/>
        </w:rPr>
        <w:t xml:space="preserve">Psychometrika</w:t>
      </w:r>
      <w:r>
        <w:t xml:space="preserve">.</w:t>
      </w:r>
      <w:r>
        <w:t xml:space="preserve"> </w:t>
      </w:r>
      <w:r>
        <w:rPr>
          <w:b/>
          <w:bCs/>
        </w:rPr>
        <w:t xml:space="preserve">13</w:t>
      </w:r>
      <w:r>
        <w:t xml:space="preserve">, 185-187 (1948), http://dx.doi.org/10.1007/BF02289261</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2024-11-29T16:54:23Z</dcterms:created>
  <dcterms:modified xsi:type="dcterms:W3CDTF">2024-11-29T16:54:23Z</dcterms:modified>
</cp:coreProperties>
</file>

<file path=docProps/custom.xml><?xml version="1.0" encoding="utf-8"?>
<Properties xmlns="http://schemas.openxmlformats.org/officeDocument/2006/custom-properties" xmlns:vt="http://schemas.openxmlformats.org/officeDocument/2006/docPropsVTypes"/>
</file>