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citestuff(tobiska1996current) can induce various effects that degrade the accuracy, availability, and reliability of GNSS PNT.</w:t>
      </w:r>
    </w:p>
    <w:p>
      <w:pPr>
        <w:pStyle w:val="BodyText"/>
      </w:pPr>
      <w:r>
        <w:t xml:space="preserve">Disturbances caused by geomagnetic storms citestuff(vitinsky1986statistics) can also affect the high-frequency GPS signals citestuff(lanyi1988comparison) passing through the ionosphere layer citestuff(rishbeth1969introduction, ratcliffe1972introduction), motivating work on error modeling of the ionosphere citestuff(klobuchar1986design, zolesi2014ionospheric). Observed changes in the ionosphere layer include the density distribution in the ionosphere,</w:t>
      </w:r>
      <w:r>
        <w:t xml:space="preserve"> </w:t>
      </w:r>
      <m:oMath>
        <m:r>
          <m:t>T</m:t>
        </m:r>
        <m:r>
          <m:t>E</m:t>
        </m:r>
        <m:r>
          <m:t>C</m:t>
        </m:r>
      </m:oMath>
      <w:r>
        <w:t xml:space="preserve"> </w:t>
      </w:r>
      <w:r>
        <w:t xml:space="preserve">values, and the current balance in the ionosphere citestuff(komjathy2023global).</w:t>
      </w:r>
    </w:p>
    <w:p>
      <w:pPr>
        <w:pStyle w:val="BodyText"/>
      </w:pPr>
      <w:r>
        <w:t xml:space="preserve">Geomagnetic storms citestuff(NOAA2024aRadioCommunications) cause signal deterioration by affecting Global Electric Current (GEC) variability citestuff(Gray2019, Gray2021). The ionosphere citestuff(wild1994ionosphere) may show changes citestuff(hawarey2010uzay) related to geographical and geomagnetic location, geomagnetic and solar activity, the appearance of sunspots, local time citestuff(kotz2005encyclopedia), seasonality, thunderstorms citestuff(vellinov1992ionospheric), nuclear experiments on Earth, earthquakes citestuff(liu20142013),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citestuff(ulukavak2018analysis)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citestuff(schwenn2001solar) coming from the solar corona and the domain of the Sun influence the interplanetary magnetic field citestuff(melnikov1990relationships).</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citestuff(harden2005solar) appear when the Sun’s activity is highest. Sunspots are filled with magnetism and large magnetic field lines, and matter sputtering can occur citestuff(gonzalez1994geomagnetic). Affected by solar winds citestuff(Viereck2024),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citestuff(aschwanden2006physics).</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citestuff(abraha2014total).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citestuff(turunen1980examples, adeniyi1986magnetic). An expansion of the F2 layer is also observed due to excess plasma production. Magnetic field indices are available in one-hour resolution from the web interface of the National Aeronautics and Space Administration (NASA) Goddard Space Physics Data Facility (SPDF) citestuff(Papitashvili2024About, Papitashvili2024Explorer).</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citestuff(de2007ionosphere).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citestuff(NOAA2024bKindex)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citestuff(Matzka2024)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citestuff(NOAA2024cAlertsWatches)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citestuff(Papitashvili2024About, Papitashvili2024Explorer)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citestuff(Myint2022).</w:t>
      </w:r>
    </w:p>
    <w:p>
      <w:pPr>
        <w:pStyle w:val="BodyText"/>
      </w:pPr>
      <w:r>
        <w:t xml:space="preserve">The NOAA SWPC citestuff(NOAA2024dPlanetary)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citestuff(NOAA2024eSpace, NOAA2024fScales)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citestuff(Matzka2021a) and a scientific publication citestuff(Matzka2021b)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citestuff(NOAA2024eSpace, NOAA2024fScales).</w:t>
      </w:r>
    </w:p>
    <w:tbl>
      <w:tblPr>
        <w:tblStyle w:val="Table"/>
        <w:tblW w:type="auto" w:w="0"/>
        <w:tblLook w:firstRow="1" w:lastRow="0" w:firstColumn="0" w:lastColumn="0" w:noHBand="0" w:noVBand="0" w:val="0020"/>
        <w:tblCaption w:val="The K_{p}-index as related to geomagnetic storm descriptions and warnings using the NOAA G scale citestuff(NOAA2024eSpace, NOAA2024fScales)."/>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citestuff(NOAA2024gGeomagneticIndices)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citestuff(NOAA2024bKindex).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citestuff(NOAA2024gGeomagneticIndices).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r>
            <m:t> </m:t>
          </m:r>
          <m:d>
            <m:dPr>
              <m:begChr m:val="("/>
              <m:endChr m:val=")"/>
              <m:sepChr m:val=""/>
              <m:grow/>
            </m:dPr>
            <m:e>
              <m:r>
                <m:t>6</m:t>
              </m:r>
            </m:e>
          </m:d>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citestuff(NOAA2024bKindex).</w:t>
      </w:r>
    </w:p>
    <w:tbl>
      <w:tblPr>
        <w:tblStyle w:val="Table"/>
        <w:tblW w:type="auto" w:w="0"/>
        <w:tblLook w:firstRow="1" w:lastRow="0" w:firstColumn="0" w:lastColumn="0" w:noHBand="0" w:noVBand="0" w:val="0020"/>
        <w:tblCaption w:val="The a-index values for each K-index, from citestuff(NOAA2024bKindex)."/>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citestuff(NOAA2024gGeomagneticIndices).</w:t>
      </w:r>
    </w:p>
    <w:tbl>
      <w:tblPr>
        <w:tblStyle w:val="Table"/>
        <w:tblW w:type="auto" w:w="0"/>
        <w:tblLook w:firstRow="1" w:lastRow="0" w:firstColumn="0" w:lastColumn="0" w:noHBand="0" w:noVBand="0" w:val="0020"/>
        <w:tblCaption w:val="The a_{p}-index values for each K_{p}-index, from citestuff(NOAA2024gGeomagneticIndices)."/>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citestuff(prolss2012physics).</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citestuff(liu2009seismoionospheric) can increase signal delay which can cause positioning errors, especially critical for high-precision applications citestuff(durmaz2015regional, jin2012m_dcb).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citestuff(schaer1999mapping) on the radio ray path between the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8</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9</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The</w:t>
      </w:r>
      <w:r>
        <w:t xml:space="preserve"> </w:t>
      </w:r>
      <m:oMath>
        <m:r>
          <m:t>T</m:t>
        </m:r>
        <m:r>
          <m:t>E</m:t>
        </m:r>
        <m:r>
          <m:t>C</m:t>
        </m:r>
      </m:oMath>
      <w:r>
        <w:t xml:space="preserve"> </w:t>
      </w:r>
      <w:r>
        <w:t xml:space="preserve">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11</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13</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14</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15</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16</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citestuff(Pradipta2015)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citestuff(Pradipta2019).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citestuff(zolesi2014ionospheric).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citestuff(Papitashvili2024About, Papitashvili2024Explorer), and the Geomagnetism and Space Magnetism Data Analysis Center of the Institute of Science, Kyoto University in Japan.</w:t>
      </w:r>
    </w:p>
    <w:p>
      <w:pPr>
        <w:pStyle w:val="BodyText"/>
      </w:pPr>
      <w:r>
        <w:t xml:space="preserve">Loewe and Prölss citestuff(loewe1997classification) 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 citestuff(gonzalez1994geomagnetic) used three groups for the same data in 1994, as shown in Table </w:t>
      </w:r>
      <w:hyperlink w:anchor="tab:gonzalez1994">
        <w:r>
          <w:rPr>
            <w:rStyle w:val="Hyperlink"/>
          </w:rPr>
          <w:t xml:space="preserve">7</w:t>
        </w:r>
      </w:hyperlink>
      <w:r>
        <w:t xml:space="preserve">, similar to Kamide et al. in 1998 citestuff(kamide1998two), Rozhnoi et al. in 2004 citestuff(rozhnoi2004middle), and Contadakis et al. in 2012 citestuff(contadakis2012total).</w:t>
      </w:r>
    </w:p>
    <w:bookmarkStart w:id="40" w:name="tab:loewe1997"/>
    <w:p>
      <w:pPr>
        <w:pStyle w:val="TableCaption"/>
      </w:pPr>
      <w:r>
        <w:t xml:space="preserve">Storm classification from Loewe and Prölss, in 1997 citestuff(loewe1997classification).</w:t>
      </w:r>
    </w:p>
    <w:tbl>
      <w:tblPr>
        <w:tblStyle w:val="Table"/>
        <w:tblW w:type="auto" w:w="0"/>
        <w:tblLook w:firstRow="0" w:lastRow="0" w:firstColumn="0" w:lastColumn="0" w:noHBand="0" w:noVBand="0" w:val="0000"/>
        <w:tblCaption w:val="Storm classification from Loewe and Prölss, in 1997 citestuff(loewe1997classification)."/>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citestuff(gonzalez1994geomagnetic).</w:t>
      </w:r>
    </w:p>
    <w:tbl>
      <w:tblPr>
        <w:tblStyle w:val="Table"/>
        <w:tblW w:type="auto" w:w="0"/>
        <w:tblLook w:firstRow="0" w:lastRow="0" w:firstColumn="0" w:lastColumn="0" w:noHBand="0" w:noVBand="0" w:val="0000"/>
        <w:tblCaption w:val="Storm classification from Gonzales et al., in 1994 citestuff(gonzalez1994geomagnetic)."/>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17</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18</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19</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20</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21</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23</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24</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25</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26</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Tobiska, W. Current status of solar EUV measurements and modeling.</w:t>
      </w:r>
      <w:r>
        <w:t xml:space="preserve"> </w:t>
      </w:r>
      <w:r>
        <w:rPr>
          <w:i/>
          <w:iCs/>
        </w:rPr>
        <w:t xml:space="preserve">Advances In Space Research</w:t>
      </w:r>
      <w:r>
        <w:t xml:space="preserve">.</w:t>
      </w:r>
      <w:r>
        <w:t xml:space="preserve"> </w:t>
      </w:r>
      <w:r>
        <w:rPr>
          <w:b/>
          <w:bCs/>
        </w:rPr>
        <w:t xml:space="preserve">18</w:t>
      </w:r>
      <w:r>
        <w:t xml:space="preserve">, 3-10 (1996)</w:t>
      </w:r>
      <w:r>
        <w:t xml:space="preserve"> </w:t>
      </w:r>
      <w:r>
        <w:t xml:space="preserve">Vitinsky, Y., Kopecky, M. &amp; Kuklin, G. Statistics of Sunspot Activity (Moscow, USSR. (Nauka,1986)</w:t>
      </w:r>
      <w:r>
        <w:t xml:space="preserve"> </w:t>
      </w:r>
      <w:r>
        <w:t xml:space="preserve">Lanyi, G. &amp; Roth, T. A comparison of mapped and measured total ionospheric electron content using global positioning system and beacon satellite observations.</w:t>
      </w:r>
      <w:r>
        <w:t xml:space="preserve"> </w:t>
      </w:r>
      <w:r>
        <w:rPr>
          <w:i/>
          <w:iCs/>
        </w:rPr>
        <w:t xml:space="preserve">Radio Science</w:t>
      </w:r>
      <w:r>
        <w:t xml:space="preserve">.</w:t>
      </w:r>
      <w:r>
        <w:t xml:space="preserve"> </w:t>
      </w:r>
      <w:r>
        <w:rPr>
          <w:b/>
          <w:bCs/>
        </w:rPr>
        <w:t xml:space="preserve">23</w:t>
      </w:r>
      <w:r>
        <w:t xml:space="preserve">, 483-492 (1988)</w:t>
      </w:r>
      <w:r>
        <w:t xml:space="preserve"> </w:t>
      </w:r>
      <w:r>
        <w:t xml:space="preserve">Rishbeth, H. &amp; Garriott, O. Introduction to ionospheric physics.</w:t>
      </w:r>
      <w:r>
        <w:t xml:space="preserve"> </w:t>
      </w:r>
      <w:r>
        <w:rPr>
          <w:i/>
          <w:iCs/>
        </w:rPr>
        <w:t xml:space="preserve">Introduction To Ionospheric Physics</w:t>
      </w:r>
      <w:r>
        <w:t xml:space="preserve">. (1969)</w:t>
      </w:r>
      <w:r>
        <w:t xml:space="preserve"> </w:t>
      </w:r>
      <w:r>
        <w:t xml:space="preserve">Ratcliffe, J. An introduction to ionosphere and magnetosphere. (CUP Archive,1972)</w:t>
      </w:r>
      <w:r>
        <w:t xml:space="preserve"> </w:t>
      </w:r>
      <w:r>
        <w:t xml:space="preserve">Klobuchar, J. Design and characteristics of the GPS ionospheric time delay algorithm for single frequency users.</w:t>
      </w:r>
      <w:r>
        <w:t xml:space="preserve"> </w:t>
      </w:r>
      <w:r>
        <w:rPr>
          <w:i/>
          <w:iCs/>
        </w:rPr>
        <w:t xml:space="preserve">PLANS 1986-Position Location And Navigation Symposium</w:t>
      </w:r>
      <w:r>
        <w:t xml:space="preserve">. pp. 280-286 (1986)</w:t>
      </w:r>
      <w:r>
        <w:t xml:space="preserve"> </w:t>
      </w:r>
      <w:r>
        <w:t xml:space="preserve">Zolesi, B. &amp; Cander, L. Ionospheric prediction and forecasting. (Springer,2014)</w:t>
      </w:r>
      <w:r>
        <w:t xml:space="preserve"> </w:t>
      </w:r>
      <w:r>
        <w:t xml:space="preserve">Komjathy, A. Global ionospheric total electron content mapping using the Global Positioning System. (2023)</w:t>
      </w:r>
      <w:r>
        <w:t xml:space="preserve"> </w:t>
      </w:r>
      <w:r>
        <w:t xml:space="preserve">NOAA HF Radio Communications | NOAA / NWS Space Weather Prediction Center — swpc.noaa.gov. (http://www.swpc.noaa.gov/impacts/hf-radio-communications,2024), Accessed 17.10.2024.</w:t>
      </w:r>
      <w:r>
        <w:t xml:space="preserve"> </w:t>
      </w:r>
      <w:r>
        <w:t xml:space="preserve">Gray, A. Solar weather monitoring - National Research Council Canada — nrc.canada.ca. (https://nrc.canada.ca/en/research-development/products-services/technical-advisory-services/solar-weather-monitoring,2019), Accessed 17.10.2024.</w:t>
      </w:r>
      <w:r>
        <w:t xml:space="preserve"> </w:t>
      </w:r>
      <w:r>
        <w:t xml:space="preserve">Gray, A. Introducing the solar radio program — spaceweather.gc.ca. (https://www.spaceweather.gc.ca/forecast-prevision/solar-solaire/solarflux/sx-1-en.php,2021), Accessed 17.10.2024.</w:t>
      </w:r>
      <w:r>
        <w:t xml:space="preserve"> </w:t>
      </w:r>
      <w:r>
        <w:t xml:space="preserve">Wild, U. Ionosphere and geodetic satellite systems: permanent GPS tracking data for modelling and monitoring..</w:t>
      </w:r>
      <w:r>
        <w:t xml:space="preserve"> </w:t>
      </w:r>
      <w:r>
        <w:rPr>
          <w:i/>
          <w:iCs/>
        </w:rPr>
        <w:t xml:space="preserve">Geodätisch-geophysikalische Arbeiten In Der Schweiz</w:t>
      </w:r>
      <w:r>
        <w:t xml:space="preserve">.</w:t>
      </w:r>
      <w:r>
        <w:t xml:space="preserve"> </w:t>
      </w:r>
      <w:r>
        <w:rPr>
          <w:b/>
          <w:bCs/>
        </w:rPr>
        <w:t xml:space="preserve">48</w:t>
      </w:r>
      <w:r>
        <w:t xml:space="preserve"> </w:t>
      </w:r>
      <w:r>
        <w:t xml:space="preserve">(1994)</w:t>
      </w:r>
      <w:r>
        <w:t xml:space="preserve"> </w:t>
      </w:r>
      <w:r>
        <w:t xml:space="preserve">Hawarey, M. &amp; Ayan, T. Uzay mekiği tırmanışı, deprem, ve füze fırlatılışından kaynaklanan TEC değişimlerinin GPS ile belirlenmesi.</w:t>
      </w:r>
      <w:r>
        <w:t xml:space="preserve"> </w:t>
      </w:r>
      <w:r>
        <w:rPr>
          <w:i/>
          <w:iCs/>
        </w:rPr>
        <w:t xml:space="preserve">İTÜDERGİSİ/d</w:t>
      </w:r>
      <w:r>
        <w:t xml:space="preserve">.</w:t>
      </w:r>
      <w:r>
        <w:t xml:space="preserve"> </w:t>
      </w:r>
      <w:r>
        <w:rPr>
          <w:b/>
          <w:bCs/>
        </w:rPr>
        <w:t xml:space="preserve">3</w:t>
      </w:r>
      <w:r>
        <w:t xml:space="preserve"> </w:t>
      </w:r>
      <w:r>
        <w:t xml:space="preserve">(2010)</w:t>
      </w:r>
      <w:r>
        <w:t xml:space="preserve"> </w:t>
      </w:r>
      <w:r>
        <w:t xml:space="preserve">Kotz, S., Balakrishnan, N., Read, C., Vidakovic, B. &amp; Johnson, N. Encyclopedia of Statistical Sciences, Volume 1. (John Wiley &amp; Sons,2005)</w:t>
      </w:r>
      <w:r>
        <w:t xml:space="preserve"> </w:t>
      </w:r>
      <w:r>
        <w:t xml:space="preserve">Vellinov, P., Spassov, C. &amp; Kolev, S. Ionospheric effects of lightning during the increasing part of solar cycle 22.</w:t>
      </w:r>
      <w:r>
        <w:t xml:space="preserve"> </w:t>
      </w:r>
      <w:r>
        <w:rPr>
          <w:i/>
          <w:iCs/>
        </w:rPr>
        <w:t xml:space="preserve">Journal Of Atmospheric And Terrestrial Physics</w:t>
      </w:r>
      <w:r>
        <w:t xml:space="preserve">.</w:t>
      </w:r>
      <w:r>
        <w:t xml:space="preserve"> </w:t>
      </w:r>
      <w:r>
        <w:rPr>
          <w:b/>
          <w:bCs/>
        </w:rPr>
        <w:t xml:space="preserve">54</w:t>
      </w:r>
      <w:r>
        <w:t xml:space="preserve">, 1347-1353 (1992)</w:t>
      </w:r>
      <w:r>
        <w:t xml:space="preserve"> </w:t>
      </w:r>
      <w:r>
        <w:t xml:space="preserve">Liu, M., Luo, G. &amp; Wang, H. The 2013 Lushan earthquake in China tests hazard assessments.</w:t>
      </w:r>
      <w:r>
        <w:t xml:space="preserve"> </w:t>
      </w:r>
      <w:r>
        <w:rPr>
          <w:i/>
          <w:iCs/>
        </w:rPr>
        <w:t xml:space="preserve">Seismological Research Letters</w:t>
      </w:r>
      <w:r>
        <w:t xml:space="preserve">.</w:t>
      </w:r>
      <w:r>
        <w:t xml:space="preserve"> </w:t>
      </w:r>
      <w:r>
        <w:rPr>
          <w:b/>
          <w:bCs/>
        </w:rPr>
        <w:t xml:space="preserve">85</w:t>
      </w:r>
      <w:r>
        <w:t xml:space="preserve">, 40-43 (2014)</w:t>
      </w:r>
      <w:r>
        <w:t xml:space="preserve"> </w:t>
      </w:r>
      <w:r>
        <w:t xml:space="preserve">Ulukavak, M. &amp; Yalcinkaya, M. Analysis of ionospheric anomalies due to space weather conditions by using GPS-TEC variations.</w:t>
      </w:r>
      <w:r>
        <w:t xml:space="preserve"> </w:t>
      </w:r>
      <w:r>
        <w:rPr>
          <w:i/>
          <w:iCs/>
        </w:rPr>
        <w:t xml:space="preserve">FIG Congress</w:t>
      </w:r>
      <w:r>
        <w:t xml:space="preserve">. pp. 6-11 (2018)</w:t>
      </w:r>
      <w:r>
        <w:t xml:space="preserve"> </w:t>
      </w:r>
      <w:r>
        <w:t xml:space="preserve">Schwenn, R. Solar wind: Global properties.</w:t>
      </w:r>
      <w:r>
        <w:t xml:space="preserve"> </w:t>
      </w:r>
      <w:r>
        <w:rPr>
          <w:i/>
          <w:iCs/>
        </w:rPr>
        <w:t xml:space="preserve">Encyclopedia Of Astronomy &amp; Astrophysics</w:t>
      </w:r>
      <w:r>
        <w:t xml:space="preserve">. pp. 1-9 (2001)</w:t>
      </w:r>
      <w:r>
        <w:t xml:space="preserve"> </w:t>
      </w:r>
      <w:r>
        <w:t xml:space="preserve">Melnikov, V. Relationships between Microwave, Hard X ray, and Corpuscular Emissions of Solar Flares. (Ph. D. Thesis, Radiophysical Research Institute, Nizhniy Novgorod, Russia,1990)</w:t>
      </w:r>
      <w:r>
        <w:t xml:space="preserve"> </w:t>
      </w:r>
      <w:r>
        <w:t xml:space="preserve">Harden, P. Solar Activity &amp; HF Propagation.</w:t>
      </w:r>
      <w:r>
        <w:t xml:space="preserve"> </w:t>
      </w:r>
      <w:r>
        <w:rPr>
          <w:i/>
          <w:iCs/>
        </w:rPr>
        <w:t xml:space="preserve">QRP Amateur Radio Club International</w:t>
      </w:r>
      <w:r>
        <w:t xml:space="preserve">. (2005)</w:t>
      </w:r>
      <w:r>
        <w:t xml:space="preserve"> </w:t>
      </w:r>
      <w:r>
        <w:t xml:space="preserve">Gonzalez, W., Joselyn, J., Kamide, Y., Kroehl, H., Rostoker, G., Tsurutani, B. &amp; Vasyliunas, V. What is a geomagnetic storm?.</w:t>
      </w:r>
      <w:r>
        <w:t xml:space="preserve"> </w:t>
      </w:r>
      <w:r>
        <w:rPr>
          <w:i/>
          <w:iCs/>
        </w:rPr>
        <w:t xml:space="preserve">Journal Of Geophysical Research: Space Physics</w:t>
      </w:r>
      <w:r>
        <w:t xml:space="preserve">.</w:t>
      </w:r>
      <w:r>
        <w:t xml:space="preserve"> </w:t>
      </w:r>
      <w:r>
        <w:rPr>
          <w:b/>
          <w:bCs/>
        </w:rPr>
        <w:t xml:space="preserve">99</w:t>
      </w:r>
      <w:r>
        <w:t xml:space="preserve">, 5771-5792 (1994)</w:t>
      </w:r>
      <w:r>
        <w:t xml:space="preserve"> </w:t>
      </w:r>
      <w:r>
        <w:t xml:space="preserve">Viereck, R. Solar EUV Irradiance | NOAA / NWS Space Weather Prediction Center — swpc.noaa.gov. (http://www.swpc.noaa.gov/phenomena/solar-euv-irradiance,2024), Accessed 17.10.2024.</w:t>
      </w:r>
      <w:r>
        <w:t xml:space="preserve"> </w:t>
      </w:r>
      <w:r>
        <w:t xml:space="preserve">Aschwanden, M. Physics of the solar corona: an introduction with problems and solutions. (Springer Science &amp; Business Media,2006)</w:t>
      </w:r>
      <w:r>
        <w:t xml:space="preserve"> </w:t>
      </w:r>
      <w:r>
        <w:t xml:space="preserve">Abraha, G. Total electron content (TEC) variability of low latitude ionosphere and role of dynamical coupling: quiet and storm-time characteristics. (Addis Ababa University,2014)</w:t>
      </w:r>
      <w:r>
        <w:t xml:space="preserve"> </w:t>
      </w:r>
      <w:r>
        <w:t xml:space="preserve">Turunen, T. &amp; Rao, M. Examples of the influence of strong magnetic storms on the equatorial F-layer.</w:t>
      </w:r>
      <w:r>
        <w:t xml:space="preserve"> </w:t>
      </w:r>
      <w:r>
        <w:rPr>
          <w:i/>
          <w:iCs/>
        </w:rPr>
        <w:t xml:space="preserve">Journal Of Atmospheric And Terrestrial Physics</w:t>
      </w:r>
      <w:r>
        <w:t xml:space="preserve">.</w:t>
      </w:r>
      <w:r>
        <w:t xml:space="preserve"> </w:t>
      </w:r>
      <w:r>
        <w:rPr>
          <w:b/>
          <w:bCs/>
        </w:rPr>
        <w:t xml:space="preserve">42</w:t>
      </w:r>
      <w:r>
        <w:t xml:space="preserve">, 323-330 (1980)</w:t>
      </w:r>
      <w:r>
        <w:t xml:space="preserve"> </w:t>
      </w:r>
      <w:r>
        <w:t xml:space="preserve">Adeniyi, J. Magnetic storm effects on the morphology of the equatorial F2-layer.</w:t>
      </w:r>
      <w:r>
        <w:t xml:space="preserve"> </w:t>
      </w:r>
      <w:r>
        <w:rPr>
          <w:i/>
          <w:iCs/>
        </w:rPr>
        <w:t xml:space="preserve">Journal Of Atmospheric And Terrestrial Physics</w:t>
      </w:r>
      <w:r>
        <w:t xml:space="preserve">.</w:t>
      </w:r>
      <w:r>
        <w:t xml:space="preserve"> </w:t>
      </w:r>
      <w:r>
        <w:rPr>
          <w:b/>
          <w:bCs/>
        </w:rPr>
        <w:t xml:space="preserve">48</w:t>
      </w:r>
      <w:r>
        <w:t xml:space="preserve">, 695-702 (1986)</w:t>
      </w:r>
      <w:r>
        <w:t xml:space="preserve"> </w:t>
      </w:r>
      <w:r>
        <w:t xml:space="preserve">Papitashvili, N. SPDF - About OMNIWeb Data — omniweb.gsfc.nasa.gov. (http://omniweb.gsfc.nasa.gov/html/ow_data.html,2024), Accessed 17.10.2024.</w:t>
      </w:r>
      <w:r>
        <w:t xml:space="preserve"> </w:t>
      </w:r>
      <w:r>
        <w:t xml:space="preserve">Papitashvili, N. OMNIWeb Data Explorer — omniweb.gsfc.nasa.gov. (http://omniweb.gsfc.nasa.gov/form/dx1.html,2024), Accessed 17.10.2024.</w:t>
      </w:r>
      <w:r>
        <w:t xml:space="preserve"> </w:t>
      </w:r>
      <w:r>
        <w:t xml:space="preserve">De Canck, M. Ionosphere properties and behaviors.</w:t>
      </w:r>
      <w:r>
        <w:t xml:space="preserve"> </w:t>
      </w:r>
      <w:r>
        <w:rPr>
          <w:i/>
          <w:iCs/>
        </w:rPr>
        <w:t xml:space="preserve">Antennex</w:t>
      </w:r>
      <w:r>
        <w:t xml:space="preserve">.</w:t>
      </w:r>
      <w:r>
        <w:t xml:space="preserve"> </w:t>
      </w:r>
      <w:r>
        <w:rPr>
          <w:b/>
          <w:bCs/>
        </w:rPr>
        <w:t xml:space="preserve">119</w:t>
      </w:r>
      <w:r>
        <w:t xml:space="preserve"> </w:t>
      </w:r>
      <w:r>
        <w:t xml:space="preserve">pp. 6-7 (2007)</w:t>
      </w:r>
      <w:r>
        <w:t xml:space="preserve"> </w:t>
      </w:r>
      <w:r>
        <w:t xml:space="preserve">NOAA swpc.noaa.gov. (https://www.swpc.noaa.gov/sites/default/files/images/u2/TheK-index.pdf,2024), Accessed 17.10.2024.</w:t>
      </w:r>
      <w:r>
        <w:t xml:space="preserve"> </w:t>
      </w:r>
      <w:r>
        <w:t xml:space="preserve">Matzka, J. Kp Index — gfz-potsdam.de. (https://www.gfz-potsdam.de/en/section/geomagnetism/data-products-services/geomagnetic-kp-index,2024), Accessed 17.10.2024.</w:t>
      </w:r>
      <w:r>
        <w:t xml:space="preserve"> </w:t>
      </w:r>
      <w:r>
        <w:t xml:space="preserve">NOAA Alerts, Watches and Warnings | NOAA / NWS Space Weather Prediction Center — swpc.noaa.gov. (https://www.swpc.noaa.gov/products/alerts-watches-and-warnings,2024), Accessed 17.10.2024.</w:t>
      </w:r>
      <w:r>
        <w:t xml:space="preserve"> </w:t>
      </w:r>
      <w:r>
        <w:t xml:space="preserve">Myint, L., Hozumi, K., Saito, S. &amp; Supnithi, P. Analysis of local geomagnetic index under the influence of equatorial electrojet (EEJ) at the equatorial Phuket geomagnetic station in Thailand.</w:t>
      </w:r>
      <w:r>
        <w:t xml:space="preserve"> </w:t>
      </w:r>
      <w:r>
        <w:rPr>
          <w:i/>
          <w:iCs/>
        </w:rPr>
        <w:t xml:space="preserve">Advances In Space Research</w:t>
      </w:r>
      <w:r>
        <w:t xml:space="preserve">.</w:t>
      </w:r>
      <w:r>
        <w:t xml:space="preserve"> </w:t>
      </w:r>
      <w:r>
        <w:rPr>
          <w:b/>
          <w:bCs/>
        </w:rPr>
        <w:t xml:space="preserve">70</w:t>
      </w:r>
      <w:r>
        <w:t xml:space="preserve">, 1429-1440 (2022), https://www.sciencedirect.com/science/article/pii/S0273117722004963</w:t>
      </w:r>
      <w:r>
        <w:t xml:space="preserve"> </w:t>
      </w:r>
      <w:r>
        <w:t xml:space="preserve">NOAA Planetary K-index | NOAA / NWS Space Weather Prediction Center — swpc.noaa.gov. (https://www.swpc.noaa.gov/products/planetary-k-index,2024), Accessed 17.10.2024.</w:t>
      </w:r>
      <w:r>
        <w:t xml:space="preserve"> </w:t>
      </w:r>
      <w:r>
        <w:t xml:space="preserve">NOAA NOAA Space Weather Scales | NOAA / NWS Space Weather Prediction Center — swpc.noaa.gov. (https://www.swpc.noaa.gov/noaa-scales-explanation,2024), Accessed 17.10.2024.</w:t>
      </w:r>
      <w:r>
        <w:t xml:space="preserve"> </w:t>
      </w:r>
      <w:r>
        <w:t xml:space="preserve">NOAA swpc.noaa.gov. (https://www.swpc.noaa.gov/sites/default/files/images/NOAAscales.pdf,2024), Accessed 17.10.2024.</w:t>
      </w:r>
      <w:r>
        <w:t xml:space="preserve"> </w:t>
      </w:r>
      <w:r>
        <w:t xml:space="preserve">Matzka, J., Bronkalla, O., Tornow, K., Elger, K. &amp; Stolle, C. Geomagnetic Kp index. (GFZ Data Services,2021)</w:t>
      </w:r>
      <w:r>
        <w:t xml:space="preserve"> </w:t>
      </w:r>
      <w:r>
        <w:t xml:space="preserve">Matzka, J., Stolle, C., Yamazaki, Y., Bronkalla, O. &amp; Morschhauser, A. The geomagnetic KP index and derived indices of geomagnetic activity.</w:t>
      </w:r>
      <w:r>
        <w:t xml:space="preserve"> </w:t>
      </w:r>
      <w:r>
        <w:rPr>
          <w:i/>
          <w:iCs/>
        </w:rPr>
        <w:t xml:space="preserve">Space Weather</w:t>
      </w:r>
      <w:r>
        <w:t xml:space="preserve">.</w:t>
      </w:r>
      <w:r>
        <w:t xml:space="preserve"> </w:t>
      </w:r>
      <w:r>
        <w:rPr>
          <w:b/>
          <w:bCs/>
        </w:rPr>
        <w:t xml:space="preserve">19</w:t>
      </w:r>
      <w:r>
        <w:t xml:space="preserve"> </w:t>
      </w:r>
      <w:r>
        <w:t xml:space="preserve">(2021,5)</w:t>
      </w:r>
      <w:r>
        <w:t xml:space="preserve"> </w:t>
      </w:r>
      <w:r>
        <w:t xml:space="preserve">NOAA Geomagnetic kp and ap Indices | NCEI — ngdc.noaa.gov. (https://www.ngdc.noaa.gov/stp/GEOMAG/kp_ap.html,2024), Accessed 17.10.2024.</w:t>
      </w:r>
      <w:r>
        <w:t xml:space="preserve"> </w:t>
      </w:r>
      <w:r>
        <w:t xml:space="preserve">Prölss, G. Physics of the Earth’s space environment: an introduction. (Springer Science &amp; Business Media,2012)</w:t>
      </w:r>
      <w:r>
        <w:t xml:space="preserve"> </w:t>
      </w:r>
      <w:r>
        <w:t xml:space="preserve">Liu, J., Chen, Y., Chen, C., Liu, C., Chen, C., Nishihashi, M., Li, J., Xia, Y., Oyama, K., Hattori, K. &amp; Lin, C. Seismoionospheric GPS total electron content anomalies observed before the 12 May 2008 Mw7. 9 Wenchuan earthquake.</w:t>
      </w:r>
      <w:r>
        <w:t xml:space="preserve"> </w:t>
      </w:r>
      <w:r>
        <w:rPr>
          <w:i/>
          <w:iCs/>
        </w:rPr>
        <w:t xml:space="preserve">Journal Of Geophysical Research: Space Physics</w:t>
      </w:r>
      <w:r>
        <w:t xml:space="preserve">.</w:t>
      </w:r>
      <w:r>
        <w:t xml:space="preserve"> </w:t>
      </w:r>
      <w:r>
        <w:rPr>
          <w:b/>
          <w:bCs/>
        </w:rPr>
        <w:t xml:space="preserve">114</w:t>
      </w:r>
      <w:r>
        <w:t xml:space="preserve"> </w:t>
      </w:r>
      <w:r>
        <w:t xml:space="preserve">(2009)</w:t>
      </w:r>
      <w:r>
        <w:t xml:space="preserve"> </w:t>
      </w:r>
      <w:r>
        <w:t xml:space="preserve">Durmaz, M. &amp; Karslioglu, M. Regional vertical total electron content (VTEC) modeling together with satellite and receiver differential code biases (DCBs) using semi-parametric multivariate adaptive regression B-splines (SP-BMARS).</w:t>
      </w:r>
      <w:r>
        <w:t xml:space="preserve"> </w:t>
      </w:r>
      <w:r>
        <w:rPr>
          <w:i/>
          <w:iCs/>
        </w:rPr>
        <w:t xml:space="preserve">Journal Of Geodesy</w:t>
      </w:r>
      <w:r>
        <w:t xml:space="preserve">.</w:t>
      </w:r>
      <w:r>
        <w:t xml:space="preserve"> </w:t>
      </w:r>
      <w:r>
        <w:rPr>
          <w:b/>
          <w:bCs/>
        </w:rPr>
        <w:t xml:space="preserve">89</w:t>
      </w:r>
      <w:r>
        <w:t xml:space="preserve"> </w:t>
      </w:r>
      <w:r>
        <w:t xml:space="preserve">pp. 347-360 (2015)</w:t>
      </w:r>
      <w:r>
        <w:t xml:space="preserve"> </w:t>
      </w:r>
      <w:r>
        <w:t xml:space="preserve">Jin, R., Jin, S. &amp; Feng, G. M_DCB: Matlab code for estimating GNSS satellite and receiver differential code biases.</w:t>
      </w:r>
      <w:r>
        <w:t xml:space="preserve"> </w:t>
      </w:r>
      <w:r>
        <w:rPr>
          <w:i/>
          <w:iCs/>
        </w:rPr>
        <w:t xml:space="preserve">GPS Solutions</w:t>
      </w:r>
      <w:r>
        <w:t xml:space="preserve">.</w:t>
      </w:r>
      <w:r>
        <w:t xml:space="preserve"> </w:t>
      </w:r>
      <w:r>
        <w:rPr>
          <w:b/>
          <w:bCs/>
        </w:rPr>
        <w:t xml:space="preserve">16</w:t>
      </w:r>
      <w:r>
        <w:t xml:space="preserve">, 541-548 (2012)</w:t>
      </w:r>
      <w:r>
        <w:t xml:space="preserve"> </w:t>
      </w:r>
      <w:r>
        <w:t xml:space="preserve">Schaer, S. Mapping and predicting the Earth’s ionosphere using the Global Positioning System. (Institut für Geodäsie und Photogrammetrie, Eidg. Technische Hochschule,1999)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Pradipta, R., Valladares, C. &amp; Doherty, P. An effective TEC data detrending method for the study of equatorial plasma bubbles and traveling ionospheric disturbances.</w:t>
      </w:r>
      <w:r>
        <w:t xml:space="preserve"> </w:t>
      </w:r>
      <w:r>
        <w:rPr>
          <w:i/>
          <w:iCs/>
        </w:rPr>
        <w:t xml:space="preserve">Journal Of Geophysical Research: Space Physics</w:t>
      </w:r>
      <w:r>
        <w:t xml:space="preserve">.</w:t>
      </w:r>
      <w:r>
        <w:t xml:space="preserve"> </w:t>
      </w:r>
      <w:r>
        <w:rPr>
          <w:b/>
          <w:bCs/>
        </w:rPr>
        <w:t xml:space="preserve">120</w:t>
      </w:r>
      <w:r>
        <w:t xml:space="preserve">, 11-048 (2015)</w:t>
      </w:r>
      <w:r>
        <w:t xml:space="preserve"> </w:t>
      </w:r>
      <w:r>
        <w:t xml:space="preserve">Pradipta, R. &amp; Doherty, P. Comparison between 2-D GPS dTEC Data Maps and Digisonde Observations over the South American and Atlantic Regions.</w:t>
      </w:r>
      <w:r>
        <w:t xml:space="preserve"> </w:t>
      </w:r>
      <w:r>
        <w:rPr>
          <w:i/>
          <w:iCs/>
        </w:rPr>
        <w:t xml:space="preserve">2019 URSI Asia-Pacific Radio Science Conference (AP-RASC)</w:t>
      </w:r>
      <w:r>
        <w:t xml:space="preserve">. pp. 1-1 (2019)</w:t>
      </w:r>
      <w:r>
        <w:t xml:space="preserve"> </w:t>
      </w:r>
      <w:r>
        <w:t xml:space="preserve">Loewe, C. &amp; Prölss, G. Classification and mean behavior of magnetic storms.</w:t>
      </w:r>
      <w:r>
        <w:t xml:space="preserve"> </w:t>
      </w:r>
      <w:r>
        <w:rPr>
          <w:i/>
          <w:iCs/>
        </w:rPr>
        <w:t xml:space="preserve">Journal Of Geophysical Research: Space Physics</w:t>
      </w:r>
      <w:r>
        <w:t xml:space="preserve">.</w:t>
      </w:r>
      <w:r>
        <w:t xml:space="preserve"> </w:t>
      </w:r>
      <w:r>
        <w:rPr>
          <w:b/>
          <w:bCs/>
        </w:rPr>
        <w:t xml:space="preserve">102</w:t>
      </w:r>
      <w:r>
        <w:t xml:space="preserve">, 14209-14213 (1997)</w:t>
      </w:r>
      <w:r>
        <w:t xml:space="preserve"> </w:t>
      </w:r>
      <w:r>
        <w:t xml:space="preserve">Kamide, Y., Yokoyama, N., Gonzalez, W., Tsurutani, B., Daglis, I., Brekke, A. &amp; Masuda, S. Two-step development of geomagnetic storms.</w:t>
      </w:r>
      <w:r>
        <w:t xml:space="preserve"> </w:t>
      </w:r>
      <w:r>
        <w:rPr>
          <w:i/>
          <w:iCs/>
        </w:rPr>
        <w:t xml:space="preserve">Journal Of Geophysical Research: Space Physics</w:t>
      </w:r>
      <w:r>
        <w:t xml:space="preserve">.</w:t>
      </w:r>
      <w:r>
        <w:t xml:space="preserve"> </w:t>
      </w:r>
      <w:r>
        <w:rPr>
          <w:b/>
          <w:bCs/>
        </w:rPr>
        <w:t xml:space="preserve">103</w:t>
      </w:r>
      <w:r>
        <w:t xml:space="preserve">, 6917-6921 (1998)</w:t>
      </w:r>
      <w:r>
        <w:t xml:space="preserve"> </w:t>
      </w:r>
      <w:r>
        <w:t xml:space="preserve">Rozhnoi, A., Solovieva, M., Molchanov, O. &amp; Hayakawa, M. Middle latitude LF (40 kHz) phase variations associated with earthquakes for quiet and disturbed geomagnetic conditions.</w:t>
      </w:r>
      <w:r>
        <w:t xml:space="preserve"> </w:t>
      </w:r>
      <w:r>
        <w:rPr>
          <w:i/>
          <w:iCs/>
        </w:rPr>
        <w:t xml:space="preserve">Physics And Chemistry Of The Earth, Parts A/B/C</w:t>
      </w:r>
      <w:r>
        <w:t xml:space="preserve">.</w:t>
      </w:r>
      <w:r>
        <w:t xml:space="preserve"> </w:t>
      </w:r>
      <w:r>
        <w:rPr>
          <w:b/>
          <w:bCs/>
        </w:rPr>
        <w:t xml:space="preserve">29</w:t>
      </w:r>
      <w:r>
        <w:t xml:space="preserve">, 589-598 (2004)</w:t>
      </w:r>
      <w:r>
        <w:t xml:space="preserve"> </w:t>
      </w:r>
      <w:r>
        <w:t xml:space="preserve">Contadakis, M., Arabelos, D., Pikridas, C. &amp; Spatalas, S. Total electron content variations over southern Europe before and during the M 6.3 Abruzzo earthquake of April 6, 2009.</w:t>
      </w:r>
      <w:r>
        <w:t xml:space="preserve"> </w:t>
      </w:r>
      <w:r>
        <w:rPr>
          <w:i/>
          <w:iCs/>
        </w:rPr>
        <w:t xml:space="preserve">Annals Of Geophysics</w:t>
      </w:r>
      <w:r>
        <w:t xml:space="preserve">.</w:t>
      </w:r>
      <w:r>
        <w:t xml:space="preserve"> </w:t>
      </w:r>
      <w:r>
        <w:rPr>
          <w:b/>
          <w:bCs/>
        </w:rPr>
        <w:t xml:space="preserve">55</w:t>
      </w:r>
      <w:r>
        <w:t xml:space="preserve"> </w:t>
      </w:r>
      <w:r>
        <w:t xml:space="preserve">(2012)</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2024-10-18T06:11:24Z</dcterms:created>
  <dcterms:modified xsi:type="dcterms:W3CDTF">2024-10-18T06:11:24Z</dcterms:modified>
</cp:coreProperties>
</file>

<file path=docProps/custom.xml><?xml version="1.0" encoding="utf-8"?>
<Properties xmlns="http://schemas.openxmlformats.org/officeDocument/2006/custom-properties" xmlns:vt="http://schemas.openxmlformats.org/officeDocument/2006/docPropsVTypes"/>
</file>