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https://www.sciencedirect.com/science/article/pii/B9780323992626000225</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NOAA NOAA Space Weather Scales | NOAA / NWS Space Weather Prediction Center — swpc.noaa.gov. (https://www.swpc.noaa.gov/noaa-scales-explanation,2024), Accessed 17 October 2024.</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INTERMAGNET &amp; Others Intermagnet reference data set (IRDS) 2019 – definitive magnetic observatory data. (GFZ Data Services,2022)</w:t>
      </w:r>
      <w:r>
        <w:t xml:space="preserve"> </w:t>
      </w:r>
      <w:r>
        <w:t xml:space="preserve">Kuhn, M. Applied predictive modeling. (Springer,2013)</w:t>
      </w:r>
      <w:r>
        <w:t xml:space="preserve"> </w:t>
      </w:r>
      <w:r>
        <w:t xml:space="preserve">Kuhn, M. The caret Package — topepo.github.io. (https://topepo.github.io/caret/,2024), Accessed 11 September 2024.</w:t>
      </w:r>
      <w:r>
        <w:t xml:space="preserve"> </w:t>
      </w:r>
      <w:r>
        <w:t xml:space="preserve">RCoreTeam R: The R Project for Statistical Computing — r-project.org. (https://www.r-project.org/,2024), Accessed 11 September 2024.</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Developers, P. 1.4. Support Vector Machines — scikit-learn.org. (http://scikit-learn.org/stable/modules/svm.html,2023), Accessed 25 January 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Hsu, C., Chang, C. &amp; Lin, C. A Practical Guide to Support Vector Classification. (Department of Computer Science, National Taiwan University,2003)</w:t>
      </w:r>
      <w:r>
        <w:t xml:space="preserve"> </w:t>
      </w:r>
      <w:r>
        <w:t xml:space="preserve">Rokach, L. &amp; Maimon, O. Data mining with decision trees. (World Scientific Publishing Company,2014,10)</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McCallum, A. Graphical Models Lecture 2: Bayesian Network Representation. (https://people.cs.umass.edu/ mccallum/courses/gm2011/02-bn-rep.pdf,2011), Accessed 25 January 2024.</w:t>
      </w:r>
      <w:r>
        <w:t xml:space="preserve"> </w:t>
      </w:r>
      <w:r>
        <w:t xml:space="preserve">Russell, S. &amp; Norvig, P. Artificial intelligence: a modern approach. (Pearson,2016)</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Murty, M. &amp; Devi, V. Pattern recognition: An algorithmic approach. (Springer Science &amp; Business Media,2011)</w:t>
      </w:r>
      <w:r>
        <w:t xml:space="preserve"> </w:t>
      </w:r>
      <w:r>
        <w:t xml:space="preserve">MIT Explained: Neural networks — news.mit.edu. (https://news.mit.edu/2017/explained-neural-networks-deep-learning-0414,2017), Accessed 27 September 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Ripley, B. Pattern recognition and neural networks. (Cambridge university press,2007)</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Garson, G. PA 765: Discriminant Function Analysis — web.archive.org. (https://web.archive.org/web/20080312065328/http://www2.chass.ncsu.edu/garson/pA765/discrim.htm,2008), Accessed 26 September 2024.</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Hansen, J. Using SPSS for windows and macintosh: analyzing and understanding data. (Taylor &amp; Francis,2005)</w:t>
      </w:r>
      <w:r>
        <w:t xml:space="preserve"> </w:t>
      </w:r>
      <w:r>
        <w:t xml:space="preserve">Klobuchar, J. Design and characteristics of the GPS ionospheric time delay algorithm for single frequency users.</w:t>
      </w:r>
      <w:r>
        <w:t xml:space="preserve"> </w:t>
      </w:r>
      <w:r>
        <w:rPr>
          <w:i/>
          <w:iCs/>
        </w:rPr>
        <w:t xml:space="preserve">PLANS 1986-Position Location And Navigation Symposium</w:t>
      </w:r>
      <w:r>
        <w:t xml:space="preserve">. pp. 280-286 (1986)</w:t>
      </w:r>
      <w:r>
        <w:t xml:space="preserve"> </w:t>
      </w:r>
      <w:r>
        <w:t xml:space="preserve">Zolesi, B. &amp; Cander, L. Ionospheric prediction and forecasting. (Springer,2014)</w:t>
      </w:r>
      <w:r>
        <w:t xml:space="preserve"> </w:t>
      </w:r>
      <w:r>
        <w:t xml:space="preserve">Komjathy, A. Global ionospheric total electron content mapping using the Global Positioning System. (University of New Brunswick, Department of Geodesy,1997), https://api.semanticscholar.org/CorpusID:128511894</w:t>
      </w:r>
      <w:r>
        <w:t xml:space="preserve"> </w:t>
      </w:r>
      <w:r>
        <w:t xml:space="preserve">NOAA HF Radio Communications | NOAA / NWS Space Weather Prediction Center — swpc.noaa.gov. (http://www.swpc.noaa.gov/impacts/hf-radio-communications,2024), Accessed 17 October 2024.</w:t>
      </w:r>
      <w:r>
        <w:t xml:space="preserve"> </w:t>
      </w:r>
      <w:r>
        <w:t xml:space="preserve">Kotz, S., Balakrishnan, N., Read, C., Vidakovic, B. &amp; Johnson, N. Encyclopedia of Statistical Sciences, Volume 1. (John Wiley &amp; Sons,2005)</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w:t>
      </w:r>
      <w:r>
        <w:t xml:space="preserve"> </w:t>
      </w:r>
      <w:r>
        <w:t xml:space="preserve">Ulukavak, M. &amp; Yalcinkaya, M. Analysis of ionospheric anomalies due to space weather conditions by using GPS-TEC variations.</w:t>
      </w:r>
      <w:r>
        <w:t xml:space="preserve"> </w:t>
      </w:r>
      <w:r>
        <w:rPr>
          <w:i/>
          <w:iCs/>
        </w:rPr>
        <w:t xml:space="preserve">FIG Congress</w:t>
      </w:r>
      <w:r>
        <w:t xml:space="preserve">. pp. 6-11 (2018)</w:t>
      </w:r>
      <w:r>
        <w:t xml:space="preserve"> </w:t>
      </w:r>
      <w:r>
        <w:t xml:space="preserve">Schwenn, R. Solar wind: Global properties.</w:t>
      </w:r>
      <w:r>
        <w:t xml:space="preserve"> </w:t>
      </w:r>
      <w:r>
        <w:rPr>
          <w:i/>
          <w:iCs/>
        </w:rPr>
        <w:t xml:space="preserve">Encyclopedia Of Astronomy &amp; Astrophysics</w:t>
      </w:r>
      <w:r>
        <w:t xml:space="preserve">. pp. 1-9 (2001)</w:t>
      </w:r>
      <w:r>
        <w:t xml:space="preserve"> </w:t>
      </w:r>
      <w:r>
        <w:t xml:space="preserve">Melnikov, V. Relationships between Microwave, Hard X ray, and Corpuscular Emissions of Solar Flares. (Ph. D. Thesis, Radiophysical Research Institute, Nizhniy Novgorod, Russia,1990)</w:t>
      </w:r>
      <w:r>
        <w:t xml:space="preserve"> </w:t>
      </w:r>
      <w:r>
        <w:t xml:space="preserve">Android developers, A. Sensor types | Android Open Source Project — source.android.com. (https://source.android.com/docs/core/interaction/sensors/sensor-types#magnetic_field_sensor,2024), Accessed 24 October 2024.</w:t>
      </w:r>
      <w:r>
        <w:t xml:space="preserve"> </w:t>
      </w:r>
      <w:r>
        <w:t xml:space="preserve">De Canck, M. Ionosphere properties and behaviors.</w:t>
      </w:r>
      <w:r>
        <w:t xml:space="preserve"> </w:t>
      </w:r>
      <w:r>
        <w:rPr>
          <w:i/>
          <w:iCs/>
        </w:rPr>
        <w:t xml:space="preserve">Antennex</w:t>
      </w:r>
      <w:r>
        <w:t xml:space="preserve">.</w:t>
      </w:r>
      <w:r>
        <w:t xml:space="preserve"> </w:t>
      </w:r>
      <w:r>
        <w:rPr>
          <w:b/>
          <w:bCs/>
        </w:rPr>
        <w:t xml:space="preserve">119</w:t>
      </w:r>
      <w:r>
        <w:t xml:space="preserve"> </w:t>
      </w:r>
      <w:r>
        <w:t xml:space="preserve">pp. 6-7 (2007)</w:t>
      </w:r>
      <w:r>
        <w:t xml:space="preserve"> </w:t>
      </w:r>
      <w:r>
        <w:t xml:space="preserve">NOAA swpc.noaa.gov. (https://www.swpc.noaa.gov/sites/default/files/images/u2/TheK-index.pdf,2024), Accessed 17 October 2024.</w:t>
      </w:r>
      <w:r>
        <w:t xml:space="preserve"> </w:t>
      </w:r>
      <w:r>
        <w:t xml:space="preserve">Matzka, J. Kp Index — gfz-potsdam.de. (https://www.gfz-potsdam.de/en/section/geomagnetism/data-products-services/geomagnetic-kp-index,2024), Accessed 17 October 2024.</w:t>
      </w:r>
      <w:r>
        <w:t xml:space="preserve"> </w:t>
      </w:r>
      <w:r>
        <w:t xml:space="preserve">NOAA Alerts, Watches and Warnings | NOAA / NWS Space Weather Prediction Center — swpc.noaa.gov. (https://www.swpc.noaa.gov/products/alerts-watches-and-warnings,2024), Accessed 17 October 2024.</w:t>
      </w:r>
      <w:r>
        <w:t xml:space="preserve"> </w:t>
      </w:r>
      <w:r>
        <w:t xml:space="preserve">Papitashvili, N. SPDF - About OMNIWeb Data — omniweb.gsfc.nasa.gov. (http://omniweb.gsfc.nasa.gov/html/ow_data.html,2024), Accessed 17 October 2024.</w:t>
      </w:r>
      <w:r>
        <w:t xml:space="preserve"> </w:t>
      </w:r>
      <w:r>
        <w:t xml:space="preserve">Papitashvili, N. OMNIWeb Data Explorer — omniweb.gsfc.nasa.gov. (http://omniweb.gsfc.nasa.gov/form/dx1.html,2024), Accessed 17 October 2024.</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https://www.sciencedirect.com/science/article/pii/S0273117722004963</w:t>
      </w:r>
      <w:r>
        <w:t xml:space="preserve"> </w:t>
      </w:r>
      <w:r>
        <w:t xml:space="preserve">NOAA swpc.noaa.gov. (https://www.swpc.noaa.gov/sites/default/files/images/NOAAscales.pdf,2024), Accessed 17 October 2024.</w:t>
      </w:r>
      <w:r>
        <w:t xml:space="preserve"> </w:t>
      </w:r>
      <w:r>
        <w:t xml:space="preserve">Matzka, J., Bronkalla, O., Tornow, K., Elger, K. &amp; Stolle, C. Geomagnetic Kp index. (GFZ Data Services,2021)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w:t>
      </w:r>
      <w:r>
        <w:t xml:space="preserve"> </w:t>
      </w:r>
      <w:r>
        <w:t xml:space="preserve">NOAA Geomagnetic kp and ap Indices | NCEI — ngdc.noaa.gov. (https://www.ngdc.noaa.gov/stp/GEOMAG/kp_ap.html,2024), Accessed 17 October 2024.</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w:t>
      </w:r>
      <w:r>
        <w:t xml:space="preserve"> </w:t>
      </w:r>
      <w:r>
        <w:t xml:space="preserve">Kuhn, M. 4 Data Splitting | The caret Package — topepo.github.io. (https://topepo.github.io/caret/data-splitting.html,2024), Accessed 28 September 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 September 2024.</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Developers, R. ks.test function - RDocumentation — rdocumentation.org. (https://www.rdocumentation.org/packages/stats/versions/3.6.2/topics/ks.test,2024), Accessed 24 October 2024.</w:t>
      </w:r>
      <w:r>
        <w:t xml:space="preserve"> </w:t>
      </w:r>
      <w:r>
        <w:t xml:space="preserve">Developers, R. shapiro.test function - RDocumentation — rdocumentation.org. (https://www.rdocumentation.org/packages/stats/versions/3.6.2/topics/shapiro.test,2024), Accessed 24 October 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Developers, R. confusionMatrix function - RDocumentation — rdocumentation.org. (https://www.rdocumentation.org/packages/caret/versions/6.0-94/topics/confusionMatrix,2024), Accessed 27 September 2024.</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system.time function - RDocumentation — rdocumentation.org. (https://www.rdocumentation.org/packages/base/versions/3.6.2/topics/system.time,2024), Accessed 28 September 2024.</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2024-10-27T11:34:05Z</dcterms:created>
  <dcterms:modified xsi:type="dcterms:W3CDTF">2024-10-27T11:34:05Z</dcterms:modified>
</cp:coreProperties>
</file>

<file path=docProps/custom.xml><?xml version="1.0" encoding="utf-8"?>
<Properties xmlns="http://schemas.openxmlformats.org/officeDocument/2006/custom-properties" xmlns:vt="http://schemas.openxmlformats.org/officeDocument/2006/docPropsVTypes"/>
</file>