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331.2" w:lineRule="auto"/>
        <w:jc w:val="center"/>
        <w:rPr/>
      </w:pPr>
      <w:bookmarkStart w:colFirst="0" w:colLast="0" w:name="_5j27tl9uwcuc" w:id="0"/>
      <w:bookmarkEnd w:id="0"/>
      <w:r w:rsidDel="00000000" w:rsidR="00000000" w:rsidRPr="00000000">
        <w:rPr>
          <w:rtl w:val="0"/>
        </w:rPr>
        <w:t xml:space="preserve">Winter 2021 Data Science Intern Challenge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