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Hiragino Sans GB"/>
          <w:b/>
          <w:color w:val="B7791F"/>
          <w:sz w:val="24"/>
        </w:rPr>
        <w:t>数字化管理与智能制造规划</w:t>
      </w:r>
    </w:p>
    <w:p>
      <w:pPr>
        <w:spacing w:after="200"/>
        <w:jc w:val="center"/>
        <w:widowControl w:val="true"/>
      </w:pPr>
      <w:r>
        <w:rPr>
          <w:rFonts w:ascii="Calibri" w:hAnsi="Calibri" w:eastAsia="Hiragino Sans GB"/>
          <w:b/>
          <w:color w:val="203748"/>
          <w:sz w:val="60"/>
        </w:rPr>
        <w:t>制造业ERP软件规划方案</w:t>
      </w:r>
    </w:p>
    <w:p>
      <w:pPr>
        <w:spacing w:after="560"/>
        <w:jc w:val="center"/>
        <w:widowControl w:val="true"/>
      </w:pPr>
      <w:r>
        <w:rPr>
          <w:rFonts w:ascii="Calibri" w:hAnsi="Calibri" w:eastAsia="Hiragino Sans GB"/>
          <w:color w:val="1F4D78"/>
          <w:sz w:val="30"/>
        </w:rPr>
        <w:t>适用于订单驱动型机加工与零部件制造企业</w:t>
      </w:r>
    </w:p>
    <w:p>
      <w:pPr>
        <w:spacing w:after="1300"/>
        <w:jc w:val="center"/>
        <w:widowControl w:val="true"/>
      </w:pPr>
      <w:r>
        <w:rPr>
          <w:rFonts w:ascii="Calibri" w:hAnsi="Calibri" w:eastAsia="Hiragino Sans GB"/>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V1.3</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2026年7月11日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Hiragino Sans GB"/>
          <w:b/>
          <w:color w:val="667085"/>
          <w:sz w:val="20"/>
        </w:rPr>
        <w:t>内部规划文件</w:t>
      </w:r>
    </w:p>
    <w:p>
      <w:pPr>
        <w:pStyle w:val="Heading1"/>
        <w:keepNext/>
        <w:widowControl w:val="true"/>
      </w:pPr>
      <w:r>
        <w:t>文档说明</w:t>
      </w:r>
    </w:p>
    <w:p>
      <w:pPr>
        <w:widowControl w:val="true"/>
      </w:pPr>
      <w:r>
        <w:rPr>
          <w:rFonts w:ascii="Calibri" w:hAnsi="Calibri" w:eastAsia="Hiragino Sans GB"/>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Hiragino Sans GB"/>
          <w:b/>
          <w:color w:val="276749"/>
        </w:rPr>
        <w:t xml:space="preserve">V1.3增补  </w:t>
      </w:r>
      <w:r>
        <w:rPr>
          <w:rFonts w:ascii="Calibri" w:hAnsi="Calibri" w:eastAsia="Hiragino Sans GB"/>
          <w:color w:val="111111"/>
        </w:rPr>
        <w:t>在V1.2基础上新增全公司十部门组织与应用蓝图：财务部、总经办、生产部、品质部、后工序部、工程部、PMC、采购、委外和行政。逐部门明确工作台、数据归属、流程、报表、预警、权限和验收；后工序细分清洗、丝印、镭雕、打磨、振磨、出货前全检包装，并将组装作为独立工作中心和工单管理；行政新增考勤与多劳务结算。</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使用说明  </w:t>
      </w:r>
      <w:r>
        <w:rPr>
          <w:rFonts w:ascii="Calibri" w:hAnsi="Calibri" w:eastAsia="Hiragino Sans GB"/>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100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102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附录D：厂商及行情官方资料参考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103</w:t>
            </w:r>
          </w:p>
        </w:tc>
      </w:tr>
    </w:tbl>
    <w:p>
      <w:pPr>
        <w:spacing w:after="40"/>
        <w:widowControl w:val="true"/>
      </w:pPr>
    </w:p>
    <w:p>
      <w:pPr>
        <w:spacing w:after="40"/>
        <w:widowControl w:val="true"/>
      </w:pPr>
      <w:r>
        <w:rPr>
          <w:rFonts w:ascii="Calibri" w:hAnsi="Calibri" w:eastAsia="Hiragino Sans GB"/>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Hiragino Sans GB"/>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Hiragino Sans GB"/>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Hiragino Sans GB"/>
        </w:rPr>
        <w:t>工程变更频繁，图纸、BOM、工艺路线、检验标准和在制订单必须保持版本一致。</w:t>
      </w:r>
    </w:p>
    <w:p>
      <w:pPr>
        <w:pStyle w:val="ListBullet"/>
        <w:ind w:left="540" w:hanging="279"/>
        <w:widowControl w:val="true"/>
      </w:pPr>
      <w:r>
        <w:rPr>
          <w:rFonts w:ascii="Calibri" w:hAnsi="Calibri" w:eastAsia="Hiragino Sans GB"/>
        </w:rPr>
        <w:t>PMC需要滚动掌握现有库存、已分配量、在制、在途、冻结、不良、损耗和安全库存，实时计算齐套和净需求。</w:t>
      </w:r>
    </w:p>
    <w:p>
      <w:pPr>
        <w:pStyle w:val="ListBullet"/>
        <w:ind w:left="540" w:hanging="279"/>
        <w:widowControl w:val="true"/>
      </w:pPr>
      <w:r>
        <w:rPr>
          <w:rFonts w:ascii="Calibri" w:hAnsi="Calibri" w:eastAsia="Hiragino Sans GB"/>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Hiragino Sans GB"/>
        </w:rPr>
        <w:t>生产现场要求一码到底、扫码开完工、不跳工序、条件跳序审批、跨工序退回、内部返工与复检。</w:t>
      </w:r>
    </w:p>
    <w:p>
      <w:pPr>
        <w:pStyle w:val="ListBullet"/>
        <w:ind w:left="540" w:hanging="279"/>
        <w:widowControl w:val="true"/>
      </w:pPr>
      <w:r>
        <w:rPr>
          <w:rFonts w:ascii="Calibri" w:hAnsi="Calibri" w:eastAsia="Hiragino Sans GB"/>
        </w:rPr>
        <w:t>供应商与客户需要通过网页参与询报价、订单确认、进度、交货、质量、文件和对账协同。</w:t>
      </w:r>
    </w:p>
    <w:p>
      <w:pPr>
        <w:pStyle w:val="ListBullet"/>
        <w:ind w:left="540" w:hanging="279"/>
        <w:widowControl w:val="true"/>
      </w:pPr>
      <w:r>
        <w:rPr>
          <w:rFonts w:ascii="Calibri" w:hAnsi="Calibri" w:eastAsia="Hiragino Sans GB"/>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Hiragino Sans GB"/>
        </w:rPr>
        <w:t>行政需要汇总多来源考勤、班次、请假加班和劳务用工，并按不同劳务合同规则生成报告、对账和结算。</w:t>
      </w:r>
    </w:p>
    <w:p>
      <w:pPr>
        <w:pStyle w:val="ListBullet"/>
        <w:ind w:left="540" w:hanging="279"/>
        <w:widowControl w:val="true"/>
      </w:pPr>
      <w:r>
        <w:rPr>
          <w:rFonts w:ascii="Calibri" w:hAnsi="Calibri" w:eastAsia="Hiragino Sans GB"/>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Hiragino Sans GB"/>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Hiragino Sans GB"/>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Hiragino Sans GB"/>
        </w:rPr>
        <w:t>让PMC基于真实库存、订单和进度自动计算MRP、齐套、采购、委外和生产建议。</w:t>
      </w:r>
    </w:p>
    <w:p>
      <w:pPr>
        <w:spacing w:after="80" w:line="290" w:lineRule="auto"/>
        <w:numPr>
          <w:ilvl w:val="0"/>
          <w:numId w:val="10"/>
        </w:numPr>
        <w:widowControl w:val="true"/>
      </w:pPr>
      <w:r>
        <w:rPr>
          <w:rFonts w:ascii="Calibri" w:hAnsi="Calibri" w:eastAsia="Hiragino Sans GB"/>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Hiragino Sans GB"/>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Hiragino Sans GB"/>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Hiragino Sans GB"/>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Hiragino Sans GB"/>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Hiragino Sans GB"/>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Hiragino Sans GB"/>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Hiragino Sans GB"/>
        </w:rPr>
        <w:t>客户需求、询价、客户图纸和样品要求关联到报价版本与成本分析。</w:t>
      </w:r>
    </w:p>
    <w:p>
      <w:pPr>
        <w:pStyle w:val="ListBullet"/>
        <w:ind w:left="540" w:hanging="279"/>
        <w:widowControl w:val="true"/>
      </w:pPr>
      <w:r>
        <w:rPr>
          <w:rFonts w:ascii="Calibri" w:hAnsi="Calibri" w:eastAsia="Hiragino Sans GB"/>
        </w:rPr>
        <w:t>报价审批后转销售订单，销售订单关联合同评审、交货批次、产品版本和客户可见计划。</w:t>
      </w:r>
    </w:p>
    <w:p>
      <w:pPr>
        <w:pStyle w:val="ListBullet"/>
        <w:ind w:left="540" w:hanging="279"/>
        <w:widowControl w:val="true"/>
      </w:pPr>
      <w:r>
        <w:rPr>
          <w:rFonts w:ascii="Calibri" w:hAnsi="Calibri" w:eastAsia="Hiragino Sans GB"/>
        </w:rPr>
        <w:t>产品关联原材料规格、BOM、工艺路线、设备能力、夹治具、刀具、检验标准和包装标准。</w:t>
      </w:r>
    </w:p>
    <w:p>
      <w:pPr>
        <w:pStyle w:val="ListBullet"/>
        <w:ind w:left="540" w:hanging="279"/>
        <w:widowControl w:val="true"/>
      </w:pPr>
      <w:r>
        <w:rPr>
          <w:rFonts w:ascii="Calibri" w:hAnsi="Calibri" w:eastAsia="Hiragino Sans GB"/>
        </w:rPr>
        <w:t>销售订单经MRP生成计划订单、采购申请、委外建议和生产工单；APS把任务分配到设备、班次和人员。</w:t>
      </w:r>
    </w:p>
    <w:p>
      <w:pPr>
        <w:pStyle w:val="ListBullet"/>
        <w:ind w:left="540" w:hanging="279"/>
        <w:widowControl w:val="true"/>
      </w:pPr>
      <w:r>
        <w:rPr>
          <w:rFonts w:ascii="Calibri" w:hAnsi="Calibri" w:eastAsia="Hiragino Sans GB"/>
        </w:rPr>
        <w:t>工单通过批次码或序列码贯穿领料、工序、检验、返工、入库和发货。</w:t>
      </w:r>
    </w:p>
    <w:p>
      <w:pPr>
        <w:pStyle w:val="ListBullet"/>
        <w:ind w:left="540" w:hanging="279"/>
        <w:widowControl w:val="true"/>
      </w:pPr>
      <w:r>
        <w:rPr>
          <w:rFonts w:ascii="Calibri" w:hAnsi="Calibri" w:eastAsia="Hiragino Sans GB"/>
        </w:rPr>
        <w:t>采购与委外订单通过供应商门户完成报价、确认、进度、ASN、送货、质量和对账。</w:t>
      </w:r>
    </w:p>
    <w:p>
      <w:pPr>
        <w:pStyle w:val="ListBullet"/>
        <w:ind w:left="540" w:hanging="279"/>
        <w:widowControl w:val="true"/>
      </w:pPr>
      <w:r>
        <w:rPr>
          <w:rFonts w:ascii="Calibri" w:hAnsi="Calibri" w:eastAsia="Hiragino Sans GB"/>
        </w:rPr>
        <w:t>所有交易自动进入存货、应收、应付和制造成本，形成报价成本、标准成本和实际成本对比。</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组织原则  </w:t>
      </w:r>
      <w:r>
        <w:rPr>
          <w:rFonts w:ascii="Calibri" w:hAnsi="Calibri" w:eastAsia="Hiragino Sans GB"/>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Hiragino Sans GB"/>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Hiragino Sans GB"/>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Hiragino Sans GB"/>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Hiragino Sans GB"/>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Hiragino Sans GB"/>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Hiragino Sans GB"/>
        </w:rPr>
        <w:t>每个部门建立首页工作台，展示本部门待办、今日任务、超期、异常、关键指标、需协同事项和可生成文件；数据来自源业务，不允许部门另建平行Excel台账。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Hiragino Sans GB"/>
        </w:rPr>
        <w:t>负责总账、应收、应付、出纳、银行、资金计划、费用、固定资产、税务、预算、存货核算、制造成本和电子会计档案。</w:t>
      </w:r>
    </w:p>
    <w:p>
      <w:pPr>
        <w:pStyle w:val="ListBullet"/>
        <w:ind w:left="540" w:hanging="279"/>
        <w:widowControl w:val="true"/>
      </w:pPr>
      <w:r>
        <w:rPr>
          <w:rFonts w:ascii="Calibri" w:hAnsi="Calibri" w:eastAsia="Hiragino Sans GB"/>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Hiragino Sans GB"/>
        </w:rPr>
        <w:t>全盘账覆盖凭证、明细账、总账、辅助账、科目余额、试算平衡、资产负债表、利润表、现金流量表和期末结转。</w:t>
      </w:r>
    </w:p>
    <w:p>
      <w:pPr>
        <w:pStyle w:val="ListBullet"/>
        <w:ind w:left="540" w:hanging="279"/>
        <w:widowControl w:val="true"/>
      </w:pPr>
      <w:r>
        <w:rPr>
          <w:rFonts w:ascii="Calibri" w:hAnsi="Calibri" w:eastAsia="Hiragino Sans GB"/>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Hiragino Sans GB"/>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Hiragino Sans GB"/>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Hiragino Sans GB"/>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Hiragino Sans GB"/>
        </w:rPr>
        <w:t>财务只能通过源单冲销、调整单或授权凭证处理差异，不能直接修改生产数量、检验结果、库存履历或行政考勤原始记录。</w:t>
      </w:r>
    </w:p>
    <w:p>
      <w:pPr>
        <w:pStyle w:val="Heading2"/>
        <w:keepNext/>
        <w:widowControl w:val="true"/>
      </w:pPr>
      <w:r>
        <w:t>总经办：全厂经营分析、决策与重大预警</w:t>
      </w:r>
    </w:p>
    <w:p>
      <w:pPr>
        <w:pStyle w:val="ListBullet"/>
        <w:ind w:left="540" w:hanging="279"/>
        <w:widowControl w:val="true"/>
      </w:pPr>
      <w:r>
        <w:rPr>
          <w:rFonts w:ascii="Calibri" w:hAnsi="Calibri" w:eastAsia="Hiragino Sans GB"/>
        </w:rPr>
        <w:t>建立全厂驾驶舱，汇总订单、报价、销售、回款、毛利、现金、采购、委外、库存、在制、交付、质量、设备、人员和考勤。</w:t>
      </w:r>
    </w:p>
    <w:p>
      <w:pPr>
        <w:pStyle w:val="ListBullet"/>
        <w:ind w:left="540" w:hanging="279"/>
        <w:widowControl w:val="true"/>
      </w:pPr>
      <w:r>
        <w:rPr>
          <w:rFonts w:ascii="Calibri" w:hAnsi="Calibri" w:eastAsia="Hiragino Sans GB"/>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Hiragino Sans GB"/>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Hiragino Sans GB"/>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Hiragino Sans GB"/>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Hiragino Sans GB"/>
        </w:rPr>
        <w:t>管理指令必须形成责任部门、责任人、截止时间、措施、验证和关闭，不能只通过口头或聊天工具下达。</w:t>
      </w:r>
    </w:p>
    <w:p>
      <w:pPr>
        <w:pStyle w:val="ListBullet"/>
        <w:ind w:left="540" w:hanging="279"/>
        <w:widowControl w:val="true"/>
      </w:pPr>
      <w:r>
        <w:rPr>
          <w:rFonts w:ascii="Calibri" w:hAnsi="Calibri" w:eastAsia="Hiragino Sans GB"/>
        </w:rPr>
        <w:t>总经办拥有分析和审批范围不代表可以越权修改凭证、工艺、检验、库存和考勤；所有敏感钻取继续受字段权限约束。</w:t>
      </w:r>
    </w:p>
    <w:p>
      <w:pPr>
        <w:pStyle w:val="Heading2"/>
        <w:keepNext/>
        <w:widowControl w:val="true"/>
      </w:pPr>
      <w:r>
        <w:t>生产部：CNC与车床制造执行</w:t>
      </w:r>
    </w:p>
    <w:p>
      <w:pPr>
        <w:pStyle w:val="ListBullet"/>
        <w:ind w:left="540" w:hanging="279"/>
        <w:widowControl w:val="true"/>
      </w:pPr>
      <w:r>
        <w:rPr>
          <w:rFonts w:ascii="Calibri" w:hAnsi="Calibri" w:eastAsia="Hiragino Sans GB"/>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Hiragino Sans GB"/>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Hiragino Sans GB"/>
        </w:rPr>
        <w:t>开工前校验材料批次、图纸、工艺、CNC/车床程序版本、刀具、夹具、检具、人员资质、设备状态和上道工序。</w:t>
      </w:r>
    </w:p>
    <w:p>
      <w:pPr>
        <w:pStyle w:val="ListBullet"/>
        <w:ind w:left="540" w:hanging="279"/>
        <w:widowControl w:val="true"/>
      </w:pPr>
      <w:r>
        <w:rPr>
          <w:rFonts w:ascii="Calibri" w:hAnsi="Calibri" w:eastAsia="Hiragino Sans GB"/>
        </w:rPr>
        <w:t>首次开机、换型、换刀、换程序、材料变更或返工后触发首件检验；首件未放行不得批量生产。</w:t>
      </w:r>
    </w:p>
    <w:p>
      <w:pPr>
        <w:pStyle w:val="ListBullet"/>
        <w:ind w:left="540" w:hanging="279"/>
        <w:widowControl w:val="true"/>
      </w:pPr>
      <w:r>
        <w:rPr>
          <w:rFonts w:ascii="Calibri" w:hAnsi="Calibri" w:eastAsia="Hiragino Sans GB"/>
        </w:rPr>
        <w:t>报工记录投入、一次合格、不良、返工、报废、剩余、开始/结束、暂停、异常、人员、设备、程序和实际工时。</w:t>
      </w:r>
    </w:p>
    <w:p>
      <w:pPr>
        <w:pStyle w:val="ListBullet"/>
        <w:ind w:left="540" w:hanging="279"/>
        <w:widowControl w:val="true"/>
      </w:pPr>
      <w:r>
        <w:rPr>
          <w:rFonts w:ascii="Calibri" w:hAnsi="Calibri" w:eastAsia="Hiragino Sans GB"/>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Hiragino Sans GB"/>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Hiragino Sans GB"/>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Hiragino Sans GB"/>
        </w:rPr>
        <w:t>加工完成后按批次或单件码转序到品质、后工序、组装、委外或仓库，禁止无单、无检验和无扫码的线下流转。</w:t>
      </w:r>
    </w:p>
    <w:p>
      <w:pPr>
        <w:pStyle w:val="Heading2"/>
        <w:keepNext/>
        <w:widowControl w:val="true"/>
      </w:pPr>
      <w:r>
        <w:t>品质部：首检、点检、末件检、FAI与质量档案</w:t>
      </w:r>
    </w:p>
    <w:p>
      <w:pPr>
        <w:pStyle w:val="ListBullet"/>
        <w:ind w:left="540" w:hanging="279"/>
        <w:widowControl w:val="true"/>
      </w:pPr>
      <w:r>
        <w:rPr>
          <w:rFonts w:ascii="Calibri" w:hAnsi="Calibri" w:eastAsia="Hiragino Sans GB"/>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Hiragino Sans GB"/>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Hiragino Sans GB"/>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Hiragino Sans GB"/>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Hiragino Sans GB"/>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Hiragino Sans GB"/>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Hiragino Sans GB"/>
        </w:rPr>
        <w:t>不合格自动冻结受影响数量，启动NCR/MRB、返工/返修、让步、报废、CAPA或8D；品质放行后才能转序、入库或出货。</w:t>
      </w:r>
    </w:p>
    <w:p>
      <w:pPr>
        <w:pStyle w:val="ListBullet"/>
        <w:ind w:left="540" w:hanging="279"/>
        <w:widowControl w:val="true"/>
      </w:pPr>
      <w:r>
        <w:rPr>
          <w:rFonts w:ascii="Calibri" w:hAnsi="Calibri" w:eastAsia="Hiragino Sans GB"/>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Hiragino Sans GB"/>
        </w:rPr>
        <w:t>所有检验记录和FAI报告按客户、订单、产品、图纸版本、工单、工序、设备、人员、材料批次和检具长期检索并保留修改审计。</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Hiragino Sans GB"/>
          <w:b/>
          <w:color w:val="B7791F"/>
        </w:rPr>
        <w:t xml:space="preserve">组装必须独立  </w:t>
      </w:r>
      <w:r>
        <w:rPr>
          <w:rFonts w:ascii="Calibri" w:hAnsi="Calibri" w:eastAsia="Hiragino Sans GB"/>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Hiragino Sans GB"/>
        </w:rPr>
        <w:t>工单维护清洗方式、槽液/清洗剂批次、浓度、温度、时间、漂洗、烘干、防锈、设备和装载量；扫码记录实际参数。</w:t>
      </w:r>
    </w:p>
    <w:p>
      <w:pPr>
        <w:pStyle w:val="ListBullet"/>
        <w:ind w:left="540" w:hanging="279"/>
        <w:widowControl w:val="true"/>
      </w:pPr>
      <w:r>
        <w:rPr>
          <w:rFonts w:ascii="Calibri" w:hAnsi="Calibri" w:eastAsia="Hiragino Sans GB"/>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Hiragino Sans GB"/>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Hiragino Sans GB"/>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Hiragino Sans GB"/>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Hiragino Sans GB"/>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Hiragino Sans GB"/>
        </w:rPr>
        <w:t>打磨记录砂带/砂纸/磨料批次、粒度、工具、时间、人员和要求；检验毛刺、圆角、划伤、尺寸和表面一致性。</w:t>
      </w:r>
    </w:p>
    <w:p>
      <w:pPr>
        <w:pStyle w:val="ListBullet"/>
        <w:ind w:left="540" w:hanging="279"/>
        <w:widowControl w:val="true"/>
      </w:pPr>
      <w:r>
        <w:rPr>
          <w:rFonts w:ascii="Calibri" w:hAnsi="Calibri" w:eastAsia="Hiragino Sans GB"/>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Hiragino Sans GB"/>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Hiragino Sans GB"/>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Hiragino Sans GB"/>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Hiragino Sans GB"/>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Hiragino Sans GB"/>
        </w:rPr>
        <w:t>维护装配顺序、作业指导书、扭矩、压力、间隙、胶水/辅料批次、固化时间、专用工装和防错校验。</w:t>
      </w:r>
    </w:p>
    <w:p>
      <w:pPr>
        <w:pStyle w:val="ListBullet"/>
        <w:ind w:left="540" w:hanging="279"/>
        <w:widowControl w:val="true"/>
      </w:pPr>
      <w:r>
        <w:rPr>
          <w:rFonts w:ascii="Calibri" w:hAnsi="Calibri" w:eastAsia="Hiragino Sans GB"/>
        </w:rPr>
        <w:t>装配过程可设置首件、过程检查、功能测试和最终测试；测试不合格生成拆解、返工、换件或报废流程。</w:t>
      </w:r>
    </w:p>
    <w:p>
      <w:pPr>
        <w:pStyle w:val="ListBullet"/>
        <w:ind w:left="540" w:hanging="279"/>
        <w:widowControl w:val="true"/>
      </w:pPr>
      <w:r>
        <w:rPr>
          <w:rFonts w:ascii="Calibri" w:hAnsi="Calibri" w:eastAsia="Hiragino Sans GB"/>
        </w:rPr>
        <w:t>组装完工生成成品序列号、组件谱系、实际材料/人工/工时和组装成本，进入全检包装或成品入库。</w:t>
      </w:r>
    </w:p>
    <w:p>
      <w:pPr>
        <w:pStyle w:val="Heading2"/>
        <w:keepNext/>
        <w:widowControl w:val="true"/>
      </w:pPr>
      <w:r>
        <w:t>工程部：BOM、程序、图纸、工艺与打样</w:t>
      </w:r>
    </w:p>
    <w:p>
      <w:pPr>
        <w:pStyle w:val="ListBullet"/>
        <w:ind w:left="540" w:hanging="279"/>
        <w:widowControl w:val="true"/>
      </w:pPr>
      <w:r>
        <w:rPr>
          <w:rFonts w:ascii="Calibri" w:hAnsi="Calibri" w:eastAsia="Hiragino Sans GB"/>
        </w:rPr>
        <w:t>建立物料工程属性、客户料号、图号、版本、原材料/成品尺寸、重量、材料、表面处理和单位换算。</w:t>
      </w:r>
    </w:p>
    <w:p>
      <w:pPr>
        <w:pStyle w:val="ListBullet"/>
        <w:ind w:left="540" w:hanging="279"/>
        <w:widowControl w:val="true"/>
      </w:pPr>
      <w:r>
        <w:rPr>
          <w:rFonts w:ascii="Calibri" w:hAnsi="Calibri" w:eastAsia="Hiragino Sans GB"/>
        </w:rPr>
        <w:t>建立设计BOM、制造BOM和组装BOM，维护用量、损耗、替代料、投料工序、客户定制、生效范围和版本。</w:t>
      </w:r>
    </w:p>
    <w:p>
      <w:pPr>
        <w:pStyle w:val="ListBullet"/>
        <w:ind w:left="540" w:hanging="279"/>
        <w:widowControl w:val="true"/>
      </w:pPr>
      <w:r>
        <w:rPr>
          <w:rFonts w:ascii="Calibri" w:hAnsi="Calibri" w:eastAsia="Hiragino Sans GB"/>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Hiragino Sans GB"/>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Hiragino Sans GB"/>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Hiragino Sans GB"/>
        </w:rPr>
        <w:t>建立完整工艺路线，明确CNC、车床、清洗、丝印、镭雕、打磨、振磨、组装、全检包装和委外工序及检验点。</w:t>
      </w:r>
    </w:p>
    <w:p>
      <w:pPr>
        <w:pStyle w:val="ListBullet"/>
        <w:ind w:left="540" w:hanging="279"/>
        <w:widowControl w:val="true"/>
      </w:pPr>
      <w:r>
        <w:rPr>
          <w:rFonts w:ascii="Calibri" w:hAnsi="Calibri" w:eastAsia="Hiragino Sans GB"/>
        </w:rPr>
        <w:t>打样使用样品订单/试制工单，记录材料、程序、工艺参数、问题、改进、实际工时、样品成本、首件和FAI结果。</w:t>
      </w:r>
    </w:p>
    <w:p>
      <w:pPr>
        <w:pStyle w:val="ListBullet"/>
        <w:ind w:left="540" w:hanging="279"/>
        <w:widowControl w:val="true"/>
      </w:pPr>
      <w:r>
        <w:rPr>
          <w:rFonts w:ascii="Calibri" w:hAnsi="Calibri" w:eastAsia="Hiragino Sans GB"/>
        </w:rPr>
        <w:t>工程变更评估并联动BOM、程序、图纸、工艺、检验、库存、采购、在制、委外、报价和客户确认，不得只替换附件。</w:t>
      </w:r>
    </w:p>
    <w:p>
      <w:pPr>
        <w:pStyle w:val="Heading2"/>
        <w:keepNext/>
        <w:widowControl w:val="true"/>
      </w:pPr>
      <w:r>
        <w:t>PMC：MRP、齐套、排程与生产进度</w:t>
      </w:r>
    </w:p>
    <w:p>
      <w:pPr>
        <w:pStyle w:val="ListBullet"/>
        <w:ind w:left="540" w:hanging="279"/>
        <w:widowControl w:val="true"/>
      </w:pPr>
      <w:r>
        <w:rPr>
          <w:rFonts w:ascii="Calibri" w:hAnsi="Calibri" w:eastAsia="Hiragino Sans GB"/>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Hiragino Sans GB"/>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Hiragino Sans GB"/>
        </w:rPr>
        <w:t>建立周交付、周生产、日机台和后工序/组装计划，考虑CNC、车床、后工序、组装、品质、人员、工装和委外产能。</w:t>
      </w:r>
    </w:p>
    <w:p>
      <w:pPr>
        <w:pStyle w:val="ListBullet"/>
        <w:ind w:left="540" w:hanging="279"/>
        <w:widowControl w:val="true"/>
      </w:pPr>
      <w:r>
        <w:rPr>
          <w:rFonts w:ascii="Calibri" w:hAnsi="Calibri" w:eastAsia="Hiragino Sans GB"/>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Hiragino Sans GB"/>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Hiragino Sans GB"/>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Hiragino Sans GB"/>
        </w:rPr>
        <w:t>PMC可以调整计划和优先级，但不能直接修改库存数量、检验结论、采购成交价和财务成本。</w:t>
      </w:r>
    </w:p>
    <w:p>
      <w:pPr>
        <w:pStyle w:val="Heading2"/>
        <w:keepNext/>
        <w:widowControl w:val="true"/>
      </w:pPr>
      <w:r>
        <w:t>采购：询报价、金属价格、订单与到货</w:t>
      </w:r>
    </w:p>
    <w:p>
      <w:pPr>
        <w:pStyle w:val="ListBullet"/>
        <w:ind w:left="540" w:hanging="279"/>
        <w:widowControl w:val="true"/>
      </w:pPr>
      <w:r>
        <w:rPr>
          <w:rFonts w:ascii="Calibri" w:hAnsi="Calibri" w:eastAsia="Hiragino Sans GB"/>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Hiragino Sans GB"/>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Hiragino Sans GB"/>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Hiragino Sans GB"/>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Hiragino Sans GB"/>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Hiragino Sans GB"/>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Hiragino Sans GB"/>
        </w:rPr>
        <w:t>采购与委外岗位、订单类型、价格和对账分开；同一人员兼任时也必须通过角色和审批记录区分操作责任。</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Hiragino Sans GB"/>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Hiragino Sans GB"/>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Hiragino Sans GB"/>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Hiragino Sans GB"/>
        </w:rPr>
        <w:t>回厂扫描委外送货单，核对原发数量、合格、返工、报废、损耗和剩余；检验合格后才能回到指定内部工序。</w:t>
      </w:r>
    </w:p>
    <w:p>
      <w:pPr>
        <w:pStyle w:val="ListBullet"/>
        <w:ind w:left="540" w:hanging="279"/>
        <w:widowControl w:val="true"/>
      </w:pPr>
      <w:r>
        <w:rPr>
          <w:rFonts w:ascii="Calibri" w:hAnsi="Calibri" w:eastAsia="Hiragino Sans GB"/>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Hiragino Sans GB"/>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Hiragino Sans GB"/>
        </w:rPr>
        <w:t>委外工作台和采购工作台可以共享供应商主数据，但委外进度、半成品在制、委外损耗与采购原料到货必须分别统计。</w:t>
      </w:r>
    </w:p>
    <w:p>
      <w:pPr>
        <w:pStyle w:val="Heading2"/>
        <w:keepNext/>
        <w:widowControl w:val="true"/>
      </w:pPr>
      <w:r>
        <w:t>行政：考勤采集、分析、报告与多劳务结算</w:t>
      </w:r>
    </w:p>
    <w:p>
      <w:pPr>
        <w:pStyle w:val="ListBullet"/>
        <w:ind w:left="540" w:hanging="279"/>
        <w:widowControl w:val="true"/>
      </w:pPr>
      <w:r>
        <w:rPr>
          <w:rFonts w:ascii="Calibri" w:hAnsi="Calibri" w:eastAsia="Hiragino Sans GB"/>
        </w:rPr>
        <w:t>维护员工、工号、部门、岗位、班组、用工类型、劳务单位、入离职、合同有效期、班次和考勤地点等基础数据。</w:t>
      </w:r>
    </w:p>
    <w:p>
      <w:pPr>
        <w:pStyle w:val="ListBullet"/>
        <w:ind w:left="540" w:hanging="279"/>
        <w:widowControl w:val="true"/>
      </w:pPr>
      <w:r>
        <w:rPr>
          <w:rFonts w:ascii="Calibri" w:hAnsi="Calibri" w:eastAsia="Hiragino Sans GB"/>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Hiragino Sans GB"/>
        </w:rPr>
        <w:t>配置正常班、白夜班、跨日班、轮班、休息、法定节假日、调休、迟到早退、旷工、加班、请假、出差、培训和补卡规则。</w:t>
      </w:r>
    </w:p>
    <w:p>
      <w:pPr>
        <w:pStyle w:val="ListBullet"/>
        <w:ind w:left="540" w:hanging="279"/>
        <w:widowControl w:val="true"/>
      </w:pPr>
      <w:r>
        <w:rPr>
          <w:rFonts w:ascii="Calibri" w:hAnsi="Calibri" w:eastAsia="Hiragino Sans GB"/>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Hiragino Sans GB"/>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Hiragino Sans GB"/>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Hiragino Sans GB"/>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Hiragino Sans GB"/>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Hiragino Sans GB"/>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Hiragino Sans GB"/>
        </w:rPr>
        <w:t>考勤、身份证明、合同、工资和个人信息按严格机密管理；总经办看汇总，部门主管看本部门，非授权人员不能查看个人明细。</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Hiragino Sans GB"/>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Hiragino Sans GB"/>
          <w:b/>
        </w:rPr>
        <w:t>阶段目标：</w:t>
      </w:r>
      <w:r>
        <w:rPr>
          <w:rFonts w:ascii="Calibri" w:hAnsi="Calibri" w:eastAsia="Hiragino Sans GB"/>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Hiragino Sans GB"/>
        </w:rPr>
        <w:t>按财务、总经办、生产、品质、后工序、工程、PMC、采购、委外、行政以及业务/仓库职能逐部门访谈并现场走查。</w:t>
      </w:r>
    </w:p>
    <w:p>
      <w:pPr>
        <w:pStyle w:val="ListBullet"/>
        <w:ind w:left="540" w:hanging="279"/>
        <w:widowControl w:val="true"/>
      </w:pPr>
      <w:r>
        <w:rPr>
          <w:rFonts w:ascii="Calibri" w:hAnsi="Calibri" w:eastAsia="Hiragino Sans GB"/>
        </w:rPr>
        <w:t>梳理纸质、Excel、微信群和重复录入点，确定未来流程与岗位责任。</w:t>
      </w:r>
    </w:p>
    <w:p>
      <w:pPr>
        <w:pStyle w:val="ListBullet"/>
        <w:ind w:left="540" w:hanging="279"/>
        <w:widowControl w:val="true"/>
      </w:pPr>
      <w:r>
        <w:rPr>
          <w:rFonts w:ascii="Calibri" w:hAnsi="Calibri" w:eastAsia="Hiragino Sans GB"/>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Hiragino Sans GB"/>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Hiragino Sans GB"/>
        </w:rPr>
        <w:t>组织、角色、审批、编号、打印、移动端和接口总体设计。</w:t>
      </w:r>
    </w:p>
    <w:p>
      <w:pPr>
        <w:pStyle w:val="ListBullet"/>
        <w:ind w:left="540" w:hanging="279"/>
        <w:widowControl w:val="true"/>
      </w:pPr>
      <w:r>
        <w:rPr>
          <w:rFonts w:ascii="Calibri" w:hAnsi="Calibri" w:eastAsia="Hiragino Sans GB"/>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Hiragino Sans GB"/>
        </w:rPr>
        <w:t>管理层批准范围与预算。</w:t>
      </w:r>
    </w:p>
    <w:p>
      <w:pPr>
        <w:pStyle w:val="ListBullet"/>
        <w:ind w:left="540" w:hanging="279"/>
        <w:widowControl w:val="true"/>
      </w:pPr>
      <w:r>
        <w:rPr>
          <w:rFonts w:ascii="Calibri" w:hAnsi="Calibri" w:eastAsia="Hiragino Sans GB"/>
        </w:rPr>
        <w:t>各部门确认未来流程和数据责任。</w:t>
      </w:r>
    </w:p>
    <w:p>
      <w:pPr>
        <w:pStyle w:val="ListBullet"/>
        <w:ind w:left="540" w:hanging="279"/>
        <w:widowControl w:val="true"/>
      </w:pPr>
      <w:r>
        <w:rPr>
          <w:rFonts w:ascii="Calibri" w:hAnsi="Calibri" w:eastAsia="Hiragino Sans GB"/>
        </w:rPr>
        <w:t>真实业务验收案例准备完成。</w:t>
      </w:r>
    </w:p>
    <w:p>
      <w:pPr>
        <w:pStyle w:val="Heading2"/>
        <w:keepNext/>
        <w:widowControl w:val="true"/>
      </w:pPr>
      <w:r>
        <w:t>阶段1：基础数据与工程基线</w:t>
      </w:r>
    </w:p>
    <w:p>
      <w:pPr>
        <w:widowControl w:val="true"/>
      </w:pPr>
      <w:r>
        <w:rPr>
          <w:rFonts w:ascii="Calibri" w:hAnsi="Calibri" w:eastAsia="Hiragino Sans GB"/>
          <w:b/>
        </w:rPr>
        <w:t>阶段目标：</w:t>
      </w:r>
      <w:r>
        <w:rPr>
          <w:rFonts w:ascii="Calibri" w:hAnsi="Calibri" w:eastAsia="Hiragino Sans GB"/>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Hiragino Sans GB"/>
        </w:rPr>
        <w:t>清理公司、部门、岗位、班组、工作中心、人员、班次、劳务单位、物料、客户、供应商、仓库、科目和组织数据。</w:t>
      </w:r>
    </w:p>
    <w:p>
      <w:pPr>
        <w:pStyle w:val="ListBullet"/>
        <w:ind w:left="540" w:hanging="279"/>
        <w:widowControl w:val="true"/>
      </w:pPr>
      <w:r>
        <w:rPr>
          <w:rFonts w:ascii="Calibri" w:hAnsi="Calibri" w:eastAsia="Hiragino Sans GB"/>
        </w:rPr>
        <w:t>完成关键产品BOM、组装BOM、CNC/车床程序、全工序路线、图纸、设备能力和检验标准。</w:t>
      </w:r>
    </w:p>
    <w:p>
      <w:pPr>
        <w:pStyle w:val="ListBullet"/>
        <w:ind w:left="540" w:hanging="279"/>
        <w:widowControl w:val="true"/>
      </w:pPr>
      <w:r>
        <w:rPr>
          <w:rFonts w:ascii="Calibri" w:hAnsi="Calibri" w:eastAsia="Hiragino Sans GB"/>
        </w:rPr>
        <w:t>建立长宽高、直径、毛坯重量、成品重量、材料、损耗和余料属性。</w:t>
      </w:r>
    </w:p>
    <w:p>
      <w:pPr>
        <w:pStyle w:val="ListBullet"/>
        <w:ind w:left="540" w:hanging="279"/>
        <w:widowControl w:val="true"/>
      </w:pPr>
      <w:r>
        <w:rPr>
          <w:rFonts w:ascii="Calibri" w:hAnsi="Calibri" w:eastAsia="Hiragino Sans GB"/>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Hiragino Sans GB"/>
        </w:rPr>
        <w:t>主数据审批、重复校验、生效失效、版本、批量导入和修改日志。</w:t>
      </w:r>
    </w:p>
    <w:p>
      <w:pPr>
        <w:pStyle w:val="ListBullet"/>
        <w:ind w:left="540" w:hanging="279"/>
        <w:widowControl w:val="true"/>
      </w:pPr>
      <w:r>
        <w:rPr>
          <w:rFonts w:ascii="Calibri" w:hAnsi="Calibri" w:eastAsia="Hiragino Sans GB"/>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Hiragino Sans GB"/>
        </w:rPr>
        <w:t>关键BOM完整率达到项目约定门槛。</w:t>
      </w:r>
    </w:p>
    <w:p>
      <w:pPr>
        <w:pStyle w:val="ListBullet"/>
        <w:ind w:left="540" w:hanging="279"/>
        <w:widowControl w:val="true"/>
      </w:pPr>
      <w:r>
        <w:rPr>
          <w:rFonts w:ascii="Calibri" w:hAnsi="Calibri" w:eastAsia="Hiragino Sans GB"/>
        </w:rPr>
        <w:t>库存账实准确并能定位到库位/批次。</w:t>
      </w:r>
    </w:p>
    <w:p>
      <w:pPr>
        <w:pStyle w:val="ListBullet"/>
        <w:ind w:left="540" w:hanging="279"/>
        <w:widowControl w:val="true"/>
      </w:pPr>
      <w:r>
        <w:rPr>
          <w:rFonts w:ascii="Calibri" w:hAnsi="Calibri" w:eastAsia="Hiragino Sans GB"/>
        </w:rPr>
        <w:t>图纸、工艺和检验标准版本一致。</w:t>
      </w:r>
    </w:p>
    <w:p>
      <w:pPr>
        <w:pStyle w:val="Heading2"/>
        <w:keepNext/>
        <w:widowControl w:val="true"/>
      </w:pPr>
      <w:r>
        <w:t>阶段2：核心业务与财务闭环</w:t>
      </w:r>
    </w:p>
    <w:p>
      <w:pPr>
        <w:widowControl w:val="true"/>
      </w:pPr>
      <w:r>
        <w:rPr>
          <w:rFonts w:ascii="Calibri" w:hAnsi="Calibri" w:eastAsia="Hiragino Sans GB"/>
          <w:b/>
        </w:rPr>
        <w:t>阶段目标：</w:t>
      </w:r>
      <w:r>
        <w:rPr>
          <w:rFonts w:ascii="Calibri" w:hAnsi="Calibri" w:eastAsia="Hiragino Sans GB"/>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Hiragino Sans GB"/>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Hiragino Sans GB"/>
        </w:rPr>
        <w:t>配置样品、批量、备料、阶梯价格、客户信用、供应商价格、行情/牌号映射、落地价和委外结算。</w:t>
      </w:r>
    </w:p>
    <w:p>
      <w:pPr>
        <w:pStyle w:val="ListBullet"/>
        <w:ind w:left="540" w:hanging="279"/>
        <w:widowControl w:val="true"/>
      </w:pPr>
      <w:r>
        <w:rPr>
          <w:rFonts w:ascii="Calibri" w:hAnsi="Calibri" w:eastAsia="Hiragino Sans GB"/>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Hiragino Sans GB"/>
        </w:rPr>
        <w:t>订单到回款、采购到付款、工单领料到完工入库。</w:t>
      </w:r>
    </w:p>
    <w:p>
      <w:pPr>
        <w:pStyle w:val="ListBullet"/>
        <w:ind w:left="540" w:hanging="279"/>
        <w:widowControl w:val="true"/>
      </w:pPr>
      <w:r>
        <w:rPr>
          <w:rFonts w:ascii="Calibri" w:hAnsi="Calibri" w:eastAsia="Hiragino Sans GB"/>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Hiragino Sans GB"/>
        </w:rPr>
        <w:t>一张真实订单完成全链路演示。</w:t>
      </w:r>
    </w:p>
    <w:p>
      <w:pPr>
        <w:pStyle w:val="ListBullet"/>
        <w:ind w:left="540" w:hanging="279"/>
        <w:widowControl w:val="true"/>
      </w:pPr>
      <w:r>
        <w:rPr>
          <w:rFonts w:ascii="Calibri" w:hAnsi="Calibri" w:eastAsia="Hiragino Sans GB"/>
        </w:rPr>
        <w:t>库存、业务、往来和总账可对账。</w:t>
      </w:r>
    </w:p>
    <w:p>
      <w:pPr>
        <w:pStyle w:val="ListBullet"/>
        <w:ind w:left="540" w:hanging="279"/>
        <w:widowControl w:val="true"/>
      </w:pPr>
      <w:r>
        <w:rPr>
          <w:rFonts w:ascii="Calibri" w:hAnsi="Calibri" w:eastAsia="Hiragino Sans GB"/>
        </w:rPr>
        <w:t>客户正式报价PDF由系统生成。</w:t>
      </w:r>
    </w:p>
    <w:p>
      <w:pPr>
        <w:pStyle w:val="ListBullet"/>
        <w:ind w:left="540" w:hanging="279"/>
        <w:widowControl w:val="true"/>
      </w:pPr>
      <w:r>
        <w:rPr>
          <w:rFonts w:ascii="Calibri" w:hAnsi="Calibri" w:eastAsia="Hiragino Sans GB"/>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Hiragino Sans GB"/>
          <w:b/>
        </w:rPr>
        <w:t>阶段目标：</w:t>
      </w:r>
      <w:r>
        <w:rPr>
          <w:rFonts w:ascii="Calibri" w:hAnsi="Calibri" w:eastAsia="Hiragino Sans GB"/>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Hiragino Sans GB"/>
        </w:rPr>
        <w:t>校准提前期、安全库存、批量、损耗、在途和在制，运行MRP。</w:t>
      </w:r>
    </w:p>
    <w:p>
      <w:pPr>
        <w:pStyle w:val="ListBullet"/>
        <w:ind w:left="540" w:hanging="279"/>
        <w:widowControl w:val="true"/>
      </w:pPr>
      <w:r>
        <w:rPr>
          <w:rFonts w:ascii="Calibri" w:hAnsi="Calibri" w:eastAsia="Hiragino Sans GB"/>
        </w:rPr>
        <w:t>上线条码、批次、首检、点检/巡检、末件检、FAI、IQC/FQC/OQC、内部返工、委外质量和客户退货。</w:t>
      </w:r>
    </w:p>
    <w:p>
      <w:pPr>
        <w:pStyle w:val="ListBullet"/>
        <w:ind w:left="540" w:hanging="279"/>
        <w:widowControl w:val="true"/>
      </w:pPr>
      <w:r>
        <w:rPr>
          <w:rFonts w:ascii="Calibri" w:hAnsi="Calibri" w:eastAsia="Hiragino Sans GB"/>
        </w:rPr>
        <w:t>建立标准成本、实际成本、后工序、组装、返工和报废成本。</w:t>
      </w:r>
    </w:p>
    <w:p>
      <w:pPr>
        <w:pStyle w:val="ListBullet"/>
        <w:ind w:left="540" w:hanging="279"/>
        <w:widowControl w:val="true"/>
      </w:pPr>
      <w:r>
        <w:rPr>
          <w:rFonts w:ascii="Calibri" w:hAnsi="Calibri" w:eastAsia="Hiragino Sans GB"/>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Hiragino Sans GB"/>
        </w:rPr>
        <w:t>动态净需求、齐套率、缺料清单和建议采购/生产量。</w:t>
      </w:r>
    </w:p>
    <w:p>
      <w:pPr>
        <w:pStyle w:val="ListBullet"/>
        <w:ind w:left="540" w:hanging="279"/>
        <w:widowControl w:val="true"/>
      </w:pPr>
      <w:r>
        <w:rPr>
          <w:rFonts w:ascii="Calibri" w:hAnsi="Calibri" w:eastAsia="Hiragino Sans GB"/>
        </w:rPr>
        <w:t>正向与反向追溯、NCR/MRB/CAPA。</w:t>
      </w:r>
    </w:p>
    <w:p>
      <w:pPr>
        <w:pStyle w:val="Heading3"/>
        <w:keepNext/>
        <w:widowControl w:val="true"/>
      </w:pPr>
      <w:r>
        <w:t>验收门槛</w:t>
      </w:r>
    </w:p>
    <w:p>
      <w:pPr>
        <w:pStyle w:val="ListBullet"/>
        <w:ind w:left="540" w:hanging="279"/>
        <w:widowControl w:val="true"/>
      </w:pPr>
      <w:r>
        <w:rPr>
          <w:rFonts w:ascii="Calibri" w:hAnsi="Calibri" w:eastAsia="Hiragino Sans GB"/>
        </w:rPr>
        <w:t>MRP每条建议可追溯需求来源。</w:t>
      </w:r>
    </w:p>
    <w:p>
      <w:pPr>
        <w:pStyle w:val="ListBullet"/>
        <w:ind w:left="540" w:hanging="279"/>
        <w:widowControl w:val="true"/>
      </w:pPr>
      <w:r>
        <w:rPr>
          <w:rFonts w:ascii="Calibri" w:hAnsi="Calibri" w:eastAsia="Hiragino Sans GB"/>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Hiragino Sans GB"/>
        </w:rPr>
        <w:t>报价、标准和实际成本可比较。</w:t>
      </w:r>
    </w:p>
    <w:p>
      <w:pPr>
        <w:pStyle w:val="Heading2"/>
        <w:keepNext/>
        <w:widowControl w:val="true"/>
      </w:pPr>
      <w:r>
        <w:t>阶段4：智能工厂执行</w:t>
      </w:r>
    </w:p>
    <w:p>
      <w:pPr>
        <w:widowControl w:val="true"/>
      </w:pPr>
      <w:r>
        <w:rPr>
          <w:rFonts w:ascii="Calibri" w:hAnsi="Calibri" w:eastAsia="Hiragino Sans GB"/>
          <w:b/>
        </w:rPr>
        <w:t>阶段目标：</w:t>
      </w:r>
      <w:r>
        <w:rPr>
          <w:rFonts w:ascii="Calibri" w:hAnsi="Calibri" w:eastAsia="Hiragino Sans GB"/>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Hiragino Sans GB"/>
        </w:rPr>
        <w:t>配置APS约束、日/班次计划、插单模拟和产能负荷。</w:t>
      </w:r>
    </w:p>
    <w:p>
      <w:pPr>
        <w:pStyle w:val="ListBullet"/>
        <w:ind w:left="540" w:hanging="279"/>
        <w:widowControl w:val="true"/>
      </w:pPr>
      <w:r>
        <w:rPr>
          <w:rFonts w:ascii="Calibri" w:hAnsi="Calibri" w:eastAsia="Hiragino Sans GB"/>
        </w:rPr>
        <w:t>上线CNC、车床、清洗、丝印、镭雕、打磨、振磨、全检包装和独立组装的MES扫码执行。</w:t>
      </w:r>
    </w:p>
    <w:p>
      <w:pPr>
        <w:pStyle w:val="ListBullet"/>
        <w:ind w:left="540" w:hanging="279"/>
        <w:widowControl w:val="true"/>
      </w:pPr>
      <w:r>
        <w:rPr>
          <w:rFonts w:ascii="Calibri" w:hAnsi="Calibri" w:eastAsia="Hiragino Sans GB"/>
        </w:rPr>
        <w:t>上线不跳序、返工、异常、人员设备绩效，以及WMS ASN收货、上架、拣配、余料、盘点和仓位图。</w:t>
      </w:r>
    </w:p>
    <w:p>
      <w:pPr>
        <w:pStyle w:val="ListBullet"/>
        <w:ind w:left="540" w:hanging="279"/>
        <w:widowControl w:val="true"/>
      </w:pPr>
      <w:r>
        <w:rPr>
          <w:rFonts w:ascii="Calibri" w:hAnsi="Calibri" w:eastAsia="Hiragino Sans GB"/>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Hiragino Sans GB"/>
        </w:rPr>
        <w:t>计划、执行、库存和成本之间接口。</w:t>
      </w:r>
    </w:p>
    <w:p>
      <w:pPr>
        <w:pStyle w:val="ListBullet"/>
        <w:ind w:left="540" w:hanging="279"/>
        <w:widowControl w:val="true"/>
      </w:pPr>
      <w:r>
        <w:rPr>
          <w:rFonts w:ascii="Calibri" w:hAnsi="Calibri" w:eastAsia="Hiragino Sans GB"/>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Hiragino Sans GB"/>
        </w:rPr>
        <w:t>工序进度实时且来自扫码/采集。</w:t>
      </w:r>
    </w:p>
    <w:p>
      <w:pPr>
        <w:pStyle w:val="ListBullet"/>
        <w:ind w:left="540" w:hanging="279"/>
        <w:widowControl w:val="true"/>
      </w:pPr>
      <w:r>
        <w:rPr>
          <w:rFonts w:ascii="Calibri" w:hAnsi="Calibri" w:eastAsia="Hiragino Sans GB"/>
        </w:rPr>
        <w:t>超期工序和审批自动预警。</w:t>
      </w:r>
    </w:p>
    <w:p>
      <w:pPr>
        <w:pStyle w:val="ListBullet"/>
        <w:ind w:left="540" w:hanging="279"/>
        <w:widowControl w:val="true"/>
      </w:pPr>
      <w:r>
        <w:rPr>
          <w:rFonts w:ascii="Calibri" w:hAnsi="Calibri" w:eastAsia="Hiragino Sans GB"/>
        </w:rPr>
        <w:t>仓库关键作业有条码防错。</w:t>
      </w:r>
    </w:p>
    <w:p>
      <w:pPr>
        <w:pStyle w:val="Heading2"/>
        <w:keepNext/>
        <w:widowControl w:val="true"/>
      </w:pPr>
      <w:r>
        <w:t>阶段5：外部协同与经营优化</w:t>
      </w:r>
    </w:p>
    <w:p>
      <w:pPr>
        <w:widowControl w:val="true"/>
      </w:pPr>
      <w:r>
        <w:rPr>
          <w:rFonts w:ascii="Calibri" w:hAnsi="Calibri" w:eastAsia="Hiragino Sans GB"/>
          <w:b/>
        </w:rPr>
        <w:t>阶段目标：</w:t>
      </w:r>
      <w:r>
        <w:rPr>
          <w:rFonts w:ascii="Calibri" w:hAnsi="Calibri" w:eastAsia="Hiragino Sans GB"/>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Hiragino Sans GB"/>
        </w:rPr>
        <w:t>供应商在线报价、议价、订单确认、ASN、送货单、质量、对账、发票和付款查询。</w:t>
      </w:r>
    </w:p>
    <w:p>
      <w:pPr>
        <w:pStyle w:val="ListBullet"/>
        <w:ind w:left="540" w:hanging="279"/>
        <w:widowControl w:val="true"/>
      </w:pPr>
      <w:r>
        <w:rPr>
          <w:rFonts w:ascii="Calibri" w:hAnsi="Calibri" w:eastAsia="Hiragino Sans GB"/>
        </w:rPr>
        <w:t>客户查看受控项目里程碑、交货计划、发货、质量文件和返工进度。</w:t>
      </w:r>
    </w:p>
    <w:p>
      <w:pPr>
        <w:pStyle w:val="ListBullet"/>
        <w:ind w:left="540" w:hanging="279"/>
        <w:widowControl w:val="true"/>
      </w:pPr>
      <w:r>
        <w:rPr>
          <w:rFonts w:ascii="Calibri" w:hAnsi="Calibri" w:eastAsia="Hiragino Sans GB"/>
        </w:rPr>
        <w:t>深化PLM、SRM、多工厂、集团财务、BI和绩效。</w:t>
      </w:r>
    </w:p>
    <w:p>
      <w:pPr>
        <w:pStyle w:val="ListBullet"/>
        <w:ind w:left="540" w:hanging="279"/>
        <w:widowControl w:val="true"/>
      </w:pPr>
      <w:r>
        <w:rPr>
          <w:rFonts w:ascii="Calibri" w:hAnsi="Calibri" w:eastAsia="Hiragino Sans GB"/>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Hiragino Sans GB"/>
        </w:rPr>
        <w:t>门户数据隔离、外部账号、文件水印和下载日志。</w:t>
      </w:r>
    </w:p>
    <w:p>
      <w:pPr>
        <w:pStyle w:val="ListBullet"/>
        <w:ind w:left="540" w:hanging="279"/>
        <w:widowControl w:val="true"/>
      </w:pPr>
      <w:r>
        <w:rPr>
          <w:rFonts w:ascii="Calibri" w:hAnsi="Calibri" w:eastAsia="Hiragino Sans GB"/>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Hiragino Sans GB"/>
        </w:rPr>
        <w:t>供应商报价到中标订单、送货和对账全程在线。</w:t>
      </w:r>
    </w:p>
    <w:p>
      <w:pPr>
        <w:pStyle w:val="ListBullet"/>
        <w:ind w:left="540" w:hanging="279"/>
        <w:widowControl w:val="true"/>
      </w:pPr>
      <w:r>
        <w:rPr>
          <w:rFonts w:ascii="Calibri" w:hAnsi="Calibri" w:eastAsia="Hiragino Sans GB"/>
        </w:rPr>
        <w:t>客户只能看到授权项目和文件。</w:t>
      </w:r>
    </w:p>
    <w:p>
      <w:pPr>
        <w:pStyle w:val="ListBullet"/>
        <w:ind w:left="540" w:hanging="279"/>
        <w:widowControl w:val="true"/>
      </w:pPr>
      <w:r>
        <w:rPr>
          <w:rFonts w:ascii="Calibri" w:hAnsi="Calibri" w:eastAsia="Hiragino Sans GB"/>
        </w:rPr>
        <w:t>BI指标与业务、财务明细可钻取对账。</w:t>
      </w:r>
    </w:p>
    <w:p>
      <w:pPr>
        <w:pStyle w:val="ListBullet"/>
        <w:ind w:left="540" w:hanging="279"/>
        <w:widowControl w:val="true"/>
      </w:pPr>
      <w:r>
        <w:rPr>
          <w:rFonts w:ascii="Calibri" w:hAnsi="Calibri" w:eastAsia="Hiragino Sans GB"/>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Hiragino Sans GB"/>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Hiragino Sans GB"/>
        </w:rPr>
        <w:t>编码、名称、客户料号、图号、版本、物料分类、采购件/自制件/委外件/客供件属性。</w:t>
      </w:r>
    </w:p>
    <w:p>
      <w:pPr>
        <w:pStyle w:val="ListBullet"/>
        <w:ind w:left="540" w:hanging="279"/>
        <w:widowControl w:val="true"/>
      </w:pPr>
      <w:r>
        <w:rPr>
          <w:rFonts w:ascii="Calibri" w:hAnsi="Calibri" w:eastAsia="Hiragino Sans GB"/>
        </w:rPr>
        <w:t>材料牌号、形态（板、棒、管、锻件、铸件）、原材料长宽高或直径、下料尺寸、成品长宽高或直径。</w:t>
      </w:r>
    </w:p>
    <w:p>
      <w:pPr>
        <w:pStyle w:val="ListBullet"/>
        <w:ind w:left="540" w:hanging="279"/>
        <w:widowControl w:val="true"/>
      </w:pPr>
      <w:r>
        <w:rPr>
          <w:rFonts w:ascii="Calibri" w:hAnsi="Calibri" w:eastAsia="Hiragino Sans GB"/>
        </w:rPr>
        <w:t>毛坯重量、成品重量、密度、基本单位、采购单位、生产单位、库存单位和换算关系。</w:t>
      </w:r>
    </w:p>
    <w:p>
      <w:pPr>
        <w:pStyle w:val="ListBullet"/>
        <w:ind w:left="540" w:hanging="279"/>
        <w:widowControl w:val="true"/>
      </w:pPr>
      <w:r>
        <w:rPr>
          <w:rFonts w:ascii="Calibri" w:hAnsi="Calibri" w:eastAsia="Hiragino Sans GB"/>
        </w:rPr>
        <w:t>采购提前期、生产提前期、委外提前期、安全库存、最小采购量、采购倍数、标准损耗和保质期。</w:t>
      </w:r>
    </w:p>
    <w:p>
      <w:pPr>
        <w:pStyle w:val="ListBullet"/>
        <w:ind w:left="540" w:hanging="279"/>
        <w:widowControl w:val="true"/>
      </w:pPr>
      <w:r>
        <w:rPr>
          <w:rFonts w:ascii="Calibri" w:hAnsi="Calibri" w:eastAsia="Hiragino Sans GB"/>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Hiragino Sans GB"/>
        </w:rPr>
        <w:t>支持多层BOM、设计BOM、制造BOM、虚拟件、替代料、可选件、客户定制BOM和工程试制BOM。</w:t>
      </w:r>
    </w:p>
    <w:p>
      <w:pPr>
        <w:pStyle w:val="ListBullet"/>
        <w:ind w:left="540" w:hanging="279"/>
        <w:widowControl w:val="true"/>
      </w:pPr>
      <w:r>
        <w:rPr>
          <w:rFonts w:ascii="Calibri" w:hAnsi="Calibri" w:eastAsia="Hiragino Sans GB"/>
        </w:rPr>
        <w:t>每个组件维护单位用量、损耗、投料工序、是否倒冲、是否客供、是否批次追溯和余料复用规则。</w:t>
      </w:r>
    </w:p>
    <w:p>
      <w:pPr>
        <w:pStyle w:val="ListBullet"/>
        <w:ind w:left="540" w:hanging="279"/>
        <w:widowControl w:val="true"/>
      </w:pPr>
      <w:r>
        <w:rPr>
          <w:rFonts w:ascii="Calibri" w:hAnsi="Calibri" w:eastAsia="Hiragino Sans GB"/>
        </w:rPr>
        <w:t>支持反查某物料用于哪些产品，并在工程变更时分析库存、采购、委外和在制影响。</w:t>
      </w:r>
    </w:p>
    <w:p>
      <w:pPr>
        <w:pStyle w:val="ListBullet"/>
        <w:ind w:left="540" w:hanging="279"/>
        <w:widowControl w:val="true"/>
      </w:pPr>
      <w:r>
        <w:rPr>
          <w:rFonts w:ascii="Calibri" w:hAnsi="Calibri" w:eastAsia="Hiragino Sans GB"/>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Hiragino Sans GB"/>
        </w:rPr>
        <w:t>上传PDF、DWG、DXF、STEP、IGES、Excel技术要求、图片、样品照片、检验标准和客户邮件附件。</w:t>
      </w:r>
    </w:p>
    <w:p>
      <w:pPr>
        <w:pStyle w:val="ListBullet"/>
        <w:ind w:left="540" w:hanging="279"/>
        <w:widowControl w:val="true"/>
      </w:pPr>
      <w:r>
        <w:rPr>
          <w:rFonts w:ascii="Calibri" w:hAnsi="Calibri" w:eastAsia="Hiragino Sans GB"/>
        </w:rPr>
        <w:t>支持在线预览、格式转换、版本对比、水印、下载记录、权限、生效/失效和与报价、订单、产品、工单关联。</w:t>
      </w:r>
    </w:p>
    <w:p>
      <w:pPr>
        <w:pStyle w:val="ListBullet"/>
        <w:ind w:left="540" w:hanging="279"/>
        <w:widowControl w:val="true"/>
      </w:pPr>
      <w:r>
        <w:rPr>
          <w:rFonts w:ascii="Calibri" w:hAnsi="Calibri" w:eastAsia="Hiragino Sans GB"/>
        </w:rPr>
        <w:t>图纸变更触发工程变更单，自动评估已采购、已领料、在制、委外、库存和交付影响。</w:t>
      </w:r>
    </w:p>
    <w:p>
      <w:pPr>
        <w:pStyle w:val="ListBullet"/>
        <w:ind w:left="540" w:hanging="279"/>
        <w:widowControl w:val="true"/>
      </w:pPr>
      <w:r>
        <w:rPr>
          <w:rFonts w:ascii="Calibri" w:hAnsi="Calibri" w:eastAsia="Hiragino Sans GB"/>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Hiragino Sans GB"/>
        </w:rPr>
        <w:t>维护工序顺序、工作中心、可用机台、人员技能、装夹次数、夹位、准备时间、加工时间、转移批量和等待时间。</w:t>
      </w:r>
    </w:p>
    <w:p>
      <w:pPr>
        <w:pStyle w:val="ListBullet"/>
        <w:ind w:left="540" w:hanging="279"/>
        <w:widowControl w:val="true"/>
      </w:pPr>
      <w:r>
        <w:rPr>
          <w:rFonts w:ascii="Calibri" w:hAnsi="Calibri" w:eastAsia="Hiragino Sans GB"/>
        </w:rPr>
        <w:t>维护工序材料消耗、标准良率、标准损耗、是否委外、是否关键工序、是否需要首检/巡检/全检。</w:t>
      </w:r>
    </w:p>
    <w:p>
      <w:pPr>
        <w:pStyle w:val="ListBullet"/>
        <w:ind w:left="540" w:hanging="279"/>
        <w:widowControl w:val="true"/>
      </w:pPr>
      <w:r>
        <w:rPr>
          <w:rFonts w:ascii="Calibri" w:hAnsi="Calibri" w:eastAsia="Hiragino Sans GB"/>
        </w:rPr>
        <w:t>关联程序版本、作业指导书、图纸、刀具、夹治具、模具、检具、包装要求和安全要求。</w:t>
      </w:r>
    </w:p>
    <w:p>
      <w:pPr>
        <w:pStyle w:val="ListBullet"/>
        <w:ind w:left="540" w:hanging="279"/>
        <w:widowControl w:val="true"/>
      </w:pPr>
      <w:r>
        <w:rPr>
          <w:rFonts w:ascii="Calibri" w:hAnsi="Calibri" w:eastAsia="Hiragino Sans GB"/>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Hiragino Sans GB"/>
        </w:rPr>
        <w:t>建立编号、名称、图片、供应商、适用产品/工序/设备、存放位置、数量、状态和负责人。</w:t>
      </w:r>
    </w:p>
    <w:p>
      <w:pPr>
        <w:pStyle w:val="ListBullet"/>
        <w:ind w:left="540" w:hanging="279"/>
        <w:widowControl w:val="true"/>
      </w:pPr>
      <w:r>
        <w:rPr>
          <w:rFonts w:ascii="Calibri" w:hAnsi="Calibri" w:eastAsia="Hiragino Sans GB"/>
        </w:rPr>
        <w:t>记录使用次数、寿命、保养、维修、校验、停用、替代和摊销成本。</w:t>
      </w:r>
    </w:p>
    <w:p>
      <w:pPr>
        <w:pStyle w:val="ListBullet"/>
        <w:ind w:left="540" w:hanging="279"/>
        <w:widowControl w:val="true"/>
      </w:pPr>
      <w:r>
        <w:rPr>
          <w:rFonts w:ascii="Calibri" w:hAnsi="Calibri" w:eastAsia="Hiragino Sans GB"/>
        </w:rPr>
        <w:t>排程时将关键夹具、模具和检具作为有限资源，避免多工单同时占用。</w:t>
      </w:r>
    </w:p>
    <w:p>
      <w:pPr>
        <w:pStyle w:val="ListBullet"/>
        <w:ind w:left="540" w:hanging="279"/>
        <w:widowControl w:val="true"/>
      </w:pPr>
      <w:r>
        <w:rPr>
          <w:rFonts w:ascii="Calibri" w:hAnsi="Calibri" w:eastAsia="Hiragino Sans GB"/>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Hiragino Sans GB"/>
        </w:rPr>
        <w:t>每台设备关联可生产产品、可执行工序、加工范围、标准节拍、每日产能、班次、维护日历和替代设备。</w:t>
      </w:r>
    </w:p>
    <w:p>
      <w:pPr>
        <w:pStyle w:val="ListBullet"/>
        <w:ind w:left="540" w:hanging="279"/>
        <w:widowControl w:val="true"/>
      </w:pPr>
      <w:r>
        <w:rPr>
          <w:rFonts w:ascii="Calibri" w:hAnsi="Calibri" w:eastAsia="Hiragino Sans GB"/>
        </w:rPr>
        <w:t>每个操作人员和技术员维护可操作设备、技能等级、资格证书、有效期和允许工序。</w:t>
      </w:r>
    </w:p>
    <w:p>
      <w:pPr>
        <w:pStyle w:val="ListBullet"/>
        <w:ind w:left="540" w:hanging="279"/>
        <w:widowControl w:val="true"/>
      </w:pPr>
      <w:r>
        <w:rPr>
          <w:rFonts w:ascii="Calibri" w:hAnsi="Calibri" w:eastAsia="Hiragino Sans GB"/>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Hiragino Sans GB"/>
        </w:rPr>
        <w:t>明确物料、BOM、工艺、客户、供应商、设备、工装、检验、仓位和财务主数据责任人。</w:t>
      </w:r>
    </w:p>
    <w:p>
      <w:pPr>
        <w:pStyle w:val="ListBullet"/>
        <w:ind w:left="540" w:hanging="279"/>
        <w:widowControl w:val="true"/>
      </w:pPr>
      <w:r>
        <w:rPr>
          <w:rFonts w:ascii="Calibri" w:hAnsi="Calibri" w:eastAsia="Hiragino Sans GB"/>
        </w:rPr>
        <w:t>新增、修改、停用、合并和批量导入均需审批与日志；重复编码和关键字段缺失应阻止提交。</w:t>
      </w:r>
    </w:p>
    <w:p>
      <w:pPr>
        <w:pStyle w:val="ListBullet"/>
        <w:ind w:left="540" w:hanging="279"/>
        <w:widowControl w:val="true"/>
      </w:pPr>
      <w:r>
        <w:rPr>
          <w:rFonts w:ascii="Calibri" w:hAnsi="Calibri" w:eastAsia="Hiragino Sans GB"/>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Hiragino Sans GB"/>
        </w:rPr>
        <w:t>询价记录客户、图纸、技术要求、数量、样品/批量/备料分类、期望交期、包装、运输、税率和贸易条件。</w:t>
      </w:r>
    </w:p>
    <w:p>
      <w:pPr>
        <w:pStyle w:val="ListBullet"/>
        <w:ind w:left="540" w:hanging="279"/>
        <w:widowControl w:val="true"/>
      </w:pPr>
      <w:r>
        <w:rPr>
          <w:rFonts w:ascii="Calibri" w:hAnsi="Calibri" w:eastAsia="Hiragino Sans GB"/>
        </w:rPr>
        <w:t>每次报价保留编号、版本、状态、有效期、未成交原因和转订单关系。</w:t>
      </w:r>
    </w:p>
    <w:p>
      <w:pPr>
        <w:pStyle w:val="ListBullet"/>
        <w:ind w:left="540" w:hanging="279"/>
        <w:widowControl w:val="true"/>
      </w:pPr>
      <w:r>
        <w:rPr>
          <w:rFonts w:ascii="Calibri" w:hAnsi="Calibri" w:eastAsia="Hiragino Sans GB"/>
        </w:rPr>
        <w:t>支持样品价、小批量价、批量价、年度框架价和阶梯数量价格。</w:t>
      </w:r>
    </w:p>
    <w:p>
      <w:pPr>
        <w:pStyle w:val="Heading2"/>
        <w:keepNext/>
        <w:widowControl w:val="true"/>
      </w:pPr>
      <w:r>
        <w:t>历史与相似产品报价</w:t>
      </w:r>
    </w:p>
    <w:p>
      <w:pPr>
        <w:pStyle w:val="ListBullet"/>
        <w:ind w:left="540" w:hanging="279"/>
        <w:widowControl w:val="true"/>
      </w:pPr>
      <w:r>
        <w:rPr>
          <w:rFonts w:ascii="Calibri" w:hAnsi="Calibri" w:eastAsia="Hiragino Sans GB"/>
        </w:rPr>
        <w:t>按客户、产品、图号、材料、原材料尺寸、成品尺寸、重量、工艺、机台、表面处理、数量和日期查询。</w:t>
      </w:r>
    </w:p>
    <w:p>
      <w:pPr>
        <w:pStyle w:val="ListBullet"/>
        <w:ind w:left="540" w:hanging="279"/>
        <w:widowControl w:val="true"/>
      </w:pPr>
      <w:r>
        <w:rPr>
          <w:rFonts w:ascii="Calibri" w:hAnsi="Calibri" w:eastAsia="Hiragino Sans GB"/>
        </w:rPr>
        <w:t>展示历史报价、成交价、最后采购价、委外价、报价成本、实际成本和毛利偏差。</w:t>
      </w:r>
    </w:p>
    <w:p>
      <w:pPr>
        <w:pStyle w:val="ListBullet"/>
        <w:ind w:left="540" w:hanging="279"/>
        <w:widowControl w:val="true"/>
      </w:pPr>
      <w:r>
        <w:rPr>
          <w:rFonts w:ascii="Calibri" w:hAnsi="Calibri" w:eastAsia="Hiragino Sans GB"/>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Hiragino Sans GB"/>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Hiragino Sans GB"/>
        </w:rPr>
        <w:t>加工：工序、设备、装夹次数、准备时间、单件工时、机时费率、人工费率、刀具消耗和工装摊销。</w:t>
      </w:r>
    </w:p>
    <w:p>
      <w:pPr>
        <w:pStyle w:val="ListBullet"/>
        <w:ind w:left="540" w:hanging="279"/>
        <w:widowControl w:val="true"/>
      </w:pPr>
      <w:r>
        <w:rPr>
          <w:rFonts w:ascii="Calibri" w:hAnsi="Calibri" w:eastAsia="Hiragino Sans GB"/>
        </w:rPr>
        <w:t>委外：工序、供应商历史价、最低批量费、运输、损耗、返工责任和交期。</w:t>
      </w:r>
    </w:p>
    <w:p>
      <w:pPr>
        <w:pStyle w:val="ListBullet"/>
        <w:ind w:left="540" w:hanging="279"/>
        <w:widowControl w:val="true"/>
      </w:pPr>
      <w:r>
        <w:rPr>
          <w:rFonts w:ascii="Calibri" w:hAnsi="Calibri" w:eastAsia="Hiragino Sans GB"/>
        </w:rPr>
        <w:t>其他：检验、包装、物流、管理费用、财务费用、风险系数和目标毛利。</w:t>
      </w:r>
    </w:p>
    <w:p>
      <w:pPr>
        <w:pStyle w:val="ListBullet"/>
        <w:ind w:left="540" w:hanging="279"/>
        <w:widowControl w:val="true"/>
      </w:pPr>
      <w:r>
        <w:rPr>
          <w:rFonts w:ascii="Calibri" w:hAnsi="Calibri" w:eastAsia="Hiragino Sans GB"/>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Hiragino Sans GB"/>
        </w:rPr>
        <w:t>根据毛利、折扣、总额、新材料、新工艺、紧急交期、客户信用和工装投资触发分级审批。</w:t>
      </w:r>
    </w:p>
    <w:p>
      <w:pPr>
        <w:pStyle w:val="ListBullet"/>
        <w:ind w:left="540" w:hanging="279"/>
        <w:widowControl w:val="true"/>
      </w:pPr>
      <w:r>
        <w:rPr>
          <w:rFonts w:ascii="Calibri" w:hAnsi="Calibri" w:eastAsia="Hiragino Sans GB"/>
        </w:rPr>
        <w:t>工程核价、采购外发价、财务毛利和管理层授权未完成时不得生成正式客户版。</w:t>
      </w:r>
    </w:p>
    <w:p>
      <w:pPr>
        <w:pStyle w:val="ListBullet"/>
        <w:ind w:left="540" w:hanging="279"/>
        <w:widowControl w:val="true"/>
      </w:pPr>
      <w:r>
        <w:rPr>
          <w:rFonts w:ascii="Calibri" w:hAnsi="Calibri" w:eastAsia="Hiragino Sans GB"/>
        </w:rPr>
        <w:t>审批后锁定版本，系统生成中文/英文PDF；客户版隐藏内部成本、供应商价格和毛利。</w:t>
      </w:r>
    </w:p>
    <w:p>
      <w:pPr>
        <w:pStyle w:val="ListBullet"/>
        <w:ind w:left="540" w:hanging="279"/>
        <w:widowControl w:val="true"/>
      </w:pPr>
      <w:r>
        <w:rPr>
          <w:rFonts w:ascii="Calibri" w:hAnsi="Calibri" w:eastAsia="Hiragino Sans GB"/>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Hiragino Sans GB"/>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Hiragino Sans GB"/>
        </w:rPr>
        <w:t>合同扫描件、技术协议、质量协议、付款、交期、违约、纸质档案位置和财务保管责任人统一归档。</w:t>
      </w:r>
    </w:p>
    <w:p>
      <w:pPr>
        <w:pStyle w:val="ListBullet"/>
        <w:ind w:left="540" w:hanging="279"/>
        <w:widowControl w:val="true"/>
      </w:pPr>
      <w:r>
        <w:rPr>
          <w:rFonts w:ascii="Calibri" w:hAnsi="Calibri" w:eastAsia="Hiragino Sans GB"/>
        </w:rPr>
        <w:t>批量订单下达前由业务、工程、PMC、采购、品质、财务和管理层完成合同评审。</w:t>
      </w:r>
    </w:p>
    <w:p>
      <w:pPr>
        <w:pStyle w:val="ListBullet"/>
        <w:ind w:left="540" w:hanging="279"/>
        <w:widowControl w:val="true"/>
      </w:pPr>
      <w:r>
        <w:rPr>
          <w:rFonts w:ascii="Calibri" w:hAnsi="Calibri" w:eastAsia="Hiragino Sans GB"/>
        </w:rPr>
        <w:t>未通过评审时禁止下批量工单、采购订单、委外订单和新工装。</w:t>
      </w:r>
    </w:p>
    <w:p>
      <w:pPr>
        <w:pStyle w:val="ListBullet"/>
        <w:ind w:left="540" w:hanging="279"/>
        <w:widowControl w:val="true"/>
      </w:pPr>
      <w:r>
        <w:rPr>
          <w:rFonts w:ascii="Calibri" w:hAnsi="Calibri" w:eastAsia="Hiragino Sans GB"/>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Hiragino Sans GB"/>
        </w:rPr>
        <w:t>客户质量问题关联原销售订单、出货批次/序列号、图纸版本、检验记录和材料批次。</w:t>
      </w:r>
    </w:p>
    <w:p>
      <w:pPr>
        <w:pStyle w:val="ListBullet"/>
        <w:ind w:left="540" w:hanging="279"/>
        <w:widowControl w:val="true"/>
      </w:pPr>
      <w:r>
        <w:rPr>
          <w:rFonts w:ascii="Calibri" w:hAnsi="Calibri" w:eastAsia="Hiragino Sans GB"/>
        </w:rPr>
        <w:t>支持退货、现场筛选、返修、补货、让步使用和客户8D，形成RMA及质量异常。</w:t>
      </w:r>
    </w:p>
    <w:p>
      <w:pPr>
        <w:pStyle w:val="ListBullet"/>
        <w:ind w:left="540" w:hanging="279"/>
        <w:widowControl w:val="true"/>
      </w:pPr>
      <w:r>
        <w:rPr>
          <w:rFonts w:ascii="Calibri" w:hAnsi="Calibri" w:eastAsia="Hiragino Sans GB"/>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Hiragino Sans GB"/>
        </w:rPr>
        <w:t>客户使用网页查看自己的报价、合同、订单、项目里程碑、交货批次、预计交期、发货和质量文件。</w:t>
      </w:r>
    </w:p>
    <w:p>
      <w:pPr>
        <w:pStyle w:val="ListBullet"/>
        <w:ind w:left="540" w:hanging="279"/>
        <w:widowControl w:val="true"/>
      </w:pPr>
      <w:r>
        <w:rPr>
          <w:rFonts w:ascii="Calibri" w:hAnsi="Calibri" w:eastAsia="Hiragino Sans GB"/>
        </w:rPr>
        <w:t>客户可确认报价、图纸版本、样品、交货计划和收货，可提交客诉、退货和补货需求。</w:t>
      </w:r>
    </w:p>
    <w:p>
      <w:pPr>
        <w:pStyle w:val="ListBullet"/>
        <w:ind w:left="540" w:hanging="279"/>
        <w:widowControl w:val="true"/>
      </w:pPr>
      <w:r>
        <w:rPr>
          <w:rFonts w:ascii="Calibri" w:hAnsi="Calibri" w:eastAsia="Hiragino Sans GB"/>
        </w:rPr>
        <w:t>客户可下载报价单、订单确认书、交货计划、发货通知、送货单、装箱单、商业发票、检验报告、材质证明和8D。</w:t>
      </w:r>
    </w:p>
    <w:p>
      <w:pPr>
        <w:pStyle w:val="ListBullet"/>
        <w:ind w:left="540" w:hanging="279"/>
        <w:widowControl w:val="true"/>
      </w:pPr>
      <w:r>
        <w:rPr>
          <w:rFonts w:ascii="Calibri" w:hAnsi="Calibri" w:eastAsia="Hiragino Sans GB"/>
        </w:rPr>
        <w:t>客户可见进度采用受控里程碑：技术评审、材料准备、生产、委外、检验、包装、待发货、已发货、已签收。</w:t>
      </w:r>
    </w:p>
    <w:p>
      <w:pPr>
        <w:pStyle w:val="ListBullet"/>
        <w:ind w:left="540" w:hanging="279"/>
        <w:widowControl w:val="true"/>
      </w:pPr>
      <w:r>
        <w:rPr>
          <w:rFonts w:ascii="Calibri" w:hAnsi="Calibri" w:eastAsia="Hiragino Sans GB"/>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Hiragino Sans GB"/>
        </w:rPr>
        <w:t>维护客户英文名称、地址、收货人、通知人、HS编码、英文品名、材质、用途、品牌、原产国、贸易条款和运输信息。</w:t>
      </w:r>
    </w:p>
    <w:p>
      <w:pPr>
        <w:pStyle w:val="ListBullet"/>
        <w:ind w:left="540" w:hanging="279"/>
        <w:widowControl w:val="true"/>
      </w:pPr>
      <w:r>
        <w:rPr>
          <w:rFonts w:ascii="Calibri" w:hAnsi="Calibri" w:eastAsia="Hiragino Sans GB"/>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Hiragino Sans GB"/>
        </w:rPr>
        <w:t>正式报关申报可通过接口连接单一窗口、报关行或货代系统；系统保留申报版本和回执。</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Hiragino Sans GB"/>
        </w:rPr>
        <w:t>采购申请可来自MRP、库存补充、工程试制、设备维修或人工紧急需求。</w:t>
      </w:r>
    </w:p>
    <w:p>
      <w:pPr>
        <w:pStyle w:val="ListBullet"/>
        <w:ind w:left="540" w:hanging="279"/>
        <w:widowControl w:val="true"/>
      </w:pPr>
      <w:r>
        <w:rPr>
          <w:rFonts w:ascii="Calibri" w:hAnsi="Calibri" w:eastAsia="Hiragino Sans GB"/>
        </w:rPr>
        <w:t>询价、比价、定标、采购订单、供应商确认、ASN、到货、IQC、入库、退货、发票、应付和付款形成闭环。</w:t>
      </w:r>
    </w:p>
    <w:p>
      <w:pPr>
        <w:pStyle w:val="ListBullet"/>
        <w:ind w:left="540" w:hanging="279"/>
        <w:widowControl w:val="true"/>
      </w:pPr>
      <w:r>
        <w:rPr>
          <w:rFonts w:ascii="Calibri" w:hAnsi="Calibri" w:eastAsia="Hiragino Sans GB"/>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Hiragino Sans GB"/>
          <w:i w:val="0"/>
        </w:rPr>
        <w:t>供应商报价必须在网页中结构化填写，不能以下载Excel、邮件回传、采购代录作为标准流程。</w:t>
      </w:r>
    </w:p>
    <w:p>
      <w:pPr>
        <w:pStyle w:val="ListBullet"/>
        <w:ind w:left="540" w:hanging="279"/>
        <w:widowControl w:val="true"/>
      </w:pPr>
      <w:r>
        <w:rPr>
          <w:rFonts w:ascii="Calibri" w:hAnsi="Calibri" w:eastAsia="Hiragino Sans GB"/>
        </w:rPr>
        <w:t>询价类型：原材料、标准件、定制零件、委外工序、模具工装、设备备件、紧急询价和年度框架询价。</w:t>
      </w:r>
    </w:p>
    <w:p>
      <w:pPr>
        <w:pStyle w:val="ListBullet"/>
        <w:ind w:left="540" w:hanging="279"/>
        <w:widowControl w:val="true"/>
      </w:pPr>
      <w:r>
        <w:rPr>
          <w:rFonts w:ascii="Calibri" w:hAnsi="Calibri" w:eastAsia="Hiragino Sans GB"/>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Hiragino Sans GB"/>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Hiragino Sans GB"/>
        </w:rPr>
        <w:t>支持元/件、公斤、米、平方米、套、批、小时、炉、模和工序等报价单位及换算。</w:t>
      </w:r>
    </w:p>
    <w:p>
      <w:pPr>
        <w:pStyle w:val="ListBullet"/>
        <w:ind w:left="540" w:hanging="279"/>
        <w:widowControl w:val="true"/>
      </w:pPr>
      <w:r>
        <w:rPr>
          <w:rFonts w:ascii="Calibri" w:hAnsi="Calibri" w:eastAsia="Hiragino Sans GB"/>
        </w:rPr>
        <w:t>支持多轮议价、V1/V2/V3版本、密封报价、截止控制和报价解密审计。</w:t>
      </w:r>
    </w:p>
    <w:p>
      <w:pPr>
        <w:pStyle w:val="ListBullet"/>
        <w:ind w:left="540" w:hanging="279"/>
        <w:widowControl w:val="true"/>
      </w:pPr>
      <w:r>
        <w:rPr>
          <w:rFonts w:ascii="Calibri" w:hAnsi="Calibri" w:eastAsia="Hiragino Sans GB"/>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Hiragino Sans GB"/>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Hiragino Sans GB"/>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Hiragino Sans GB"/>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Hiragino Sans GB"/>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Hiragino Sans GB"/>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Hiragino Sans GB"/>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Hiragino Sans GB"/>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Hiragino Sans GB"/>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Hiragino Sans GB"/>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Hiragino Sans GB"/>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Hiragino Sans GB"/>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Hiragino Sans GB"/>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Hiragino Sans GB"/>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Hiragino Sans GB"/>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Hiragino Sans GB"/>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Hiragino Sans GB"/>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Hiragino Sans GB"/>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Hiragino Sans GB"/>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Hiragino Sans GB"/>
        </w:rPr>
        <w:t>行情接口具备认证、限流、重试、幂等、断点续传、时区转换、交易日历、异常值校验、备用源和数据质量评分。</w:t>
      </w:r>
    </w:p>
    <w:p>
      <w:pPr>
        <w:pStyle w:val="ListBullet"/>
        <w:ind w:left="540" w:hanging="279"/>
        <w:widowControl w:val="true"/>
      </w:pPr>
      <w:r>
        <w:rPr>
          <w:rFonts w:ascii="Calibri" w:hAnsi="Calibri" w:eastAsia="Hiragino Sans GB"/>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Hiragino Sans GB"/>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Hiragino Sans GB"/>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Hiragino Sans GB"/>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Hiragino Sans GB"/>
        </w:rPr>
        <w:t>综合采购成本考虑单价、运输、包装、工装、检验、资金、预期质量损失和交付风险。</w:t>
      </w:r>
    </w:p>
    <w:p>
      <w:pPr>
        <w:pStyle w:val="ListBullet"/>
        <w:ind w:left="540" w:hanging="279"/>
        <w:widowControl w:val="true"/>
      </w:pPr>
      <w:r>
        <w:rPr>
          <w:rFonts w:ascii="Calibri" w:hAnsi="Calibri" w:eastAsia="Hiragino Sans GB"/>
        </w:rPr>
        <w:t>采购、工程、品质、PMC、财务和管理层分别评审；支持单一中标、多源比例、主备供应商和部分数量中标。</w:t>
      </w:r>
    </w:p>
    <w:p>
      <w:pPr>
        <w:pStyle w:val="ListBullet"/>
        <w:ind w:left="540" w:hanging="279"/>
        <w:widowControl w:val="true"/>
      </w:pPr>
      <w:r>
        <w:rPr>
          <w:rFonts w:ascii="Calibri" w:hAnsi="Calibri" w:eastAsia="Hiragino Sans GB"/>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Hiragino Sans GB"/>
        </w:rPr>
        <w:t>供应商网页登录查看自己的采购/委外订单、图纸版本、数量、已交、未交、交期、包装和检验要求。</w:t>
      </w:r>
    </w:p>
    <w:p>
      <w:pPr>
        <w:pStyle w:val="ListBullet"/>
        <w:ind w:left="540" w:hanging="279"/>
        <w:widowControl w:val="true"/>
      </w:pPr>
      <w:r>
        <w:rPr>
          <w:rFonts w:ascii="Calibri" w:hAnsi="Calibri" w:eastAsia="Hiragino Sans GB"/>
        </w:rPr>
        <w:t>供应商可接受、拒绝、建议交期、拆分交货批次并维护已接单、已收料、加工中、待检、已完成、已发货等状态。</w:t>
      </w:r>
    </w:p>
    <w:p>
      <w:pPr>
        <w:pStyle w:val="ListBullet"/>
        <w:ind w:left="540" w:hanging="279"/>
        <w:widowControl w:val="true"/>
      </w:pPr>
      <w:r>
        <w:rPr>
          <w:rFonts w:ascii="Calibri" w:hAnsi="Calibri" w:eastAsia="Hiragino Sans GB"/>
        </w:rPr>
        <w:t>供应商承诺交期和进度实时回写采购进度、委外进度、PMC齐套和客户交付风险。</w:t>
      </w:r>
    </w:p>
    <w:p>
      <w:pPr>
        <w:pStyle w:val="ListBullet"/>
        <w:ind w:left="540" w:hanging="279"/>
        <w:widowControl w:val="true"/>
      </w:pPr>
      <w:r>
        <w:rPr>
          <w:rFonts w:ascii="Calibri" w:hAnsi="Calibri" w:eastAsia="Hiragino Sans GB"/>
        </w:rPr>
        <w:t>延期必须填写原因、完成数量、剩余数量、新预计交期和改善措施。</w:t>
      </w:r>
    </w:p>
    <w:p>
      <w:pPr>
        <w:pStyle w:val="Heading2"/>
        <w:keepNext/>
        <w:widowControl w:val="true"/>
      </w:pPr>
      <w:r>
        <w:t>ASN、送货单和标签</w:t>
      </w:r>
    </w:p>
    <w:p>
      <w:pPr>
        <w:spacing w:after="80" w:line="290" w:lineRule="auto"/>
        <w:numPr>
          <w:ilvl w:val="0"/>
          <w:numId w:val="11"/>
        </w:numPr>
        <w:widowControl w:val="true"/>
      </w:pPr>
      <w:r>
        <w:rPr>
          <w:rFonts w:ascii="Calibri" w:hAnsi="Calibri" w:eastAsia="Hiragino Sans GB"/>
        </w:rPr>
        <w:t>供应商从已确认订单选择本次送货明细，填写数量、批次、箱数、毛净重、炉号、质保书、车牌、司机、物流单号和预计到达时间。</w:t>
      </w:r>
    </w:p>
    <w:p>
      <w:pPr>
        <w:spacing w:after="80" w:line="290" w:lineRule="auto"/>
        <w:numPr>
          <w:ilvl w:val="0"/>
          <w:numId w:val="11"/>
        </w:numPr>
        <w:widowControl w:val="true"/>
      </w:pPr>
      <w:r>
        <w:rPr>
          <w:rFonts w:ascii="Calibri" w:hAnsi="Calibri" w:eastAsia="Hiragino Sans GB"/>
        </w:rPr>
        <w:t>系统校验订单状态、剩余未交量、提前/超量送货规则、图纸版本、质量文件和到货预约。</w:t>
      </w:r>
    </w:p>
    <w:p>
      <w:pPr>
        <w:spacing w:after="80" w:line="290" w:lineRule="auto"/>
        <w:numPr>
          <w:ilvl w:val="0"/>
          <w:numId w:val="11"/>
        </w:numPr>
        <w:widowControl w:val="true"/>
      </w:pPr>
      <w:r>
        <w:rPr>
          <w:rFonts w:ascii="Calibri" w:hAnsi="Calibri" w:eastAsia="Hiragino Sans GB"/>
        </w:rPr>
        <w:t>校验通过后生成ASN预到货编号、A4送货单PDF、箱标签、托盘标签和单件/批次二维码。</w:t>
      </w:r>
    </w:p>
    <w:p>
      <w:pPr>
        <w:spacing w:after="80" w:line="290" w:lineRule="auto"/>
        <w:numPr>
          <w:ilvl w:val="0"/>
          <w:numId w:val="11"/>
        </w:numPr>
        <w:widowControl w:val="true"/>
      </w:pPr>
      <w:r>
        <w:rPr>
          <w:rFonts w:ascii="Calibri" w:hAnsi="Calibri" w:eastAsia="Hiragino Sans GB"/>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Hiragino Sans GB"/>
        </w:rPr>
        <w:t>来料或委外异常向供应商发布不良批次、数量、缺陷、检验数据、图片、责任要求和回复期限。</w:t>
      </w:r>
    </w:p>
    <w:p>
      <w:pPr>
        <w:pStyle w:val="ListBullet"/>
        <w:ind w:left="540" w:hanging="279"/>
        <w:widowControl w:val="true"/>
      </w:pPr>
      <w:r>
        <w:rPr>
          <w:rFonts w:ascii="Calibri" w:hAnsi="Calibri" w:eastAsia="Hiragino Sans GB"/>
        </w:rPr>
        <w:t>供应商可确认责任、提出异议、提交8D、补货、返工、退货和纠正预防措施。</w:t>
      </w:r>
    </w:p>
    <w:p>
      <w:pPr>
        <w:pStyle w:val="ListBullet"/>
        <w:ind w:left="540" w:hanging="279"/>
        <w:widowControl w:val="true"/>
      </w:pPr>
      <w:r>
        <w:rPr>
          <w:rFonts w:ascii="Calibri" w:hAnsi="Calibri" w:eastAsia="Hiragino Sans GB"/>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Hiragino Sans GB"/>
        </w:rPr>
        <w:t>采购对账按采购订单、合格入库、退货、价格、税率和供应商发票三方匹配生成。</w:t>
      </w:r>
    </w:p>
    <w:p>
      <w:pPr>
        <w:pStyle w:val="ListBullet"/>
        <w:ind w:left="540" w:hanging="279"/>
        <w:widowControl w:val="true"/>
      </w:pPr>
      <w:r>
        <w:rPr>
          <w:rFonts w:ascii="Calibri" w:hAnsi="Calibri" w:eastAsia="Hiragino Sans GB"/>
        </w:rPr>
        <w:t>委外对账按委外订单、发料、供应商收料、合格回厂、返工、报废、损耗扣款、加工费和运输费生成。</w:t>
      </w:r>
    </w:p>
    <w:p>
      <w:pPr>
        <w:pStyle w:val="ListBullet"/>
        <w:ind w:left="540" w:hanging="279"/>
        <w:widowControl w:val="true"/>
      </w:pPr>
      <w:r>
        <w:rPr>
          <w:rFonts w:ascii="Calibri" w:hAnsi="Calibri" w:eastAsia="Hiragino Sans GB"/>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Hiragino Sans GB"/>
        </w:rPr>
        <w:t>需求包括销售订单、预测、样品、备料、安全库存、返工补料、工程试制和替换需求。</w:t>
      </w:r>
    </w:p>
    <w:p>
      <w:pPr>
        <w:pStyle w:val="ListBullet"/>
        <w:ind w:left="540" w:hanging="279"/>
        <w:widowControl w:val="true"/>
      </w:pPr>
      <w:r>
        <w:rPr>
          <w:rFonts w:ascii="Calibri" w:hAnsi="Calibri" w:eastAsia="Hiragino Sans GB"/>
        </w:rPr>
        <w:t>供给包括合格库存、可用余料、在制预计完工、采购在途、委外在途、工厂间调拨和可替代料。</w:t>
      </w:r>
    </w:p>
    <w:p>
      <w:pPr>
        <w:pStyle w:val="ListBullet"/>
        <w:ind w:left="540" w:hanging="279"/>
        <w:widowControl w:val="true"/>
      </w:pPr>
      <w:r>
        <w:rPr>
          <w:rFonts w:ascii="Calibri" w:hAnsi="Calibri" w:eastAsia="Hiragino Sans GB"/>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核心公式  </w:t>
      </w:r>
      <w:r>
        <w:rPr>
          <w:rFonts w:ascii="Calibri" w:hAnsi="Calibri" w:eastAsia="Hiragino Sans GB"/>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Hiragino Sans GB"/>
        </w:rPr>
        <w:t>MRP展开销售订单和BOM，综合库存、在制、在途、损耗、提前期、最小批量、替代料和供应商日历。</w:t>
      </w:r>
    </w:p>
    <w:p>
      <w:pPr>
        <w:pStyle w:val="ListBullet"/>
        <w:ind w:left="540" w:hanging="279"/>
        <w:widowControl w:val="true"/>
      </w:pPr>
      <w:r>
        <w:rPr>
          <w:rFonts w:ascii="Calibri" w:hAnsi="Calibri" w:eastAsia="Hiragino Sans GB"/>
        </w:rPr>
        <w:t>输出采购建议、生产建议、委外建议、调拨建议、缺料表、齐套表、预计到料和预计完工日期。</w:t>
      </w:r>
    </w:p>
    <w:p>
      <w:pPr>
        <w:pStyle w:val="ListBullet"/>
        <w:ind w:left="540" w:hanging="279"/>
        <w:widowControl w:val="true"/>
      </w:pPr>
      <w:r>
        <w:rPr>
          <w:rFonts w:ascii="Calibri" w:hAnsi="Calibri" w:eastAsia="Hiragino Sans GB"/>
        </w:rPr>
        <w:t>系统自动生成的是采购申请或计划订单，未经审批不得直接成为对外采购订单。</w:t>
      </w:r>
    </w:p>
    <w:p>
      <w:pPr>
        <w:pStyle w:val="ListBullet"/>
        <w:ind w:left="540" w:hanging="279"/>
        <w:widowControl w:val="true"/>
      </w:pPr>
      <w:r>
        <w:rPr>
          <w:rFonts w:ascii="Calibri" w:hAnsi="Calibri" w:eastAsia="Hiragino Sans GB"/>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Hiragino Sans GB"/>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Hiragino Sans GB"/>
        </w:rPr>
        <w:t>订单、库存、报工、报废、质量冻结、采购到货、委外回厂、交期或优先级变化后实时重算。</w:t>
      </w:r>
    </w:p>
    <w:p>
      <w:pPr>
        <w:pStyle w:val="ListBullet"/>
        <w:ind w:left="540" w:hanging="279"/>
        <w:widowControl w:val="true"/>
      </w:pPr>
      <w:r>
        <w:rPr>
          <w:rFonts w:ascii="Calibri" w:hAnsi="Calibri" w:eastAsia="Hiragino Sans GB"/>
        </w:rPr>
        <w:t>同时显示数量齐套率、物料种类齐套率、关键物料状态、最晚齐套日期和责任采购员/供应商。</w:t>
      </w:r>
    </w:p>
    <w:p>
      <w:pPr>
        <w:pStyle w:val="ListBullet"/>
        <w:ind w:left="540" w:hanging="279"/>
        <w:widowControl w:val="true"/>
      </w:pPr>
      <w:r>
        <w:rPr>
          <w:rFonts w:ascii="Calibri" w:hAnsi="Calibri" w:eastAsia="Hiragino Sans GB"/>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Hiragino Sans GB"/>
        </w:rPr>
        <w:t>计划层级包括月度主计划、周交付计划、周生产计划、日机台计划、班组计划和个人任务。</w:t>
      </w:r>
    </w:p>
    <w:p>
      <w:pPr>
        <w:pStyle w:val="ListBullet"/>
        <w:ind w:left="540" w:hanging="279"/>
        <w:widowControl w:val="true"/>
      </w:pPr>
      <w:r>
        <w:rPr>
          <w:rFonts w:ascii="Calibri" w:hAnsi="Calibri" w:eastAsia="Hiragino Sans GB"/>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Hiragino Sans GB"/>
        </w:rPr>
        <w:t>优先级考虑客户等级、合同交期、延期风险、缺料、返工补货、后续装配、可合批性和管理层指令。</w:t>
      </w:r>
    </w:p>
    <w:p>
      <w:pPr>
        <w:pStyle w:val="ListBullet"/>
        <w:ind w:left="540" w:hanging="279"/>
        <w:widowControl w:val="true"/>
      </w:pPr>
      <w:r>
        <w:rPr>
          <w:rFonts w:ascii="Calibri" w:hAnsi="Calibri" w:eastAsia="Hiragino Sans GB"/>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Hiragino Sans GB"/>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Hiragino Sans GB"/>
        </w:rPr>
        <w:t>提供有限产能甘特图、设备负荷、订单交期模拟、插单模拟、多方案比较、缺料冲突和产能冲突。</w:t>
      </w:r>
    </w:p>
    <w:p>
      <w:pPr>
        <w:pStyle w:val="ListBullet"/>
        <w:ind w:left="540" w:hanging="279"/>
        <w:widowControl w:val="true"/>
      </w:pPr>
      <w:r>
        <w:rPr>
          <w:rFonts w:ascii="Calibri" w:hAnsi="Calibri" w:eastAsia="Hiragino Sans GB"/>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Hiragino Sans GB"/>
        </w:rPr>
        <w:t>识别相同材料、规格、工艺、机台、刀具和表面处理的订单，提示合批生产。</w:t>
      </w:r>
    </w:p>
    <w:p>
      <w:pPr>
        <w:pStyle w:val="ListBullet"/>
        <w:ind w:left="540" w:hanging="279"/>
        <w:widowControl w:val="true"/>
      </w:pPr>
      <w:r>
        <w:rPr>
          <w:rFonts w:ascii="Calibri" w:hAnsi="Calibri" w:eastAsia="Hiragino Sans GB"/>
        </w:rPr>
        <w:t>结合原材料长宽高、棒材长度、余料尺寸和订单交期进行套料或下料优化。</w:t>
      </w:r>
    </w:p>
    <w:p>
      <w:pPr>
        <w:pStyle w:val="ListBullet"/>
        <w:ind w:left="540" w:hanging="279"/>
        <w:widowControl w:val="true"/>
      </w:pPr>
      <w:r>
        <w:rPr>
          <w:rFonts w:ascii="Calibri" w:hAnsi="Calibri" w:eastAsia="Hiragino Sans GB"/>
        </w:rPr>
        <w:t>比较合批前后材料利用率、换型/开机次数、制造周期、在制和交期风险。</w:t>
      </w:r>
    </w:p>
    <w:p>
      <w:pPr>
        <w:pStyle w:val="ListBullet"/>
        <w:ind w:left="540" w:hanging="279"/>
        <w:widowControl w:val="true"/>
      </w:pPr>
      <w:r>
        <w:rPr>
          <w:rFonts w:ascii="Calibri" w:hAnsi="Calibri" w:eastAsia="Hiragino Sans GB"/>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Hiragino Sans GB"/>
        </w:rPr>
        <w:t>按订单显示图纸、工艺、材料、采购、委外、工装、刀具、程序、检验、生产、包装和发货状态。</w:t>
      </w:r>
    </w:p>
    <w:p>
      <w:pPr>
        <w:pStyle w:val="ListBullet"/>
        <w:ind w:left="540" w:hanging="279"/>
        <w:widowControl w:val="true"/>
      </w:pPr>
      <w:r>
        <w:rPr>
          <w:rFonts w:ascii="Calibri" w:hAnsi="Calibri" w:eastAsia="Hiragino Sans GB"/>
        </w:rPr>
        <w:t>每个状态有责任人、计划时间、实际时间、异常原因、预计恢复和升级对象。</w:t>
      </w:r>
    </w:p>
    <w:p>
      <w:pPr>
        <w:pStyle w:val="ListBullet"/>
        <w:ind w:left="540" w:hanging="279"/>
        <w:widowControl w:val="true"/>
      </w:pPr>
      <w:r>
        <w:rPr>
          <w:rFonts w:ascii="Calibri" w:hAnsi="Calibri" w:eastAsia="Hiragino Sans GB"/>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Hiragino Sans GB"/>
        </w:rPr>
        <w:t>生产订单可按交货批次、工艺路线、设备能力和转移批量拆分工单。</w:t>
      </w:r>
    </w:p>
    <w:p>
      <w:pPr>
        <w:pStyle w:val="ListBullet"/>
        <w:ind w:left="540" w:hanging="279"/>
        <w:widowControl w:val="true"/>
      </w:pPr>
      <w:r>
        <w:rPr>
          <w:rFonts w:ascii="Calibri" w:hAnsi="Calibri" w:eastAsia="Hiragino Sans GB"/>
        </w:rPr>
        <w:t>派工前校验材料、图纸、程序、工装、刀具、检具、设备状态、人员资质和上道工序。</w:t>
      </w:r>
    </w:p>
    <w:p>
      <w:pPr>
        <w:pStyle w:val="ListBullet"/>
        <w:ind w:left="540" w:hanging="279"/>
        <w:widowControl w:val="true"/>
      </w:pPr>
      <w:r>
        <w:rPr>
          <w:rFonts w:ascii="Calibri" w:hAnsi="Calibri" w:eastAsia="Hiragino Sans GB"/>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Hiragino Sans GB"/>
        </w:rPr>
        <w:t>建立原材料批次码、工单码、流转批次码和单件序列码；精密件采用一物一码，普通批量件可一批一码。</w:t>
      </w:r>
    </w:p>
    <w:p>
      <w:pPr>
        <w:pStyle w:val="ListBullet"/>
        <w:ind w:left="540" w:hanging="279"/>
        <w:widowControl w:val="true"/>
      </w:pPr>
      <w:r>
        <w:rPr>
          <w:rFonts w:ascii="Calibri" w:hAnsi="Calibri" w:eastAsia="Hiragino Sans GB"/>
        </w:rPr>
        <w:t>二维码关联客户订单、产品、图纸/工艺版本、材料批次、工序、设备、人员、时间、检验、返工、入库和发货。</w:t>
      </w:r>
    </w:p>
    <w:p>
      <w:pPr>
        <w:pStyle w:val="ListBullet"/>
        <w:ind w:left="540" w:hanging="279"/>
        <w:widowControl w:val="true"/>
      </w:pPr>
      <w:r>
        <w:rPr>
          <w:rFonts w:ascii="Calibri" w:hAnsi="Calibri" w:eastAsia="Hiragino Sans GB"/>
        </w:rPr>
        <w:t>每道工序按人员码、设备码、工单/产品码顺序校验并扫码开工、暂停、异常、完工和转序。</w:t>
      </w:r>
    </w:p>
    <w:p>
      <w:pPr>
        <w:pStyle w:val="ListBullet"/>
        <w:ind w:left="540" w:hanging="279"/>
        <w:widowControl w:val="true"/>
      </w:pPr>
      <w:r>
        <w:rPr>
          <w:rFonts w:ascii="Calibri" w:hAnsi="Calibri" w:eastAsia="Hiragino Sans GB"/>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Hiragino Sans GB"/>
        </w:rPr>
        <w:t>上道未完成、首件未合格、关键检验未完成、图纸版本不一致或质量冻结时，系统禁止下一工序。</w:t>
      </w:r>
    </w:p>
    <w:p>
      <w:pPr>
        <w:pStyle w:val="ListBullet"/>
        <w:ind w:left="540" w:hanging="279"/>
        <w:widowControl w:val="true"/>
      </w:pPr>
      <w:r>
        <w:rPr>
          <w:rFonts w:ascii="Calibri" w:hAnsi="Calibri" w:eastAsia="Hiragino Sans GB"/>
        </w:rPr>
        <w:t>操作界面仅显示当前人员允许执行的任务、图纸、程序、数量和操作按钮，减少自由录入。</w:t>
      </w:r>
    </w:p>
    <w:p>
      <w:pPr>
        <w:pStyle w:val="ListBullet"/>
        <w:ind w:left="540" w:hanging="279"/>
        <w:widowControl w:val="true"/>
      </w:pPr>
      <w:r>
        <w:rPr>
          <w:rFonts w:ascii="Calibri" w:hAnsi="Calibri" w:eastAsia="Hiragino Sans GB"/>
        </w:rPr>
        <w:t>有条件跳工序必须预先配置适用产品、条件、审批人、原因和后续补检要求，并保留日志。</w:t>
      </w:r>
    </w:p>
    <w:p>
      <w:pPr>
        <w:pStyle w:val="ListBullet"/>
        <w:ind w:left="540" w:hanging="279"/>
        <w:widowControl w:val="true"/>
      </w:pPr>
      <w:r>
        <w:rPr>
          <w:rFonts w:ascii="Calibri" w:hAnsi="Calibri" w:eastAsia="Hiragino Sans GB"/>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Hiragino Sans GB"/>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Hiragino Sans GB"/>
        </w:rPr>
        <w:t>同工序返工：质量异常判定后生成返工任务，独立记录返工工时、设备、刀具、材料和复检。</w:t>
      </w:r>
    </w:p>
    <w:p>
      <w:pPr>
        <w:pStyle w:val="ListBullet"/>
        <w:ind w:left="540" w:hanging="279"/>
        <w:widowControl w:val="true"/>
      </w:pPr>
      <w:r>
        <w:rPr>
          <w:rFonts w:ascii="Calibri" w:hAnsi="Calibri" w:eastAsia="Hiragino Sans GB"/>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Hiragino Sans GB"/>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Hiragino Sans GB"/>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Hiragino Sans GB"/>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Hiragino Sans GB"/>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Hiragino Sans GB"/>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Hiragino Sans GB"/>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Hiragino Sans GB"/>
        </w:rPr>
        <w:t>临时增加或修改工序通过工程变更生成新路线版本，限定适用批次和数量，并重算交期与成本。</w:t>
      </w:r>
    </w:p>
    <w:p>
      <w:pPr>
        <w:pStyle w:val="ListBullet"/>
        <w:ind w:left="540" w:hanging="279"/>
        <w:widowControl w:val="true"/>
      </w:pPr>
      <w:r>
        <w:rPr>
          <w:rFonts w:ascii="Calibri" w:hAnsi="Calibri" w:eastAsia="Hiragino Sans GB"/>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Hiragino Sans GB"/>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Hiragino Sans GB"/>
        </w:rPr>
        <w:t>按机台和人员统计每日任务、投入、良品、不良、返工、报废、标准工时、实际工时和达成率。</w:t>
      </w:r>
    </w:p>
    <w:p>
      <w:pPr>
        <w:pStyle w:val="ListBullet"/>
        <w:ind w:left="540" w:hanging="279"/>
        <w:widowControl w:val="true"/>
      </w:pPr>
      <w:r>
        <w:rPr>
          <w:rFonts w:ascii="Calibri" w:hAnsi="Calibri" w:eastAsia="Hiragino Sans GB"/>
        </w:rPr>
        <w:t>设备统计运行、停机、待机、报警、节拍、产量、良率、换型和OEE；人员统计一次合格率和效率。</w:t>
      </w:r>
    </w:p>
    <w:p>
      <w:pPr>
        <w:pStyle w:val="ListBullet"/>
        <w:ind w:left="540" w:hanging="279"/>
        <w:widowControl w:val="true"/>
      </w:pPr>
      <w:r>
        <w:rPr>
          <w:rFonts w:ascii="Calibri" w:hAnsi="Calibri" w:eastAsia="Hiragino Sans GB"/>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Hiragino Sans GB"/>
        </w:rPr>
        <w:t>设备台账包含部门、规格、能力、投产日期、关键备件、维护日历和责任人。</w:t>
      </w:r>
    </w:p>
    <w:p>
      <w:pPr>
        <w:pStyle w:val="ListBullet"/>
        <w:ind w:left="540" w:hanging="279"/>
        <w:widowControl w:val="true"/>
      </w:pPr>
      <w:r>
        <w:rPr>
          <w:rFonts w:ascii="Calibri" w:hAnsi="Calibri" w:eastAsia="Hiragino Sans GB"/>
        </w:rPr>
        <w:t>支持点检、保养、故障报修、维修申请、备件领用、验收、停机原因和维修成本。</w:t>
      </w:r>
    </w:p>
    <w:p>
      <w:pPr>
        <w:pStyle w:val="ListBullet"/>
        <w:ind w:left="540" w:hanging="279"/>
        <w:widowControl w:val="true"/>
      </w:pPr>
      <w:r>
        <w:rPr>
          <w:rFonts w:ascii="Calibri" w:hAnsi="Calibri" w:eastAsia="Hiragino Sans GB"/>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Hiragino Sans GB"/>
        </w:rPr>
        <w:t>异常类型包括缺料、设备、工艺、图纸、程序、质量、人员、模具、夹具、委外和计划冲突。</w:t>
      </w:r>
    </w:p>
    <w:p>
      <w:pPr>
        <w:pStyle w:val="ListBullet"/>
        <w:ind w:left="540" w:hanging="279"/>
        <w:widowControl w:val="true"/>
      </w:pPr>
      <w:r>
        <w:rPr>
          <w:rFonts w:ascii="Calibri" w:hAnsi="Calibri" w:eastAsia="Hiragino Sans GB"/>
        </w:rPr>
        <w:t>现场上报后自动通知、计时、升级、记录临时措施、根因、永久措施、验证和关闭。</w:t>
      </w:r>
    </w:p>
    <w:p>
      <w:pPr>
        <w:pStyle w:val="ListBullet"/>
        <w:ind w:left="540" w:hanging="279"/>
        <w:widowControl w:val="true"/>
      </w:pPr>
      <w:r>
        <w:rPr>
          <w:rFonts w:ascii="Calibri" w:hAnsi="Calibri" w:eastAsia="Hiragino Sans GB"/>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Hiragino Sans GB"/>
        </w:rPr>
        <w:t>IQC来料检验：材料、供应商批次、炉号、质保书、抽样、检验结果和入库/退货。</w:t>
      </w:r>
    </w:p>
    <w:p>
      <w:pPr>
        <w:pStyle w:val="ListBullet"/>
        <w:ind w:left="540" w:hanging="279"/>
        <w:widowControl w:val="true"/>
      </w:pPr>
      <w:r>
        <w:rPr>
          <w:rFonts w:ascii="Calibri" w:hAnsi="Calibri" w:eastAsia="Hiragino Sans GB"/>
        </w:rPr>
        <w:t>首件检验：每批/每次换型首件合格后才允许批量生产。</w:t>
      </w:r>
    </w:p>
    <w:p>
      <w:pPr>
        <w:pStyle w:val="ListBullet"/>
        <w:ind w:left="540" w:hanging="279"/>
        <w:widowControl w:val="true"/>
      </w:pPr>
      <w:r>
        <w:rPr>
          <w:rFonts w:ascii="Calibri" w:hAnsi="Calibri" w:eastAsia="Hiragino Sans GB"/>
        </w:rPr>
        <w:t>IPQC过程检验：按工序、频率、批量和风险自动生成巡检任务。</w:t>
      </w:r>
    </w:p>
    <w:p>
      <w:pPr>
        <w:pStyle w:val="ListBullet"/>
        <w:ind w:left="540" w:hanging="279"/>
        <w:widowControl w:val="true"/>
      </w:pPr>
      <w:r>
        <w:rPr>
          <w:rFonts w:ascii="Calibri" w:hAnsi="Calibri" w:eastAsia="Hiragino Sans GB"/>
        </w:rPr>
        <w:t>末件检验：批次结束、换班或换型前检验最后加工件；不合格时反查自最近合格检验后的影响数量。</w:t>
      </w:r>
    </w:p>
    <w:p>
      <w:pPr>
        <w:pStyle w:val="ListBullet"/>
        <w:ind w:left="540" w:hanging="279"/>
        <w:widowControl w:val="true"/>
      </w:pPr>
      <w:r>
        <w:rPr>
          <w:rFonts w:ascii="Calibri" w:hAnsi="Calibri" w:eastAsia="Hiragino Sans GB"/>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Hiragino Sans GB"/>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Hiragino Sans GB"/>
        </w:rPr>
        <w:t>每道工序维护检验项目、尺寸、标准值、上下限、检具、方法、频率、抽样数量和关键等级。</w:t>
      </w:r>
    </w:p>
    <w:p>
      <w:pPr>
        <w:pStyle w:val="ListBullet"/>
        <w:ind w:left="540" w:hanging="279"/>
        <w:widowControl w:val="true"/>
      </w:pPr>
      <w:r>
        <w:rPr>
          <w:rFonts w:ascii="Calibri" w:hAnsi="Calibri" w:eastAsia="Hiragino Sans GB"/>
        </w:rPr>
        <w:t>支持计量、计数、全检、抽检、首件和破坏性检验；检验数据与工序、设备、人员、材料批次绑定。</w:t>
      </w:r>
    </w:p>
    <w:p>
      <w:pPr>
        <w:pStyle w:val="ListBullet"/>
        <w:ind w:left="540" w:hanging="279"/>
        <w:widowControl w:val="true"/>
      </w:pPr>
      <w:r>
        <w:rPr>
          <w:rFonts w:ascii="Calibri" w:hAnsi="Calibri" w:eastAsia="Hiragino Sans GB"/>
        </w:rPr>
        <w:t>系统根据工单和工艺自动带出检验表，不由质检员自由选择旧版标准。</w:t>
      </w:r>
    </w:p>
    <w:p>
      <w:pPr>
        <w:pStyle w:val="ListBullet"/>
        <w:ind w:left="540" w:hanging="279"/>
        <w:widowControl w:val="true"/>
      </w:pPr>
      <w:r>
        <w:rPr>
          <w:rFonts w:ascii="Calibri" w:hAnsi="Calibri" w:eastAsia="Hiragino Sans GB"/>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Hiragino Sans GB"/>
        </w:rPr>
        <w:t>统一质量异常单记录来源、产品、工单、批次、当前/责任工序、设备、人员、缺陷、实测、图片、数量和影响范围。</w:t>
      </w:r>
    </w:p>
    <w:p>
      <w:pPr>
        <w:pStyle w:val="ListBullet"/>
        <w:ind w:left="540" w:hanging="279"/>
        <w:widowControl w:val="true"/>
      </w:pPr>
      <w:r>
        <w:rPr>
          <w:rFonts w:ascii="Calibri" w:hAnsi="Calibri" w:eastAsia="Hiragino Sans GB"/>
        </w:rPr>
        <w:t>自动冻结异常批次、阻止转序/入库/出货，并检查同材料、同设备、同时间段和已出货产品。</w:t>
      </w:r>
    </w:p>
    <w:p>
      <w:pPr>
        <w:pStyle w:val="ListBullet"/>
        <w:ind w:left="540" w:hanging="279"/>
        <w:widowControl w:val="true"/>
      </w:pPr>
      <w:r>
        <w:rPr>
          <w:rFonts w:ascii="Calibri" w:hAnsi="Calibri" w:eastAsia="Hiragino Sans GB"/>
        </w:rPr>
        <w:t>MRB处置支持返工、返修、退回上道、增加临时工序、退供应商、挑选、让步、降级和报废。</w:t>
      </w:r>
    </w:p>
    <w:p>
      <w:pPr>
        <w:pStyle w:val="ListBullet"/>
        <w:ind w:left="540" w:hanging="279"/>
        <w:widowControl w:val="true"/>
      </w:pPr>
      <w:r>
        <w:rPr>
          <w:rFonts w:ascii="Calibri" w:hAnsi="Calibri" w:eastAsia="Hiragino Sans GB"/>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Hiragino Sans GB"/>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Hiragino Sans GB"/>
        </w:rPr>
        <w:t>区分投入、一次合格、待检、不良、返工中、返工合格、返工不合格、报废、让步和入库数量。</w:t>
      </w:r>
    </w:p>
    <w:p>
      <w:pPr>
        <w:pStyle w:val="ListBullet"/>
        <w:ind w:left="540" w:hanging="279"/>
        <w:widowControl w:val="true"/>
      </w:pPr>
      <w:r>
        <w:rPr>
          <w:rFonts w:ascii="Calibri" w:hAnsi="Calibri" w:eastAsia="Hiragino Sans GB"/>
        </w:rPr>
        <w:t>返工复检记录原不良项目、受影响关联尺寸、返工前后测量值、检具、检验人和报告。</w:t>
      </w:r>
    </w:p>
    <w:p>
      <w:pPr>
        <w:pStyle w:val="ListBullet"/>
        <w:ind w:left="540" w:hanging="279"/>
        <w:widowControl w:val="true"/>
      </w:pPr>
      <w:r>
        <w:rPr>
          <w:rFonts w:ascii="Calibri" w:hAnsi="Calibri" w:eastAsia="Hiragino Sans GB"/>
        </w:rPr>
        <w:t>返工成本归集补料、人工、设备、刀具、工装、委外、复检、加急运输和客户补货。</w:t>
      </w:r>
    </w:p>
    <w:p>
      <w:pPr>
        <w:pStyle w:val="ListBullet"/>
        <w:ind w:left="540" w:hanging="279"/>
        <w:widowControl w:val="true"/>
      </w:pPr>
      <w:r>
        <w:rPr>
          <w:rFonts w:ascii="Calibri" w:hAnsi="Calibri" w:eastAsia="Hiragino Sans GB"/>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Hiragino Sans GB"/>
        </w:rPr>
        <w:t>重大或重复问题启动根因分析、临时遏制、纠正、预防、责任、期限和效果验证。</w:t>
      </w:r>
    </w:p>
    <w:p>
      <w:pPr>
        <w:pStyle w:val="ListBullet"/>
        <w:ind w:left="540" w:hanging="279"/>
        <w:widowControl w:val="true"/>
      </w:pPr>
      <w:r>
        <w:rPr>
          <w:rFonts w:ascii="Calibri" w:hAnsi="Calibri" w:eastAsia="Hiragino Sans GB"/>
        </w:rPr>
        <w:t>供应商门户接收来料/委外异常并在线回复、提交8D、补货、返工和证据。</w:t>
      </w:r>
    </w:p>
    <w:p>
      <w:pPr>
        <w:pStyle w:val="ListBullet"/>
        <w:ind w:left="540" w:hanging="279"/>
        <w:widowControl w:val="true"/>
      </w:pPr>
      <w:r>
        <w:rPr>
          <w:rFonts w:ascii="Calibri" w:hAnsi="Calibri" w:eastAsia="Hiragino Sans GB"/>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Hiragino Sans GB"/>
        </w:rPr>
        <w:t>维护检具编号、类型、精度、量程、位置、负责人、校准周期、证书、状态和适用检验项目。</w:t>
      </w:r>
    </w:p>
    <w:p>
      <w:pPr>
        <w:pStyle w:val="ListBullet"/>
        <w:ind w:left="540" w:hanging="279"/>
        <w:widowControl w:val="true"/>
      </w:pPr>
      <w:r>
        <w:rPr>
          <w:rFonts w:ascii="Calibri" w:hAnsi="Calibri" w:eastAsia="Hiragino Sans GB"/>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Hiragino Sans GB"/>
        </w:rPr>
        <w:t>供应商ASN到货后扫描送货单，核对采购/委外订单、数量、批次、箱数、质保书和预约。</w:t>
      </w:r>
    </w:p>
    <w:p>
      <w:pPr>
        <w:pStyle w:val="ListBullet"/>
        <w:ind w:left="540" w:hanging="279"/>
        <w:widowControl w:val="true"/>
      </w:pPr>
      <w:r>
        <w:rPr>
          <w:rFonts w:ascii="Calibri" w:hAnsi="Calibri" w:eastAsia="Hiragino Sans GB"/>
        </w:rPr>
        <w:t>物料进入待检，IQC合格后推荐库位上架；不合格进入隔离区，退货或处置。</w:t>
      </w:r>
    </w:p>
    <w:p>
      <w:pPr>
        <w:pStyle w:val="ListBullet"/>
        <w:ind w:left="540" w:hanging="279"/>
        <w:widowControl w:val="true"/>
      </w:pPr>
      <w:r>
        <w:rPr>
          <w:rFonts w:ascii="Calibri" w:hAnsi="Calibri" w:eastAsia="Hiragino Sans GB"/>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Hiragino Sans GB"/>
        </w:rPr>
        <w:t>电子仓位图按仓库、库区、货架、层、位显示容量、物料、数量、批次、状态和最近盘点。</w:t>
      </w:r>
    </w:p>
    <w:p>
      <w:pPr>
        <w:pStyle w:val="ListBullet"/>
        <w:ind w:left="540" w:hanging="279"/>
        <w:widowControl w:val="true"/>
      </w:pPr>
      <w:r>
        <w:rPr>
          <w:rFonts w:ascii="Calibri" w:hAnsi="Calibri" w:eastAsia="Hiragino Sans GB"/>
        </w:rPr>
        <w:t>每类产品维护默认库位、容器、最大数量、防混料、先进先出和标准摆放图片。</w:t>
      </w:r>
    </w:p>
    <w:p>
      <w:pPr>
        <w:pStyle w:val="ListBullet"/>
        <w:ind w:left="540" w:hanging="279"/>
        <w:widowControl w:val="true"/>
      </w:pPr>
      <w:r>
        <w:rPr>
          <w:rFonts w:ascii="Calibri" w:hAnsi="Calibri" w:eastAsia="Hiragino Sans GB"/>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Hiragino Sans GB"/>
        </w:rPr>
        <w:t>余料记录原材料批次、材质、炉号、长宽高或直径、剩余长度/重量、库位、原工单和可用状态。</w:t>
      </w:r>
    </w:p>
    <w:p>
      <w:pPr>
        <w:pStyle w:val="ListBullet"/>
        <w:ind w:left="540" w:hanging="279"/>
        <w:widowControl w:val="true"/>
      </w:pPr>
      <w:r>
        <w:rPr>
          <w:rFonts w:ascii="Calibri" w:hAnsi="Calibri" w:eastAsia="Hiragino Sans GB"/>
        </w:rPr>
        <w:t>新订单优先匹配尺寸和材料满足的余料；下料后自动生成新余料标签。</w:t>
      </w:r>
    </w:p>
    <w:p>
      <w:pPr>
        <w:pStyle w:val="ListBullet"/>
        <w:ind w:left="540" w:hanging="279"/>
        <w:widowControl w:val="true"/>
      </w:pPr>
      <w:r>
        <w:rPr>
          <w:rFonts w:ascii="Calibri" w:hAnsi="Calibri" w:eastAsia="Hiragino Sans GB"/>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Hiragino Sans GB"/>
        </w:rPr>
        <w:t>根据工单、BOM、批次和优先级生成备料、拣货、配送、补料、退料和线边仓任务。</w:t>
      </w:r>
    </w:p>
    <w:p>
      <w:pPr>
        <w:pStyle w:val="ListBullet"/>
        <w:ind w:left="540" w:hanging="279"/>
        <w:widowControl w:val="true"/>
      </w:pPr>
      <w:r>
        <w:rPr>
          <w:rFonts w:ascii="Calibri" w:hAnsi="Calibri" w:eastAsia="Hiragino Sans GB"/>
        </w:rPr>
        <w:t>紧急缺料触发高优先级任务，记录责任人、送达时间和因缺料产生的停机。</w:t>
      </w:r>
    </w:p>
    <w:p>
      <w:pPr>
        <w:pStyle w:val="ListBullet"/>
        <w:ind w:left="540" w:hanging="279"/>
        <w:widowControl w:val="true"/>
      </w:pPr>
      <w:r>
        <w:rPr>
          <w:rFonts w:ascii="Calibri" w:hAnsi="Calibri" w:eastAsia="Hiragino Sans GB"/>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Hiragino Sans GB"/>
        </w:rPr>
        <w:t>支持年度盘点、循环盘点、动态盘点和差异审批，冻结盘点范围并追溯差异来源。</w:t>
      </w:r>
    </w:p>
    <w:p>
      <w:pPr>
        <w:pStyle w:val="ListBullet"/>
        <w:ind w:left="540" w:hanging="279"/>
        <w:widowControl w:val="true"/>
      </w:pPr>
      <w:r>
        <w:rPr>
          <w:rFonts w:ascii="Calibri" w:hAnsi="Calibri" w:eastAsia="Hiragino Sans GB"/>
        </w:rPr>
        <w:t>非仓库人员不能执行出入库、调整、盘点和报废；物理进入仓库还需门禁和现场制度配合。</w:t>
      </w:r>
    </w:p>
    <w:p>
      <w:pPr>
        <w:pStyle w:val="ListBullet"/>
        <w:ind w:left="540" w:hanging="279"/>
        <w:widowControl w:val="true"/>
      </w:pPr>
      <w:r>
        <w:rPr>
          <w:rFonts w:ascii="Calibri" w:hAnsi="Calibri" w:eastAsia="Hiragino Sans GB"/>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Hiragino Sans GB"/>
        </w:rPr>
        <w:t>按90/180/365天未使用、订单取消、图纸/BOM失效、客户专用无需求、超过未来需求和质量冻结识别。</w:t>
      </w:r>
    </w:p>
    <w:p>
      <w:pPr>
        <w:pStyle w:val="ListBullet"/>
        <w:ind w:left="540" w:hanging="279"/>
        <w:widowControl w:val="true"/>
      </w:pPr>
      <w:r>
        <w:rPr>
          <w:rFonts w:ascii="Calibri" w:hAnsi="Calibri" w:eastAsia="Hiragino Sans GB"/>
        </w:rPr>
        <w:t>显示数量、金额、库龄、最后入库/领用、客户订单、未来需求和建议处置。</w:t>
      </w:r>
    </w:p>
    <w:p>
      <w:pPr>
        <w:pStyle w:val="ListBullet"/>
        <w:ind w:left="540" w:hanging="279"/>
        <w:widowControl w:val="true"/>
      </w:pPr>
      <w:r>
        <w:rPr>
          <w:rFonts w:ascii="Calibri" w:hAnsi="Calibri" w:eastAsia="Hiragino Sans GB"/>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财务建设目标  </w:t>
      </w:r>
      <w:r>
        <w:rPr>
          <w:rFonts w:ascii="Calibri" w:hAnsi="Calibri" w:eastAsia="Hiragino Sans GB"/>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Hiragino Sans GB"/>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Hiragino Sans GB"/>
        </w:rPr>
        <w:t>维护会计科目、辅助核算、会计期间、币种、汇率类型、结算方式、税码、银行账户、现金流量项目和凭证字。</w:t>
      </w:r>
    </w:p>
    <w:p>
      <w:pPr>
        <w:pStyle w:val="ListBullet"/>
        <w:ind w:left="540" w:hanging="279"/>
        <w:widowControl w:val="true"/>
      </w:pPr>
      <w:r>
        <w:rPr>
          <w:rFonts w:ascii="Calibri" w:hAnsi="Calibri" w:eastAsia="Hiragino Sans GB"/>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Hiragino Sans GB"/>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Hiragino Sans GB"/>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Hiragino Sans GB"/>
        </w:rPr>
        <w:t>支持手工凭证、自动凭证、周期凭证、预提、摊销、重分类、结转、冲销、红字、外币折算和汇兑损益。</w:t>
      </w:r>
    </w:p>
    <w:p>
      <w:pPr>
        <w:pStyle w:val="ListBullet"/>
        <w:ind w:left="540" w:hanging="279"/>
        <w:widowControl w:val="true"/>
      </w:pPr>
      <w:r>
        <w:rPr>
          <w:rFonts w:ascii="Calibri" w:hAnsi="Calibri" w:eastAsia="Hiragino Sans GB"/>
        </w:rPr>
        <w:t>凭证录入和接口生成时校验借贷平衡、期间、科目状态、辅助核算完整性、预算、现金流量和附件。</w:t>
      </w:r>
    </w:p>
    <w:p>
      <w:pPr>
        <w:pStyle w:val="ListBullet"/>
        <w:ind w:left="540" w:hanging="279"/>
        <w:widowControl w:val="true"/>
      </w:pPr>
      <w:r>
        <w:rPr>
          <w:rFonts w:ascii="Calibri" w:hAnsi="Calibri" w:eastAsia="Hiragino Sans GB"/>
        </w:rPr>
        <w:t>凭证支持制单、复核、审核、记账、反记账、冲销和结账权限分离；高风险操作必须有审批与审计日志。</w:t>
      </w:r>
    </w:p>
    <w:p>
      <w:pPr>
        <w:pStyle w:val="ListBullet"/>
        <w:ind w:left="540" w:hanging="279"/>
        <w:widowControl w:val="true"/>
      </w:pPr>
      <w:r>
        <w:rPr>
          <w:rFonts w:ascii="Calibri" w:hAnsi="Calibri" w:eastAsia="Hiragino Sans GB"/>
        </w:rPr>
        <w:t>提供科目余额表、明细账、总账、日记账、辅助账、序时账、试算平衡、现金流量表底稿和多维查询。</w:t>
      </w:r>
    </w:p>
    <w:p>
      <w:pPr>
        <w:pStyle w:val="ListBullet"/>
        <w:ind w:left="540" w:hanging="279"/>
        <w:widowControl w:val="true"/>
      </w:pPr>
      <w:r>
        <w:rPr>
          <w:rFonts w:ascii="Calibri" w:hAnsi="Calibri" w:eastAsia="Hiragino Sans GB"/>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Hiragino Sans GB"/>
        </w:rPr>
        <w:t>销售订单、发货、签收、开票、应收、收款、退款、折让和坏账在同一链路关联，支持按订单、客户和发票核销。</w:t>
      </w:r>
    </w:p>
    <w:p>
      <w:pPr>
        <w:pStyle w:val="ListBullet"/>
        <w:ind w:left="540" w:hanging="279"/>
        <w:widowControl w:val="true"/>
      </w:pPr>
      <w:r>
        <w:rPr>
          <w:rFonts w:ascii="Calibri" w:hAnsi="Calibri" w:eastAsia="Hiragino Sans GB"/>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Hiragino Sans GB"/>
        </w:rPr>
        <w:t>应收账龄按客户、业务员、区域、币种、订单和到期日展示，区分未到期、逾期区间、争议款和承诺回款日。</w:t>
      </w:r>
    </w:p>
    <w:p>
      <w:pPr>
        <w:pStyle w:val="ListBullet"/>
        <w:ind w:left="540" w:hanging="279"/>
        <w:widowControl w:val="true"/>
      </w:pPr>
      <w:r>
        <w:rPr>
          <w:rFonts w:ascii="Calibri" w:hAnsi="Calibri" w:eastAsia="Hiragino Sans GB"/>
        </w:rPr>
        <w:t>支持预收、分期收款、质保金、尾款、票据和多笔对一笔/一笔对多笔核销，保留差异、短款和手续费。</w:t>
      </w:r>
    </w:p>
    <w:p>
      <w:pPr>
        <w:pStyle w:val="ListBullet"/>
        <w:ind w:left="540" w:hanging="279"/>
        <w:widowControl w:val="true"/>
      </w:pPr>
      <w:r>
        <w:rPr>
          <w:rFonts w:ascii="Calibri" w:hAnsi="Calibri" w:eastAsia="Hiragino Sans GB"/>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Hiragino Sans GB"/>
        </w:rPr>
        <w:t>采购和委外按订单、收货/回厂、合格数量、退货、扣款、对账、发票和付款形成完整三单或四单匹配。</w:t>
      </w:r>
    </w:p>
    <w:p>
      <w:pPr>
        <w:pStyle w:val="ListBullet"/>
        <w:ind w:left="540" w:hanging="279"/>
        <w:widowControl w:val="true"/>
      </w:pPr>
      <w:r>
        <w:rPr>
          <w:rFonts w:ascii="Calibri" w:hAnsi="Calibri" w:eastAsia="Hiragino Sans GB"/>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Hiragino Sans GB"/>
        </w:rPr>
        <w:t>支持预付、到货款、进度款、质保金、尾款、代扣、索赔、返利、票据和多币种付款。</w:t>
      </w:r>
    </w:p>
    <w:p>
      <w:pPr>
        <w:pStyle w:val="ListBullet"/>
        <w:ind w:left="540" w:hanging="279"/>
        <w:widowControl w:val="true"/>
      </w:pPr>
      <w:r>
        <w:rPr>
          <w:rFonts w:ascii="Calibri" w:hAnsi="Calibri" w:eastAsia="Hiragino Sans GB"/>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Hiragino Sans GB"/>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Hiragino Sans GB"/>
        </w:rPr>
        <w:t>维护银行账户、现金账户、网银权限、账户余额、受限资金、票据、授信、贷款、保函和到期计划。</w:t>
      </w:r>
    </w:p>
    <w:p>
      <w:pPr>
        <w:pStyle w:val="ListBullet"/>
        <w:ind w:left="540" w:hanging="279"/>
        <w:widowControl w:val="true"/>
      </w:pPr>
      <w:r>
        <w:rPr>
          <w:rFonts w:ascii="Calibri" w:hAnsi="Calibri" w:eastAsia="Hiragino Sans GB"/>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Hiragino Sans GB"/>
        </w:rPr>
        <w:t>滚动资金预测汇总销售回款、采购付款、工资、税费、设备投资、贷款和其他计划，形成日、周、月现金缺口。</w:t>
      </w:r>
    </w:p>
    <w:p>
      <w:pPr>
        <w:pStyle w:val="ListBullet"/>
        <w:ind w:left="540" w:hanging="279"/>
        <w:widowControl w:val="true"/>
      </w:pPr>
      <w:r>
        <w:rPr>
          <w:rFonts w:ascii="Calibri" w:hAnsi="Calibri" w:eastAsia="Hiragino Sans GB"/>
        </w:rPr>
        <w:t>付款批次支持制单、复核、审批、出纳支付和结果回写分离，付款文件、回单和失败原因自动归档。</w:t>
      </w:r>
    </w:p>
    <w:p>
      <w:pPr>
        <w:pStyle w:val="ListBullet"/>
        <w:ind w:left="540" w:hanging="279"/>
        <w:widowControl w:val="true"/>
      </w:pPr>
      <w:r>
        <w:rPr>
          <w:rFonts w:ascii="Calibri" w:hAnsi="Calibri" w:eastAsia="Hiragino Sans GB"/>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Hiragino Sans GB"/>
        </w:rPr>
        <w:t>支持差旅、招待、交通、采购、质量索赔、加急物流、样品、工装和其他费用申请、借款、报销与还款。</w:t>
      </w:r>
    </w:p>
    <w:p>
      <w:pPr>
        <w:pStyle w:val="ListBullet"/>
        <w:ind w:left="540" w:hanging="279"/>
        <w:widowControl w:val="true"/>
      </w:pPr>
      <w:r>
        <w:rPr>
          <w:rFonts w:ascii="Calibri" w:hAnsi="Calibri" w:eastAsia="Hiragino Sans GB"/>
        </w:rPr>
        <w:t>费用单关联预算、部门、项目、客户、订单、工单、质量异常和成本对象，附件包括发票、合同、行程和审批证据。</w:t>
      </w:r>
    </w:p>
    <w:p>
      <w:pPr>
        <w:pStyle w:val="ListBullet"/>
        <w:ind w:left="540" w:hanging="279"/>
        <w:widowControl w:val="true"/>
      </w:pPr>
      <w:r>
        <w:rPr>
          <w:rFonts w:ascii="Calibri" w:hAnsi="Calibri" w:eastAsia="Hiragino Sans GB"/>
        </w:rPr>
        <w:t>校验费用标准、超标原因、重复发票、同一发票多次报销、借款未清和个人收款账户。</w:t>
      </w:r>
    </w:p>
    <w:p>
      <w:pPr>
        <w:pStyle w:val="ListBullet"/>
        <w:ind w:left="540" w:hanging="279"/>
        <w:widowControl w:val="true"/>
      </w:pPr>
      <w:r>
        <w:rPr>
          <w:rFonts w:ascii="Calibri" w:hAnsi="Calibri" w:eastAsia="Hiragino Sans GB"/>
        </w:rPr>
        <w:t>公司卡、员工借款、备用金和费用报销自动核销；长期未清借款和缺失附件触发预警。</w:t>
      </w:r>
    </w:p>
    <w:p>
      <w:pPr>
        <w:pStyle w:val="ListBullet"/>
        <w:ind w:left="540" w:hanging="279"/>
        <w:widowControl w:val="true"/>
      </w:pPr>
      <w:r>
        <w:rPr>
          <w:rFonts w:ascii="Calibri" w:hAnsi="Calibri" w:eastAsia="Hiragino Sans GB"/>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Hiragino Sans GB"/>
        </w:rPr>
        <w:t>资产从采购、验收、转固、编码、位置、责任人、使用状态到调拨、维修、盘点和处置全过程管理。</w:t>
      </w:r>
    </w:p>
    <w:p>
      <w:pPr>
        <w:pStyle w:val="ListBullet"/>
        <w:ind w:left="540" w:hanging="279"/>
        <w:widowControl w:val="true"/>
      </w:pPr>
      <w:r>
        <w:rPr>
          <w:rFonts w:ascii="Calibri" w:hAnsi="Calibri" w:eastAsia="Hiragino Sans GB"/>
        </w:rPr>
        <w:t>支持资产类别、原值、残值、折旧方法、使用年限、累计折旧、减值、改良和多账簿核算。</w:t>
      </w:r>
    </w:p>
    <w:p>
      <w:pPr>
        <w:pStyle w:val="ListBullet"/>
        <w:ind w:left="540" w:hanging="279"/>
        <w:widowControl w:val="true"/>
      </w:pPr>
      <w:r>
        <w:rPr>
          <w:rFonts w:ascii="Calibri" w:hAnsi="Calibri" w:eastAsia="Hiragino Sans GB"/>
        </w:rPr>
        <w:t>设备台账与固定资产卡片建立映射，维修成本、停机、产能和折旧可共同进入设备收益分析。</w:t>
      </w:r>
    </w:p>
    <w:p>
      <w:pPr>
        <w:pStyle w:val="ListBullet"/>
        <w:ind w:left="540" w:hanging="279"/>
        <w:widowControl w:val="true"/>
      </w:pPr>
      <w:r>
        <w:rPr>
          <w:rFonts w:ascii="Calibri" w:hAnsi="Calibri" w:eastAsia="Hiragino Sans GB"/>
        </w:rPr>
        <w:t>低值易耗品、工具和办公资产支持领用、归还、摊销和盘点；租赁资产支持合同、付款和到期提醒。</w:t>
      </w:r>
    </w:p>
    <w:p>
      <w:pPr>
        <w:pStyle w:val="ListBullet"/>
        <w:ind w:left="540" w:hanging="279"/>
        <w:widowControl w:val="true"/>
      </w:pPr>
      <w:r>
        <w:rPr>
          <w:rFonts w:ascii="Calibri" w:hAnsi="Calibri" w:eastAsia="Hiragino Sans GB"/>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Hiragino Sans GB"/>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Hiragino Sans GB"/>
        </w:rPr>
        <w:t>采购入库、暂估、发票、退货、调拨、领退料、完工入库、销售出库、盘盈盘亏和报废自动形成存货核算记录。</w:t>
      </w:r>
    </w:p>
    <w:p>
      <w:pPr>
        <w:pStyle w:val="ListBullet"/>
        <w:ind w:left="540" w:hanging="279"/>
        <w:widowControl w:val="true"/>
      </w:pPr>
      <w:r>
        <w:rPr>
          <w:rFonts w:ascii="Calibri" w:hAnsi="Calibri" w:eastAsia="Hiragino Sans GB"/>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Hiragino Sans GB"/>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Hiragino Sans GB"/>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Hiragino Sans GB"/>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Hiragino Sans GB"/>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Hiragino Sans GB"/>
        </w:rPr>
        <w:t>建立发票号码、代码、抬头、税号、金额和影像的查重及异常校验，发票状态与应收应付同步。</w:t>
      </w:r>
    </w:p>
    <w:p>
      <w:pPr>
        <w:pStyle w:val="ListBullet"/>
        <w:ind w:left="540" w:hanging="279"/>
        <w:widowControl w:val="true"/>
      </w:pPr>
      <w:r>
        <w:rPr>
          <w:rFonts w:ascii="Calibri" w:hAnsi="Calibri" w:eastAsia="Hiragino Sans GB"/>
        </w:rPr>
        <w:t>外贸支持本位币与交易币、即期/记账/结算汇率、汇兑损益、出口发票、收汇和退税资料关联。</w:t>
      </w:r>
    </w:p>
    <w:p>
      <w:pPr>
        <w:pStyle w:val="ListBullet"/>
        <w:ind w:left="540" w:hanging="279"/>
        <w:widowControl w:val="true"/>
      </w:pPr>
      <w:r>
        <w:rPr>
          <w:rFonts w:ascii="Calibri" w:hAnsi="Calibri" w:eastAsia="Hiragino Sans GB"/>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Hiragino Sans GB"/>
        </w:rPr>
        <w:t>预算可按年度/月度、组织、部门、项目、科目、客户、产品和设备编制，支持自上而下分解与自下而上汇总。</w:t>
      </w:r>
    </w:p>
    <w:p>
      <w:pPr>
        <w:pStyle w:val="ListBullet"/>
        <w:ind w:left="540" w:hanging="279"/>
        <w:widowControl w:val="true"/>
      </w:pPr>
      <w:r>
        <w:rPr>
          <w:rFonts w:ascii="Calibri" w:hAnsi="Calibri" w:eastAsia="Hiragino Sans GB"/>
        </w:rPr>
        <w:t>采购申请、费用申请、付款、资本支出和合同占用预算，执行、释放、追加、调剂和超预算审批均保留记录。</w:t>
      </w:r>
    </w:p>
    <w:p>
      <w:pPr>
        <w:pStyle w:val="ListBullet"/>
        <w:ind w:left="540" w:hanging="279"/>
        <w:widowControl w:val="true"/>
      </w:pPr>
      <w:r>
        <w:rPr>
          <w:rFonts w:ascii="Calibri" w:hAnsi="Calibri" w:eastAsia="Hiragino Sans GB"/>
        </w:rPr>
        <w:t>预算执行看板显示预算、占用、实际、可用、预测和差异，并可钻取订单、费用和凭证。</w:t>
      </w:r>
    </w:p>
    <w:p>
      <w:pPr>
        <w:pStyle w:val="ListBullet"/>
        <w:ind w:left="540" w:hanging="279"/>
        <w:widowControl w:val="true"/>
      </w:pPr>
      <w:r>
        <w:rPr>
          <w:rFonts w:ascii="Calibri" w:hAnsi="Calibri" w:eastAsia="Hiragino Sans GB"/>
        </w:rPr>
        <w:t>资金占用分析覆盖库存、在制、应收、预付、固定资产和呆滞物料，识别占用金额、天数和责任部门。</w:t>
      </w:r>
    </w:p>
    <w:p>
      <w:pPr>
        <w:pStyle w:val="ListBullet"/>
        <w:ind w:left="540" w:hanging="279"/>
        <w:widowControl w:val="true"/>
      </w:pPr>
      <w:r>
        <w:rPr>
          <w:rFonts w:ascii="Calibri" w:hAnsi="Calibri" w:eastAsia="Hiragino Sans GB"/>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Hiragino Sans GB"/>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Hiragino Sans GB"/>
        </w:rPr>
        <w:t>自动凭证模板维护来源事件、借贷科目、辅助核算、金额来源、税额、摘要、现金流量、组织和生效版本。</w:t>
      </w:r>
    </w:p>
    <w:p>
      <w:pPr>
        <w:pStyle w:val="ListBullet"/>
        <w:ind w:left="540" w:hanging="279"/>
        <w:widowControl w:val="true"/>
      </w:pPr>
      <w:r>
        <w:rPr>
          <w:rFonts w:ascii="Calibri" w:hAnsi="Calibri" w:eastAsia="Hiragino Sans GB"/>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Hiragino Sans GB"/>
        </w:rPr>
        <w:t>接口失败、科目缺失、辅助核算不完整、金额不平和期间关闭时进入异常队列，不得静默丢失。</w:t>
      </w:r>
    </w:p>
    <w:p>
      <w:pPr>
        <w:pStyle w:val="ListBullet"/>
        <w:ind w:left="540" w:hanging="279"/>
        <w:widowControl w:val="true"/>
      </w:pPr>
      <w:r>
        <w:rPr>
          <w:rFonts w:ascii="Calibri" w:hAnsi="Calibri" w:eastAsia="Hiragino Sans GB"/>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Hiragino Sans GB"/>
        </w:rPr>
        <w:t>成本对象支持产品、客户、销售订单、生产工单、工序、项目、批次、设备、工作中心和部门。</w:t>
      </w:r>
    </w:p>
    <w:p>
      <w:pPr>
        <w:pStyle w:val="ListBullet"/>
        <w:ind w:left="540" w:hanging="279"/>
        <w:widowControl w:val="true"/>
      </w:pPr>
      <w:r>
        <w:rPr>
          <w:rFonts w:ascii="Calibri" w:hAnsi="Calibri" w:eastAsia="Hiragino Sans GB"/>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Hiragino Sans GB"/>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Hiragino Sans GB"/>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Hiragino Sans GB"/>
        </w:rPr>
        <w:t>制造费用按部门、工作中心、设备或工时动因分配，分配基准、费率和生效期间必须有版本。</w:t>
      </w:r>
    </w:p>
    <w:p>
      <w:pPr>
        <w:pStyle w:val="Heading2"/>
        <w:keepNext/>
        <w:widowControl w:val="true"/>
      </w:pPr>
      <w:r>
        <w:t>标准成本、实际成本与在制分配</w:t>
      </w:r>
    </w:p>
    <w:p>
      <w:pPr>
        <w:pStyle w:val="ListBullet"/>
        <w:ind w:left="540" w:hanging="279"/>
        <w:widowControl w:val="true"/>
      </w:pPr>
      <w:r>
        <w:rPr>
          <w:rFonts w:ascii="Calibri" w:hAnsi="Calibri" w:eastAsia="Hiragino Sans GB"/>
        </w:rPr>
        <w:t>标准成本来自有效BOM、工艺标准工时、材料标准价、人工费率、设备费率、委外价和费用分摊规则。</w:t>
      </w:r>
    </w:p>
    <w:p>
      <w:pPr>
        <w:pStyle w:val="ListBullet"/>
        <w:ind w:left="540" w:hanging="279"/>
        <w:widowControl w:val="true"/>
      </w:pPr>
      <w:r>
        <w:rPr>
          <w:rFonts w:ascii="Calibri" w:hAnsi="Calibri" w:eastAsia="Hiragino Sans GB"/>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Hiragino Sans GB"/>
        </w:rPr>
        <w:t>实际成本按工单归集材料、人工、机时、委外和费用，支持分批完工、联副产品、在制约当量和跨月工单。</w:t>
      </w:r>
    </w:p>
    <w:p>
      <w:pPr>
        <w:pStyle w:val="ListBullet"/>
        <w:ind w:left="540" w:hanging="279"/>
        <w:widowControl w:val="true"/>
      </w:pPr>
      <w:r>
        <w:rPr>
          <w:rFonts w:ascii="Calibri" w:hAnsi="Calibri" w:eastAsia="Hiragino Sans GB"/>
        </w:rPr>
        <w:t>期末区分完工、在制、报废、返工和待判数量，按企业批准的方法分配成本并保留计算底稿。</w:t>
      </w:r>
    </w:p>
    <w:p>
      <w:pPr>
        <w:pStyle w:val="ListBullet"/>
        <w:ind w:left="540" w:hanging="279"/>
        <w:widowControl w:val="true"/>
      </w:pPr>
      <w:r>
        <w:rPr>
          <w:rFonts w:ascii="Calibri" w:hAnsi="Calibri" w:eastAsia="Hiragino Sans GB"/>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Hiragino Sans GB"/>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Hiragino Sans GB"/>
        </w:rPr>
        <w:t>内部返工和客户退回返工分别归集补料、人工、机时、刀具、工装、委外、复检、物流、补货和延期损失。</w:t>
      </w:r>
    </w:p>
    <w:p>
      <w:pPr>
        <w:pStyle w:val="ListBullet"/>
        <w:ind w:left="540" w:hanging="279"/>
        <w:widowControl w:val="true"/>
      </w:pPr>
      <w:r>
        <w:rPr>
          <w:rFonts w:ascii="Calibri" w:hAnsi="Calibri" w:eastAsia="Hiragino Sans GB"/>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Hiragino Sans GB"/>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Hiragino Sans GB"/>
        </w:rPr>
        <w:t>报废记录发生节点、累计在制成本、可回收材料价值、处置收入、责任工序、责任部门和审批。</w:t>
      </w:r>
    </w:p>
    <w:p>
      <w:pPr>
        <w:pStyle w:val="ListBullet"/>
        <w:ind w:left="540" w:hanging="279"/>
        <w:widowControl w:val="true"/>
      </w:pPr>
      <w:r>
        <w:rPr>
          <w:rFonts w:ascii="Calibri" w:hAnsi="Calibri" w:eastAsia="Hiragino Sans GB"/>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Hiragino Sans GB"/>
        </w:rPr>
        <w:t>按部门、工作中心、设备、项目或利润中心归集收入、材料、人工、机时、费用、返工、报废和质量损失。</w:t>
      </w:r>
    </w:p>
    <w:p>
      <w:pPr>
        <w:pStyle w:val="ListBullet"/>
        <w:ind w:left="540" w:hanging="279"/>
        <w:widowControl w:val="true"/>
      </w:pPr>
      <w:r>
        <w:rPr>
          <w:rFonts w:ascii="Calibri" w:hAnsi="Calibri" w:eastAsia="Hiragino Sans GB"/>
        </w:rPr>
        <w:t>内部结算可按标准费率、实际服务量或协议价在部门间分配，规则必须透明、有版本并与法定账分层。</w:t>
      </w:r>
    </w:p>
    <w:p>
      <w:pPr>
        <w:pStyle w:val="ListBullet"/>
        <w:ind w:left="540" w:hanging="279"/>
        <w:widowControl w:val="true"/>
      </w:pPr>
      <w:r>
        <w:rPr>
          <w:rFonts w:ascii="Calibri" w:hAnsi="Calibri" w:eastAsia="Hiragino Sans GB"/>
        </w:rPr>
        <w:t>形成客户、产品、订单、项目、设备和部门损益，识别低毛利订单、亏损客户、低效设备和高损耗工序。</w:t>
      </w:r>
    </w:p>
    <w:p>
      <w:pPr>
        <w:pStyle w:val="ListBullet"/>
        <w:ind w:left="540" w:hanging="279"/>
        <w:widowControl w:val="true"/>
      </w:pPr>
      <w:r>
        <w:rPr>
          <w:rFonts w:ascii="Calibri" w:hAnsi="Calibri" w:eastAsia="Hiragino Sans GB"/>
        </w:rPr>
        <w:t>贡献毛利、完全成本毛利、EBITDA类管理指标必须有统一定义，禁止各部门使用不同Excel口径。</w:t>
      </w:r>
    </w:p>
    <w:p>
      <w:pPr>
        <w:pStyle w:val="ListBullet"/>
        <w:ind w:left="540" w:hanging="279"/>
        <w:widowControl w:val="true"/>
      </w:pPr>
      <w:r>
        <w:rPr>
          <w:rFonts w:ascii="Calibri" w:hAnsi="Calibri" w:eastAsia="Hiragino Sans GB"/>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Hiragino Sans GB"/>
        </w:rPr>
        <w:t>月结任务清单覆盖库存关账、采购暂估、发票、应收应付、成本计算、折旧、费用、税务、汇兑、对账和总账结转。</w:t>
      </w:r>
    </w:p>
    <w:p>
      <w:pPr>
        <w:pStyle w:val="ListBullet"/>
        <w:ind w:left="540" w:hanging="279"/>
        <w:widowControl w:val="true"/>
      </w:pPr>
      <w:r>
        <w:rPr>
          <w:rFonts w:ascii="Calibri" w:hAnsi="Calibri" w:eastAsia="Hiragino Sans GB"/>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Hiragino Sans GB"/>
        </w:rPr>
        <w:t>系统生成资产负债表、利润表、现金流量表、所有者权益变动及管理报表，并支持组织、期间和版本对比。</w:t>
      </w:r>
    </w:p>
    <w:p>
      <w:pPr>
        <w:pStyle w:val="ListBullet"/>
        <w:ind w:left="540" w:hanging="279"/>
        <w:widowControl w:val="true"/>
      </w:pPr>
      <w:r>
        <w:rPr>
          <w:rFonts w:ascii="Calibri" w:hAnsi="Calibri" w:eastAsia="Hiragino Sans GB"/>
        </w:rPr>
        <w:t>提供业务到财务、明细到总账、管理报表到法定报表的勾稽关系和差异解释。</w:t>
      </w:r>
    </w:p>
    <w:p>
      <w:pPr>
        <w:pStyle w:val="ListBullet"/>
        <w:ind w:left="540" w:hanging="279"/>
        <w:widowControl w:val="true"/>
      </w:pPr>
      <w:r>
        <w:rPr>
          <w:rFonts w:ascii="Calibri" w:hAnsi="Calibri" w:eastAsia="Hiragino Sans GB"/>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Hiragino Sans GB"/>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Hiragino Sans GB"/>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Hiragino Sans GB"/>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Hiragino Sans GB"/>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Hiragino Sans GB"/>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Hiragino Sans GB"/>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Hiragino Sans GB"/>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Hiragino Sans GB"/>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Hiragino Sans GB"/>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Hiragino Sans GB"/>
        </w:rPr>
        <w:t>月结检查：询问还有哪些未结任务、未过账单据、暂估、负库存、对账差异和成本异常，并生成责任人清单。</w:t>
      </w:r>
    </w:p>
    <w:p>
      <w:pPr>
        <w:pStyle w:val="ListBullet"/>
        <w:ind w:left="540" w:hanging="279"/>
        <w:widowControl w:val="true"/>
      </w:pPr>
      <w:r>
        <w:rPr>
          <w:rFonts w:ascii="Calibri" w:hAnsi="Calibri" w:eastAsia="Hiragino Sans GB"/>
        </w:rPr>
        <w:t>发票与税务：询问未开票发货、发票与订单/收货差异、重复发票、进项待认证和出口收汇/退税资料缺口。</w:t>
      </w:r>
    </w:p>
    <w:p>
      <w:pPr>
        <w:pStyle w:val="ListBullet"/>
        <w:ind w:left="540" w:hanging="279"/>
        <w:widowControl w:val="true"/>
      </w:pPr>
      <w:r>
        <w:rPr>
          <w:rFonts w:ascii="Calibri" w:hAnsi="Calibri" w:eastAsia="Hiragino Sans GB"/>
        </w:rPr>
        <w:t>预算与费用：询问超预算部门、异常增长科目、重复或异常报销、预算占用和未来现金影响。</w:t>
      </w:r>
    </w:p>
    <w:p>
      <w:pPr>
        <w:pStyle w:val="ListBullet"/>
        <w:ind w:left="540" w:hanging="279"/>
        <w:widowControl w:val="true"/>
      </w:pPr>
      <w:r>
        <w:rPr>
          <w:rFonts w:ascii="Calibri" w:hAnsi="Calibri" w:eastAsia="Hiragino Sans GB"/>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Hiragino Sans GB"/>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Hiragino Sans GB"/>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Hiragino Sans GB"/>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Hiragino Sans GB"/>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Hiragino Sans GB"/>
        </w:rPr>
        <w:t>现金与风险：询问可用现金、未来收支、逾期应收、集中到期应付、客户信用、库存占用和潜在资金缺口。</w:t>
      </w:r>
    </w:p>
    <w:p>
      <w:pPr>
        <w:pStyle w:val="ListBullet"/>
        <w:ind w:left="540" w:hanging="279"/>
        <w:widowControl w:val="true"/>
      </w:pPr>
      <w:r>
        <w:rPr>
          <w:rFonts w:ascii="Calibri" w:hAnsi="Calibri" w:eastAsia="Hiragino Sans GB"/>
        </w:rPr>
        <w:t>客户与供应商：询问客户贡献、订单趋势、毛利与回款质量，以及供应商价格、准交、质量、风险和替代来源。</w:t>
      </w:r>
    </w:p>
    <w:p>
      <w:pPr>
        <w:pStyle w:val="ListBullet"/>
        <w:ind w:left="540" w:hanging="279"/>
        <w:widowControl w:val="true"/>
      </w:pPr>
      <w:r>
        <w:rPr>
          <w:rFonts w:ascii="Calibri" w:hAnsi="Calibri" w:eastAsia="Hiragino Sans GB"/>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Hiragino Sans GB"/>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Hiragino Sans GB"/>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Hiragino Sans GB"/>
        </w:rPr>
        <w:t>每个答案必须显示数据截止时间、组织/期间/币种/含税口径、指标定义、筛选条件、计算逻辑和来源系统。</w:t>
      </w:r>
    </w:p>
    <w:p>
      <w:pPr>
        <w:pStyle w:val="ListBullet"/>
        <w:ind w:left="540" w:hanging="279"/>
        <w:widowControl w:val="true"/>
      </w:pPr>
      <w:r>
        <w:rPr>
          <w:rFonts w:ascii="Calibri" w:hAnsi="Calibri" w:eastAsia="Hiragino Sans GB"/>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Hiragino Sans GB"/>
        </w:rPr>
        <w:t>AI应区分已验证事实、基于数据的推断、预测和建议；预测需显示模型、假设、区间或不确定性。</w:t>
      </w:r>
    </w:p>
    <w:p>
      <w:pPr>
        <w:pStyle w:val="ListBullet"/>
        <w:ind w:left="540" w:hanging="279"/>
        <w:widowControl w:val="true"/>
      </w:pPr>
      <w:r>
        <w:rPr>
          <w:rFonts w:ascii="Calibri" w:hAnsi="Calibri" w:eastAsia="Hiragino Sans GB"/>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Hiragino Sans GB"/>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Hiragino Sans GB"/>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Hiragino Sans GB"/>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硬性原则  </w:t>
      </w:r>
      <w:r>
        <w:rPr>
          <w:rFonts w:ascii="Calibri" w:hAnsi="Calibri" w:eastAsia="Hiragino Sans GB"/>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Hiragino Sans GB"/>
        </w:rPr>
        <w:t>模板管理公司抬头、Logo、语言、客户专版、币种、税率、页眉页脚、电子签章、签字人、编号和有效期。</w:t>
      </w:r>
    </w:p>
    <w:p>
      <w:pPr>
        <w:pStyle w:val="ListBullet"/>
        <w:ind w:left="540" w:hanging="279"/>
        <w:widowControl w:val="true"/>
      </w:pPr>
      <w:r>
        <w:rPr>
          <w:rFonts w:ascii="Calibri" w:hAnsi="Calibri" w:eastAsia="Hiragino Sans GB"/>
        </w:rPr>
        <w:t>支持业务事件触发、定时生成、实时看板和授权用户一键生成四种模式。</w:t>
      </w:r>
    </w:p>
    <w:p>
      <w:pPr>
        <w:pStyle w:val="ListBullet"/>
        <w:ind w:left="540" w:hanging="279"/>
        <w:widowControl w:val="true"/>
      </w:pPr>
      <w:r>
        <w:rPr>
          <w:rFonts w:ascii="Calibri" w:hAnsi="Calibri" w:eastAsia="Hiragino Sans GB"/>
        </w:rPr>
        <w:t>每份正式文件保存来源单据、数据截止时间、生成时间、模板、版本、审批、发送、下载、打印和失效状态。</w:t>
      </w:r>
    </w:p>
    <w:p>
      <w:pPr>
        <w:pStyle w:val="ListBullet"/>
        <w:ind w:left="540" w:hanging="279"/>
        <w:widowControl w:val="true"/>
      </w:pPr>
      <w:r>
        <w:rPr>
          <w:rFonts w:ascii="Calibri" w:hAnsi="Calibri" w:eastAsia="Hiragino Sans GB"/>
        </w:rPr>
        <w:t>V1修改为V2时保留V1并标记失效；历史文件数据快照不能被当前业务数据反向改变。</w:t>
      </w:r>
    </w:p>
    <w:p>
      <w:pPr>
        <w:pStyle w:val="ListBullet"/>
        <w:ind w:left="540" w:hanging="279"/>
        <w:widowControl w:val="true"/>
      </w:pPr>
      <w:r>
        <w:rPr>
          <w:rFonts w:ascii="Calibri" w:hAnsi="Calibri" w:eastAsia="Hiragino Sans GB"/>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Hiragino Sans GB"/>
          <w:b/>
        </w:rPr>
        <w:t>生成时机：</w:t>
      </w:r>
      <w:r>
        <w:rPr>
          <w:rFonts w:ascii="Calibri" w:hAnsi="Calibri" w:eastAsia="Hiragino Sans GB"/>
          <w:i w:val="0"/>
        </w:rPr>
        <w:t>报价审批通过或授权人员一键生成</w:t>
      </w:r>
    </w:p>
    <w:p>
      <w:pPr>
        <w:widowControl w:val="true"/>
      </w:pPr>
      <w:r>
        <w:rPr>
          <w:rFonts w:ascii="Calibri" w:hAnsi="Calibri" w:eastAsia="Hiragino Sans GB"/>
          <w:b/>
        </w:rPr>
        <w:t>数据范围：</w:t>
      </w:r>
      <w:r>
        <w:rPr>
          <w:rFonts w:ascii="Calibri" w:hAnsi="Calibri" w:eastAsia="Hiragino Sans GB"/>
          <w:i w:val="0"/>
        </w:rPr>
        <w:t>客户、报价版本、图纸、数量阶梯、价格、税率、币种、交期、付款、包装运输和条款</w:t>
      </w:r>
    </w:p>
    <w:p>
      <w:pPr>
        <w:widowControl w:val="true"/>
      </w:pPr>
      <w:r>
        <w:rPr>
          <w:rFonts w:ascii="Calibri" w:hAnsi="Calibri" w:eastAsia="Hiragino Sans GB"/>
          <w:b/>
        </w:rPr>
        <w:t>输出要求：</w:t>
      </w:r>
      <w:r>
        <w:rPr>
          <w:rFonts w:ascii="Calibri" w:hAnsi="Calibri" w:eastAsia="Hiragino Sans GB"/>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Hiragino Sans GB"/>
          <w:b/>
        </w:rPr>
        <w:t>生成时机：</w:t>
      </w:r>
      <w:r>
        <w:rPr>
          <w:rFonts w:ascii="Calibri" w:hAnsi="Calibri" w:eastAsia="Hiragino Sans GB"/>
          <w:i w:val="0"/>
        </w:rPr>
        <w:t>工程核价完成或报价版本变更</w:t>
      </w:r>
    </w:p>
    <w:p>
      <w:pPr>
        <w:widowControl w:val="true"/>
      </w:pPr>
      <w:r>
        <w:rPr>
          <w:rFonts w:ascii="Calibri" w:hAnsi="Calibri" w:eastAsia="Hiragino Sans GB"/>
          <w:b/>
        </w:rPr>
        <w:t>数据范围：</w:t>
      </w:r>
      <w:r>
        <w:rPr>
          <w:rFonts w:ascii="Calibri" w:hAnsi="Calibri" w:eastAsia="Hiragino Sans GB"/>
          <w:i w:val="0"/>
        </w:rPr>
        <w:t>材料尺寸重量、单价、利用率、工序机时、人工、刀具、工装、委外、检验、包装、费用和毛利</w:t>
      </w:r>
    </w:p>
    <w:p>
      <w:pPr>
        <w:widowControl w:val="true"/>
      </w:pPr>
      <w:r>
        <w:rPr>
          <w:rFonts w:ascii="Calibri" w:hAnsi="Calibri" w:eastAsia="Hiragino Sans GB"/>
          <w:b/>
        </w:rPr>
        <w:t>输出要求：</w:t>
      </w:r>
      <w:r>
        <w:rPr>
          <w:rFonts w:ascii="Calibri" w:hAnsi="Calibri" w:eastAsia="Hiragino Sans GB"/>
          <w:i w:val="0"/>
        </w:rPr>
        <w:t>PDF/Excel；订单完成后可与标准/实际成本对比</w:t>
      </w:r>
    </w:p>
    <w:p>
      <w:pPr>
        <w:pStyle w:val="Heading2"/>
        <w:keepNext/>
        <w:widowControl w:val="true"/>
      </w:pPr>
      <w:r>
        <w:t>外贸发票与报关资料</w:t>
      </w:r>
    </w:p>
    <w:p>
      <w:pPr>
        <w:widowControl w:val="true"/>
      </w:pPr>
      <w:r>
        <w:rPr>
          <w:rFonts w:ascii="Calibri" w:hAnsi="Calibri" w:eastAsia="Hiragino Sans GB"/>
          <w:b/>
        </w:rPr>
        <w:t>生成时机：</w:t>
      </w:r>
      <w:r>
        <w:rPr>
          <w:rFonts w:ascii="Calibri" w:hAnsi="Calibri" w:eastAsia="Hiragino Sans GB"/>
          <w:i w:val="0"/>
        </w:rPr>
        <w:t>发货审核、箱数和重量确认后</w:t>
      </w:r>
    </w:p>
    <w:p>
      <w:pPr>
        <w:widowControl w:val="true"/>
      </w:pPr>
      <w:r>
        <w:rPr>
          <w:rFonts w:ascii="Calibri" w:hAnsi="Calibri" w:eastAsia="Hiragino Sans GB"/>
          <w:b/>
        </w:rPr>
        <w:t>数据范围：</w:t>
      </w:r>
      <w:r>
        <w:rPr>
          <w:rFonts w:ascii="Calibri" w:hAnsi="Calibri" w:eastAsia="Hiragino Sans GB"/>
          <w:i w:val="0"/>
        </w:rPr>
        <w:t>客户英文资料、HS编码、品名、原产国、币种、贸易条款、数量、金额、毛净重、箱号和运输</w:t>
      </w:r>
    </w:p>
    <w:p>
      <w:pPr>
        <w:widowControl w:val="true"/>
      </w:pPr>
      <w:r>
        <w:rPr>
          <w:rFonts w:ascii="Calibri" w:hAnsi="Calibri" w:eastAsia="Hiragino Sans GB"/>
          <w:b/>
        </w:rPr>
        <w:t>输出要求：</w:t>
      </w:r>
      <w:r>
        <w:rPr>
          <w:rFonts w:ascii="Calibri" w:hAnsi="Calibri" w:eastAsia="Hiragino Sans GB"/>
          <w:i w:val="0"/>
        </w:rPr>
        <w:t>PI、Commercial Invoice、Packing List、销售合同及报关数据包</w:t>
      </w:r>
    </w:p>
    <w:p>
      <w:pPr>
        <w:pStyle w:val="Heading2"/>
        <w:keepNext/>
        <w:widowControl w:val="true"/>
      </w:pPr>
      <w:r>
        <w:t>订单进度表</w:t>
      </w:r>
    </w:p>
    <w:p>
      <w:pPr>
        <w:widowControl w:val="true"/>
      </w:pPr>
      <w:r>
        <w:rPr>
          <w:rFonts w:ascii="Calibri" w:hAnsi="Calibri" w:eastAsia="Hiragino Sans GB"/>
          <w:b/>
        </w:rPr>
        <w:t>生成时机：</w:t>
      </w:r>
      <w:r>
        <w:rPr>
          <w:rFonts w:ascii="Calibri" w:hAnsi="Calibri" w:eastAsia="Hiragino Sans GB"/>
          <w:i w:val="0"/>
        </w:rPr>
        <w:t>实时滚动；每日定时快照</w:t>
      </w:r>
    </w:p>
    <w:p>
      <w:pPr>
        <w:widowControl w:val="true"/>
      </w:pPr>
      <w:r>
        <w:rPr>
          <w:rFonts w:ascii="Calibri" w:hAnsi="Calibri" w:eastAsia="Hiragino Sans GB"/>
          <w:b/>
        </w:rPr>
        <w:t>数据范围：</w:t>
      </w:r>
      <w:r>
        <w:rPr>
          <w:rFonts w:ascii="Calibri" w:hAnsi="Calibri" w:eastAsia="Hiragino Sans GB"/>
          <w:i w:val="0"/>
        </w:rPr>
        <w:t>订单数量、在制、入库、出货、当前工序、工时权重进度、齐套、质量、预计完成和交付风险</w:t>
      </w:r>
    </w:p>
    <w:p>
      <w:pPr>
        <w:widowControl w:val="true"/>
      </w:pPr>
      <w:r>
        <w:rPr>
          <w:rFonts w:ascii="Calibri" w:hAnsi="Calibri" w:eastAsia="Hiragino Sans GB"/>
          <w:b/>
        </w:rPr>
        <w:t>输出要求：</w:t>
      </w:r>
      <w:r>
        <w:rPr>
          <w:rFonts w:ascii="Calibri" w:hAnsi="Calibri" w:eastAsia="Hiragino Sans GB"/>
          <w:i w:val="0"/>
        </w:rPr>
        <w:t>在线看板、PDF/Excel快照；可钻取工单和异常</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Hiragino Sans GB"/>
          <w:b/>
        </w:rPr>
        <w:t>生成时机：</w:t>
      </w:r>
      <w:r>
        <w:rPr>
          <w:rFonts w:ascii="Calibri" w:hAnsi="Calibri" w:eastAsia="Hiragino Sans GB"/>
          <w:i w:val="0"/>
        </w:rPr>
        <w:t>扫码开工/暂停/完工/返工后实时更新</w:t>
      </w:r>
    </w:p>
    <w:p>
      <w:pPr>
        <w:widowControl w:val="true"/>
      </w:pPr>
      <w:r>
        <w:rPr>
          <w:rFonts w:ascii="Calibri" w:hAnsi="Calibri" w:eastAsia="Hiragino Sans GB"/>
          <w:b/>
        </w:rPr>
        <w:t>数据范围：</w:t>
      </w:r>
      <w:r>
        <w:rPr>
          <w:rFonts w:ascii="Calibri" w:hAnsi="Calibri" w:eastAsia="Hiragino Sans GB"/>
          <w:i w:val="0"/>
        </w:rPr>
        <w:t>工序投入、一次合格、返工、报废、剩余、计划/实际时间、设备、人员、超期和等待原因</w:t>
      </w:r>
    </w:p>
    <w:p>
      <w:pPr>
        <w:widowControl w:val="true"/>
      </w:pPr>
      <w:r>
        <w:rPr>
          <w:rFonts w:ascii="Calibri" w:hAnsi="Calibri" w:eastAsia="Hiragino Sans GB"/>
          <w:b/>
        </w:rPr>
        <w:t>输出要求：</w:t>
      </w:r>
      <w:r>
        <w:rPr>
          <w:rFonts w:ascii="Calibri" w:hAnsi="Calibri" w:eastAsia="Hiragino Sans GB"/>
          <w:i w:val="0"/>
        </w:rPr>
        <w:t>按车铣磨、热处理、表面处理、装配、检验、返工等视角输出</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Hiragino Sans GB"/>
          <w:b/>
        </w:rPr>
        <w:t>生成时机：</w:t>
      </w:r>
      <w:r>
        <w:rPr>
          <w:rFonts w:ascii="Calibri" w:hAnsi="Calibri" w:eastAsia="Hiragino Sans GB"/>
          <w:i w:val="0"/>
        </w:rPr>
        <w:t>采购申请、订单、确认、ASN、到货、IQC和入库变化后</w:t>
      </w:r>
    </w:p>
    <w:p>
      <w:pPr>
        <w:widowControl w:val="true"/>
      </w:pPr>
      <w:r>
        <w:rPr>
          <w:rFonts w:ascii="Calibri" w:hAnsi="Calibri" w:eastAsia="Hiragino Sans GB"/>
          <w:b/>
        </w:rPr>
        <w:t>数据范围：</w:t>
      </w:r>
      <w:r>
        <w:rPr>
          <w:rFonts w:ascii="Calibri" w:hAnsi="Calibri" w:eastAsia="Hiragino Sans GB"/>
          <w:i w:val="0"/>
        </w:rPr>
        <w:t>需求、库存、缺口、订单、供应商、承诺/预计交期、到货、合格、不良、未交和影响工单</w:t>
      </w:r>
    </w:p>
    <w:p>
      <w:pPr>
        <w:widowControl w:val="true"/>
      </w:pPr>
      <w:r>
        <w:rPr>
          <w:rFonts w:ascii="Calibri" w:hAnsi="Calibri" w:eastAsia="Hiragino Sans GB"/>
          <w:b/>
        </w:rPr>
        <w:t>输出要求：</w:t>
      </w:r>
      <w:r>
        <w:rPr>
          <w:rFonts w:ascii="Calibri" w:hAnsi="Calibri" w:eastAsia="Hiragino Sans GB"/>
          <w:i w:val="0"/>
        </w:rPr>
        <w:t>在线滚动、紧急清单、超期清单和每日快照</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Hiragino Sans GB"/>
          <w:b/>
        </w:rPr>
        <w:t>生成时机：</w:t>
      </w:r>
      <w:r>
        <w:rPr>
          <w:rFonts w:ascii="Calibri" w:hAnsi="Calibri" w:eastAsia="Hiragino Sans GB"/>
          <w:i w:val="0"/>
        </w:rPr>
        <w:t>订单、BOM、库存、报工、报废、冻结、采购/委外变化后</w:t>
      </w:r>
    </w:p>
    <w:p>
      <w:pPr>
        <w:widowControl w:val="true"/>
      </w:pPr>
      <w:r>
        <w:rPr>
          <w:rFonts w:ascii="Calibri" w:hAnsi="Calibri" w:eastAsia="Hiragino Sans GB"/>
          <w:b/>
        </w:rPr>
        <w:t>数据范围：</w:t>
      </w:r>
      <w:r>
        <w:rPr>
          <w:rFonts w:ascii="Calibri" w:hAnsi="Calibri" w:eastAsia="Hiragino Sans GB"/>
          <w:i w:val="0"/>
        </w:rPr>
        <w:t>毛需求、损耗、合格库存、分配、待检/冻结、在制、在途、缺口、建议采购/生产、关键料和最晚齐套</w:t>
      </w:r>
    </w:p>
    <w:p>
      <w:pPr>
        <w:widowControl w:val="true"/>
      </w:pPr>
      <w:r>
        <w:rPr>
          <w:rFonts w:ascii="Calibri" w:hAnsi="Calibri" w:eastAsia="Hiragino Sans GB"/>
          <w:b/>
        </w:rPr>
        <w:t>输出要求：</w:t>
      </w:r>
      <w:r>
        <w:rPr>
          <w:rFonts w:ascii="Calibri" w:hAnsi="Calibri" w:eastAsia="Hiragino Sans GB"/>
          <w:i w:val="0"/>
        </w:rPr>
        <w:t>订单/成品/组件多层展开，显示数量/品种/关键料齐套</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Hiragino Sans GB"/>
          <w:b/>
        </w:rPr>
        <w:t>生成时机：</w:t>
      </w:r>
      <w:r>
        <w:rPr>
          <w:rFonts w:ascii="Calibri" w:hAnsi="Calibri" w:eastAsia="Hiragino Sans GB"/>
          <w:i w:val="0"/>
        </w:rPr>
        <w:t>供应商确认、填报进度、ASN、到货和质量变化后</w:t>
      </w:r>
    </w:p>
    <w:p>
      <w:pPr>
        <w:widowControl w:val="true"/>
      </w:pPr>
      <w:r>
        <w:rPr>
          <w:rFonts w:ascii="Calibri" w:hAnsi="Calibri" w:eastAsia="Hiragino Sans GB"/>
          <w:b/>
        </w:rPr>
        <w:t>数据范围：</w:t>
      </w:r>
      <w:r>
        <w:rPr>
          <w:rFonts w:ascii="Calibri" w:hAnsi="Calibri" w:eastAsia="Hiragino Sans GB"/>
          <w:i w:val="0"/>
        </w:rPr>
        <w:t>采购/委外订单、承诺交期、完成、已交、未交、预计交期、超期、质量和影响工单</w:t>
      </w:r>
    </w:p>
    <w:p>
      <w:pPr>
        <w:widowControl w:val="true"/>
      </w:pPr>
      <w:r>
        <w:rPr>
          <w:rFonts w:ascii="Calibri" w:hAnsi="Calibri" w:eastAsia="Hiragino Sans GB"/>
          <w:b/>
        </w:rPr>
        <w:t>输出要求：</w:t>
      </w:r>
      <w:r>
        <w:rPr>
          <w:rFonts w:ascii="Calibri" w:hAnsi="Calibri" w:eastAsia="Hiragino Sans GB"/>
          <w:i w:val="0"/>
        </w:rPr>
        <w:t>供应商、采购员、物料和紧急程度多视角</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Hiragino Sans GB"/>
          <w:b/>
        </w:rPr>
        <w:t>生成时机：</w:t>
      </w:r>
      <w:r>
        <w:rPr>
          <w:rFonts w:ascii="Calibri" w:hAnsi="Calibri" w:eastAsia="Hiragino Sans GB"/>
          <w:i w:val="0"/>
        </w:rPr>
        <w:t>RFQ截止、每轮报价和定标时</w:t>
      </w:r>
    </w:p>
    <w:p>
      <w:pPr>
        <w:widowControl w:val="true"/>
      </w:pPr>
      <w:r>
        <w:rPr>
          <w:rFonts w:ascii="Calibri" w:hAnsi="Calibri" w:eastAsia="Hiragino Sans GB"/>
          <w:b/>
        </w:rPr>
        <w:t>数据范围：</w:t>
      </w:r>
      <w:r>
        <w:rPr>
          <w:rFonts w:ascii="Calibri" w:hAnsi="Calibri" w:eastAsia="Hiragino Sans GB"/>
          <w:i w:val="0"/>
        </w:rPr>
        <w:t>阶梯价、税率、运费、工装、交期、产能、付款、技术偏离、质量与交付绩效</w:t>
      </w:r>
    </w:p>
    <w:p>
      <w:pPr>
        <w:widowControl w:val="true"/>
      </w:pPr>
      <w:r>
        <w:rPr>
          <w:rFonts w:ascii="Calibri" w:hAnsi="Calibri" w:eastAsia="Hiragino Sans GB"/>
          <w:b/>
        </w:rPr>
        <w:t>输出要求：</w:t>
      </w:r>
      <w:r>
        <w:rPr>
          <w:rFonts w:ascii="Calibri" w:hAnsi="Calibri" w:eastAsia="Hiragino Sans GB"/>
          <w:i w:val="0"/>
        </w:rPr>
        <w:t>供应商报价PDF、综合比价、技术偏离和定标审批单</w:t>
      </w:r>
    </w:p>
    <w:p>
      <w:pPr>
        <w:pStyle w:val="Heading2"/>
        <w:keepNext/>
        <w:widowControl w:val="true"/>
      </w:pPr>
      <w:r>
        <w:t>采购对账单</w:t>
      </w:r>
    </w:p>
    <w:p>
      <w:pPr>
        <w:widowControl w:val="true"/>
      </w:pPr>
      <w:r>
        <w:rPr>
          <w:rFonts w:ascii="Calibri" w:hAnsi="Calibri" w:eastAsia="Hiragino Sans GB"/>
          <w:b/>
        </w:rPr>
        <w:t>生成时机：</w:t>
      </w:r>
      <w:r>
        <w:rPr>
          <w:rFonts w:ascii="Calibri" w:hAnsi="Calibri" w:eastAsia="Hiragino Sans GB"/>
          <w:i w:val="0"/>
        </w:rPr>
        <w:t>对账周期或供应商发起</w:t>
      </w:r>
    </w:p>
    <w:p>
      <w:pPr>
        <w:widowControl w:val="true"/>
      </w:pPr>
      <w:r>
        <w:rPr>
          <w:rFonts w:ascii="Calibri" w:hAnsi="Calibri" w:eastAsia="Hiragino Sans GB"/>
          <w:b/>
        </w:rPr>
        <w:t>数据范围：</w:t>
      </w:r>
      <w:r>
        <w:rPr>
          <w:rFonts w:ascii="Calibri" w:hAnsi="Calibri" w:eastAsia="Hiragino Sans GB"/>
          <w:i w:val="0"/>
        </w:rPr>
        <w:t>采购订单、合格入库、退货、价格、税率、发票、已/未开票和差异</w:t>
      </w:r>
    </w:p>
    <w:p>
      <w:pPr>
        <w:widowControl w:val="true"/>
      </w:pPr>
      <w:r>
        <w:rPr>
          <w:rFonts w:ascii="Calibri" w:hAnsi="Calibri" w:eastAsia="Hiragino Sans GB"/>
          <w:b/>
        </w:rPr>
        <w:t>输出要求：</w:t>
      </w:r>
      <w:r>
        <w:rPr>
          <w:rFonts w:ascii="Calibri" w:hAnsi="Calibri" w:eastAsia="Hiragino Sans GB"/>
          <w:i w:val="0"/>
        </w:rPr>
        <w:t>供应商在线确认；差异审批；确认后形成应付</w:t>
      </w:r>
    </w:p>
    <w:p>
      <w:pPr>
        <w:pStyle w:val="Heading2"/>
        <w:keepNext/>
        <w:widowControl w:val="true"/>
      </w:pPr>
      <w:r>
        <w:t>委外对账单</w:t>
      </w:r>
    </w:p>
    <w:p>
      <w:pPr>
        <w:widowControl w:val="true"/>
      </w:pPr>
      <w:r>
        <w:rPr>
          <w:rFonts w:ascii="Calibri" w:hAnsi="Calibri" w:eastAsia="Hiragino Sans GB"/>
          <w:b/>
        </w:rPr>
        <w:t>生成时机：</w:t>
      </w:r>
      <w:r>
        <w:rPr>
          <w:rFonts w:ascii="Calibri" w:hAnsi="Calibri" w:eastAsia="Hiragino Sans GB"/>
          <w:i w:val="0"/>
        </w:rPr>
        <w:t>对账周期或委外订单完成</w:t>
      </w:r>
    </w:p>
    <w:p>
      <w:pPr>
        <w:widowControl w:val="true"/>
      </w:pPr>
      <w:r>
        <w:rPr>
          <w:rFonts w:ascii="Calibri" w:hAnsi="Calibri" w:eastAsia="Hiragino Sans GB"/>
          <w:b/>
        </w:rPr>
        <w:t>数据范围：</w:t>
      </w:r>
      <w:r>
        <w:rPr>
          <w:rFonts w:ascii="Calibri" w:hAnsi="Calibri" w:eastAsia="Hiragino Sans GB"/>
          <w:i w:val="0"/>
        </w:rPr>
        <w:t>委外订单、发料、收料、合格、返工、报废、损耗扣款、加工费、运输和税</w:t>
      </w:r>
    </w:p>
    <w:p>
      <w:pPr>
        <w:widowControl w:val="true"/>
      </w:pPr>
      <w:r>
        <w:rPr>
          <w:rFonts w:ascii="Calibri" w:hAnsi="Calibri" w:eastAsia="Hiragino Sans GB"/>
          <w:b/>
        </w:rPr>
        <w:t>输出要求：</w:t>
      </w:r>
      <w:r>
        <w:rPr>
          <w:rFonts w:ascii="Calibri" w:hAnsi="Calibri" w:eastAsia="Hiragino Sans GB"/>
          <w:i w:val="0"/>
        </w:rPr>
        <w:t>供应商在线确认；确认后形成应付</w:t>
      </w:r>
    </w:p>
    <w:p>
      <w:pPr>
        <w:pStyle w:val="Heading2"/>
        <w:keepNext/>
        <w:widowControl w:val="true"/>
      </w:pPr>
      <w:r>
        <w:t>仓位图</w:t>
      </w:r>
    </w:p>
    <w:p>
      <w:pPr>
        <w:widowControl w:val="true"/>
      </w:pPr>
      <w:r>
        <w:rPr>
          <w:rFonts w:ascii="Calibri" w:hAnsi="Calibri" w:eastAsia="Hiragino Sans GB"/>
          <w:b/>
        </w:rPr>
        <w:t>生成时机：</w:t>
      </w:r>
      <w:r>
        <w:rPr>
          <w:rFonts w:ascii="Calibri" w:hAnsi="Calibri" w:eastAsia="Hiragino Sans GB"/>
          <w:i w:val="0"/>
        </w:rPr>
        <w:t>库存、上架、移库、盘点和冻结后实时更新</w:t>
      </w:r>
    </w:p>
    <w:p>
      <w:pPr>
        <w:widowControl w:val="true"/>
      </w:pPr>
      <w:r>
        <w:rPr>
          <w:rFonts w:ascii="Calibri" w:hAnsi="Calibri" w:eastAsia="Hiragino Sans GB"/>
          <w:b/>
        </w:rPr>
        <w:t>数据范围：</w:t>
      </w:r>
      <w:r>
        <w:rPr>
          <w:rFonts w:ascii="Calibri" w:hAnsi="Calibri" w:eastAsia="Hiragino Sans GB"/>
          <w:i w:val="0"/>
        </w:rPr>
        <w:t>仓库/库区/货架/层/位、容量、物料、批次、数量、状态和盘点时间</w:t>
      </w:r>
    </w:p>
    <w:p>
      <w:pPr>
        <w:widowControl w:val="true"/>
      </w:pPr>
      <w:r>
        <w:rPr>
          <w:rFonts w:ascii="Calibri" w:hAnsi="Calibri" w:eastAsia="Hiragino Sans GB"/>
          <w:b/>
        </w:rPr>
        <w:t>输出要求：</w:t>
      </w:r>
      <w:r>
        <w:rPr>
          <w:rFonts w:ascii="Calibri" w:hAnsi="Calibri" w:eastAsia="Hiragino Sans GB"/>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Hiragino Sans GB"/>
          <w:b/>
        </w:rPr>
        <w:t>生成时机：</w:t>
      </w:r>
      <w:r>
        <w:rPr>
          <w:rFonts w:ascii="Calibri" w:hAnsi="Calibri" w:eastAsia="Hiragino Sans GB"/>
          <w:i w:val="0"/>
        </w:rPr>
        <w:t>对应检验任务完成、复核或版本发布后</w:t>
      </w:r>
    </w:p>
    <w:p>
      <w:pPr>
        <w:widowControl w:val="true"/>
      </w:pPr>
      <w:r>
        <w:rPr>
          <w:rFonts w:ascii="Calibri" w:hAnsi="Calibri" w:eastAsia="Hiragino Sans GB"/>
          <w:b/>
        </w:rPr>
        <w:t>数据范围：</w:t>
      </w:r>
      <w:r>
        <w:rPr>
          <w:rFonts w:ascii="Calibri" w:hAnsi="Calibri" w:eastAsia="Hiragino Sans GB"/>
          <w:i w:val="0"/>
        </w:rPr>
        <w:t>订单、产品、图纸、工单、工序、气泡号、标准/实测、检具、设备、人员、程序、时间、图片和结论</w:t>
      </w:r>
    </w:p>
    <w:p>
      <w:pPr>
        <w:widowControl w:val="true"/>
      </w:pPr>
      <w:r>
        <w:rPr>
          <w:rFonts w:ascii="Calibri" w:hAnsi="Calibri" w:eastAsia="Hiragino Sans GB"/>
          <w:b/>
        </w:rPr>
        <w:t>输出要求：</w:t>
      </w:r>
      <w:r>
        <w:rPr>
          <w:rFonts w:ascii="Calibri" w:hAnsi="Calibri" w:eastAsia="Hiragino Sans GB"/>
          <w:i w:val="0"/>
        </w:rPr>
        <w:t>系统存储原始测量值和签名；PDF/Excel按类型、批次和版本生成</w:t>
      </w:r>
    </w:p>
    <w:p>
      <w:pPr>
        <w:pStyle w:val="Heading2"/>
        <w:keepNext/>
        <w:widowControl w:val="true"/>
      </w:pPr>
      <w:r>
        <w:t>FAI报告</w:t>
      </w:r>
    </w:p>
    <w:p>
      <w:pPr>
        <w:widowControl w:val="true"/>
      </w:pPr>
      <w:r>
        <w:rPr>
          <w:rFonts w:ascii="Calibri" w:hAnsi="Calibri" w:eastAsia="Hiragino Sans GB"/>
          <w:b/>
        </w:rPr>
        <w:t>生成时机：</w:t>
      </w:r>
      <w:r>
        <w:rPr>
          <w:rFonts w:ascii="Calibri" w:hAnsi="Calibri" w:eastAsia="Hiragino Sans GB"/>
          <w:i w:val="0"/>
        </w:rPr>
        <w:t>新产品、打样、重大变更或客户要求的FAI审核通过后</w:t>
      </w:r>
    </w:p>
    <w:p>
      <w:pPr>
        <w:widowControl w:val="true"/>
      </w:pPr>
      <w:r>
        <w:rPr>
          <w:rFonts w:ascii="Calibri" w:hAnsi="Calibri" w:eastAsia="Hiragino Sans GB"/>
          <w:b/>
        </w:rPr>
        <w:t>数据范围：</w:t>
      </w:r>
      <w:r>
        <w:rPr>
          <w:rFonts w:ascii="Calibri" w:hAnsi="Calibri" w:eastAsia="Hiragino Sans GB"/>
          <w:i w:val="0"/>
        </w:rPr>
        <w:t>气泡图、全尺寸、材料、性能、外观、过程、检具、实测、偏差、批准和附件</w:t>
      </w:r>
    </w:p>
    <w:p>
      <w:pPr>
        <w:widowControl w:val="true"/>
      </w:pPr>
      <w:r>
        <w:rPr>
          <w:rFonts w:ascii="Calibri" w:hAnsi="Calibri" w:eastAsia="Hiragino Sans GB"/>
          <w:b/>
        </w:rPr>
        <w:t>输出要求：</w:t>
      </w:r>
      <w:r>
        <w:rPr>
          <w:rFonts w:ascii="Calibri" w:hAnsi="Calibri" w:eastAsia="Hiragino Sans GB"/>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Hiragino Sans GB"/>
          <w:b/>
        </w:rPr>
        <w:t>生成时机：</w:t>
      </w:r>
      <w:r>
        <w:rPr>
          <w:rFonts w:ascii="Calibri" w:hAnsi="Calibri" w:eastAsia="Hiragino Sans GB"/>
          <w:i w:val="0"/>
        </w:rPr>
        <w:t>清洗、丝印、镭雕、打磨或振磨扫码完工后</w:t>
      </w:r>
    </w:p>
    <w:p>
      <w:pPr>
        <w:widowControl w:val="true"/>
      </w:pPr>
      <w:r>
        <w:rPr>
          <w:rFonts w:ascii="Calibri" w:hAnsi="Calibri" w:eastAsia="Hiragino Sans GB"/>
          <w:b/>
        </w:rPr>
        <w:t>数据范围：</w:t>
      </w:r>
      <w:r>
        <w:rPr>
          <w:rFonts w:ascii="Calibri" w:hAnsi="Calibri" w:eastAsia="Hiragino Sans GB"/>
          <w:i w:val="0"/>
        </w:rPr>
        <w:t>工序参数、材料/介质批次、程序/图稿、设备、人员、时间、投入、合格、不良、返工和检验</w:t>
      </w:r>
    </w:p>
    <w:p>
      <w:pPr>
        <w:widowControl w:val="true"/>
      </w:pPr>
      <w:r>
        <w:rPr>
          <w:rFonts w:ascii="Calibri" w:hAnsi="Calibri" w:eastAsia="Hiragino Sans GB"/>
          <w:b/>
        </w:rPr>
        <w:t>输出要求：</w:t>
      </w:r>
      <w:r>
        <w:rPr>
          <w:rFonts w:ascii="Calibri" w:hAnsi="Calibri" w:eastAsia="Hiragino Sans GB"/>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Hiragino Sans GB"/>
          <w:b/>
        </w:rPr>
        <w:t>生成时机：</w:t>
      </w:r>
      <w:r>
        <w:rPr>
          <w:rFonts w:ascii="Calibri" w:hAnsi="Calibri" w:eastAsia="Hiragino Sans GB"/>
          <w:i w:val="0"/>
        </w:rPr>
        <w:t>100%全检、OQC、标签和包装任务全部完成后</w:t>
      </w:r>
    </w:p>
    <w:p>
      <w:pPr>
        <w:widowControl w:val="true"/>
      </w:pPr>
      <w:r>
        <w:rPr>
          <w:rFonts w:ascii="Calibri" w:hAnsi="Calibri" w:eastAsia="Hiragino Sans GB"/>
          <w:b/>
        </w:rPr>
        <w:t>数据范围：</w:t>
      </w:r>
      <w:r>
        <w:rPr>
          <w:rFonts w:ascii="Calibri" w:hAnsi="Calibri" w:eastAsia="Hiragino Sans GB"/>
          <w:i w:val="0"/>
        </w:rPr>
        <w:t>逐件/逐批检验、外观/关键尺寸、标识、数量、箱号、标签、重量、包装规范、照片和文件齐套</w:t>
      </w:r>
    </w:p>
    <w:p>
      <w:pPr>
        <w:widowControl w:val="true"/>
      </w:pPr>
      <w:r>
        <w:rPr>
          <w:rFonts w:ascii="Calibri" w:hAnsi="Calibri" w:eastAsia="Hiragino Sans GB"/>
          <w:b/>
        </w:rPr>
        <w:t>输出要求：</w:t>
      </w:r>
      <w:r>
        <w:rPr>
          <w:rFonts w:ascii="Calibri" w:hAnsi="Calibri" w:eastAsia="Hiragino Sans GB"/>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Hiragino Sans GB"/>
          <w:b/>
        </w:rPr>
        <w:t>生成时机：</w:t>
      </w:r>
      <w:r>
        <w:rPr>
          <w:rFonts w:ascii="Calibri" w:hAnsi="Calibri" w:eastAsia="Hiragino Sans GB"/>
          <w:i w:val="0"/>
        </w:rPr>
        <w:t>组装领料、装配、过程检查、功能测试和完工后</w:t>
      </w:r>
    </w:p>
    <w:p>
      <w:pPr>
        <w:widowControl w:val="true"/>
      </w:pPr>
      <w:r>
        <w:rPr>
          <w:rFonts w:ascii="Calibri" w:hAnsi="Calibri" w:eastAsia="Hiragino Sans GB"/>
          <w:b/>
        </w:rPr>
        <w:t>数据范围：</w:t>
      </w:r>
      <w:r>
        <w:rPr>
          <w:rFonts w:ascii="Calibri" w:hAnsi="Calibri" w:eastAsia="Hiragino Sans GB"/>
          <w:i w:val="0"/>
        </w:rPr>
        <w:t>组装BOM、组件批次/序列号、装配顺序、扭矩/参数、辅料、人员、工位、测试、返工和成本</w:t>
      </w:r>
    </w:p>
    <w:p>
      <w:pPr>
        <w:widowControl w:val="true"/>
      </w:pPr>
      <w:r>
        <w:rPr>
          <w:rFonts w:ascii="Calibri" w:hAnsi="Calibri" w:eastAsia="Hiragino Sans GB"/>
          <w:b/>
        </w:rPr>
        <w:t>输出要求：</w:t>
      </w:r>
      <w:r>
        <w:rPr>
          <w:rFonts w:ascii="Calibri" w:hAnsi="Calibri" w:eastAsia="Hiragino Sans GB"/>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Hiragino Sans GB"/>
          <w:b/>
        </w:rPr>
        <w:t>生成时机：</w:t>
      </w:r>
      <w:r>
        <w:rPr>
          <w:rFonts w:ascii="Calibri" w:hAnsi="Calibri" w:eastAsia="Hiragino Sans GB"/>
          <w:i w:val="0"/>
        </w:rPr>
        <w:t>质量异常创建、处置、返工、CAPA和关闭后</w:t>
      </w:r>
    </w:p>
    <w:p>
      <w:pPr>
        <w:widowControl w:val="true"/>
      </w:pPr>
      <w:r>
        <w:rPr>
          <w:rFonts w:ascii="Calibri" w:hAnsi="Calibri" w:eastAsia="Hiragino Sans GB"/>
          <w:b/>
        </w:rPr>
        <w:t>数据范围：</w:t>
      </w:r>
      <w:r>
        <w:rPr>
          <w:rFonts w:ascii="Calibri" w:hAnsi="Calibri" w:eastAsia="Hiragino Sans GB"/>
          <w:i w:val="0"/>
        </w:rPr>
        <w:t>产品、工单、工序、设备、人员、材料批次、缺陷、数量、图片、原因、责任、时长、成本和重复发生</w:t>
      </w:r>
    </w:p>
    <w:p>
      <w:pPr>
        <w:widowControl w:val="true"/>
      </w:pPr>
      <w:r>
        <w:rPr>
          <w:rFonts w:ascii="Calibri" w:hAnsi="Calibri" w:eastAsia="Hiragino Sans GB"/>
          <w:b/>
        </w:rPr>
        <w:t>输出要求：</w:t>
      </w:r>
      <w:r>
        <w:rPr>
          <w:rFonts w:ascii="Calibri" w:hAnsi="Calibri" w:eastAsia="Hiragino Sans GB"/>
          <w:i w:val="0"/>
        </w:rPr>
        <w:t>Pareto、趋势、责任/设备/供应商排行和明细钻取</w:t>
      </w:r>
    </w:p>
    <w:p>
      <w:pPr>
        <w:pStyle w:val="Heading2"/>
        <w:keepNext/>
        <w:widowControl w:val="true"/>
      </w:pPr>
      <w:r>
        <w:t>成本核算分析</w:t>
      </w:r>
    </w:p>
    <w:p>
      <w:pPr>
        <w:widowControl w:val="true"/>
      </w:pPr>
      <w:r>
        <w:rPr>
          <w:rFonts w:ascii="Calibri" w:hAnsi="Calibri" w:eastAsia="Hiragino Sans GB"/>
          <w:b/>
        </w:rPr>
        <w:t>生成时机：</w:t>
      </w:r>
      <w:r>
        <w:rPr>
          <w:rFonts w:ascii="Calibri" w:hAnsi="Calibri" w:eastAsia="Hiragino Sans GB"/>
          <w:i w:val="0"/>
        </w:rPr>
        <w:t>工单完工、月结或成本重算后</w:t>
      </w:r>
    </w:p>
    <w:p>
      <w:pPr>
        <w:widowControl w:val="true"/>
      </w:pPr>
      <w:r>
        <w:rPr>
          <w:rFonts w:ascii="Calibri" w:hAnsi="Calibri" w:eastAsia="Hiragino Sans GB"/>
          <w:b/>
        </w:rPr>
        <w:t>数据范围：</w:t>
      </w:r>
      <w:r>
        <w:rPr>
          <w:rFonts w:ascii="Calibri" w:hAnsi="Calibri" w:eastAsia="Hiragino Sans GB"/>
          <w:i w:val="0"/>
        </w:rPr>
        <w:t>报价、标准、实际材料/人工/机时/委外/返工/报废/费用、差异和毛利</w:t>
      </w:r>
    </w:p>
    <w:p>
      <w:pPr>
        <w:widowControl w:val="true"/>
      </w:pPr>
      <w:r>
        <w:rPr>
          <w:rFonts w:ascii="Calibri" w:hAnsi="Calibri" w:eastAsia="Hiragino Sans GB"/>
          <w:b/>
        </w:rPr>
        <w:t>输出要求：</w:t>
      </w:r>
      <w:r>
        <w:rPr>
          <w:rFonts w:ascii="Calibri" w:hAnsi="Calibri" w:eastAsia="Hiragino Sans GB"/>
          <w:i w:val="0"/>
        </w:rPr>
        <w:t>产品、订单、工单、工序、客户、设备、部门多维分析</w:t>
      </w:r>
    </w:p>
    <w:p>
      <w:pPr>
        <w:pStyle w:val="Heading2"/>
        <w:keepNext/>
        <w:widowControl w:val="true"/>
      </w:pPr>
      <w:r>
        <w:t>停机原因分析</w:t>
      </w:r>
    </w:p>
    <w:p>
      <w:pPr>
        <w:widowControl w:val="true"/>
      </w:pPr>
      <w:r>
        <w:rPr>
          <w:rFonts w:ascii="Calibri" w:hAnsi="Calibri" w:eastAsia="Hiragino Sans GB"/>
          <w:b/>
        </w:rPr>
        <w:t>生成时机：</w:t>
      </w:r>
      <w:r>
        <w:rPr>
          <w:rFonts w:ascii="Calibri" w:hAnsi="Calibri" w:eastAsia="Hiragino Sans GB"/>
          <w:i w:val="0"/>
        </w:rPr>
        <w:t>设备自动采集或人工登记停机后</w:t>
      </w:r>
    </w:p>
    <w:p>
      <w:pPr>
        <w:widowControl w:val="true"/>
      </w:pPr>
      <w:r>
        <w:rPr>
          <w:rFonts w:ascii="Calibri" w:hAnsi="Calibri" w:eastAsia="Hiragino Sans GB"/>
          <w:b/>
        </w:rPr>
        <w:t>数据范围：</w:t>
      </w:r>
      <w:r>
        <w:rPr>
          <w:rFonts w:ascii="Calibri" w:hAnsi="Calibri" w:eastAsia="Hiragino Sans GB"/>
          <w:i w:val="0"/>
        </w:rPr>
        <w:t>设备、开始/结束、时长、原因、工单、人员、责任、影响交期和维修</w:t>
      </w:r>
    </w:p>
    <w:p>
      <w:pPr>
        <w:widowControl w:val="true"/>
      </w:pPr>
      <w:r>
        <w:rPr>
          <w:rFonts w:ascii="Calibri" w:hAnsi="Calibri" w:eastAsia="Hiragino Sans GB"/>
          <w:b/>
        </w:rPr>
        <w:t>输出要求：</w:t>
      </w:r>
      <w:r>
        <w:rPr>
          <w:rFonts w:ascii="Calibri" w:hAnsi="Calibri" w:eastAsia="Hiragino Sans GB"/>
          <w:i w:val="0"/>
        </w:rPr>
        <w:t>停机原因Pareto、设备排行、趋势和计划/非计划比例</w:t>
      </w:r>
    </w:p>
    <w:p>
      <w:pPr>
        <w:pStyle w:val="Heading2"/>
        <w:keepNext/>
        <w:widowControl w:val="true"/>
      </w:pPr>
      <w:r>
        <w:t>报废分析</w:t>
      </w:r>
    </w:p>
    <w:p>
      <w:pPr>
        <w:widowControl w:val="true"/>
      </w:pPr>
      <w:r>
        <w:rPr>
          <w:rFonts w:ascii="Calibri" w:hAnsi="Calibri" w:eastAsia="Hiragino Sans GB"/>
          <w:b/>
        </w:rPr>
        <w:t>生成时机：</w:t>
      </w:r>
      <w:r>
        <w:rPr>
          <w:rFonts w:ascii="Calibri" w:hAnsi="Calibri" w:eastAsia="Hiragino Sans GB"/>
          <w:i w:val="0"/>
        </w:rPr>
        <w:t>报废申请、审批和成本结转后</w:t>
      </w:r>
    </w:p>
    <w:p>
      <w:pPr>
        <w:widowControl w:val="true"/>
      </w:pPr>
      <w:r>
        <w:rPr>
          <w:rFonts w:ascii="Calibri" w:hAnsi="Calibri" w:eastAsia="Hiragino Sans GB"/>
          <w:b/>
        </w:rPr>
        <w:t>数据范围：</w:t>
      </w:r>
      <w:r>
        <w:rPr>
          <w:rFonts w:ascii="Calibri" w:hAnsi="Calibri" w:eastAsia="Hiragino Sans GB"/>
          <w:i w:val="0"/>
        </w:rPr>
        <w:t>产品、工单、工序、批次、设备、人员、原因、数量、累计成本、可回收价值和责任</w:t>
      </w:r>
    </w:p>
    <w:p>
      <w:pPr>
        <w:widowControl w:val="true"/>
      </w:pPr>
      <w:r>
        <w:rPr>
          <w:rFonts w:ascii="Calibri" w:hAnsi="Calibri" w:eastAsia="Hiragino Sans GB"/>
          <w:b/>
        </w:rPr>
        <w:t>输出要求：</w:t>
      </w:r>
      <w:r>
        <w:rPr>
          <w:rFonts w:ascii="Calibri" w:hAnsi="Calibri" w:eastAsia="Hiragino Sans GB"/>
          <w:i w:val="0"/>
        </w:rPr>
        <w:t>数量、金额、原因、工序和责任趋势</w:t>
      </w:r>
    </w:p>
    <w:p>
      <w:pPr>
        <w:pStyle w:val="Heading2"/>
        <w:keepNext/>
        <w:widowControl w:val="true"/>
      </w:pPr>
      <w:r>
        <w:t>良率分析</w:t>
      </w:r>
    </w:p>
    <w:p>
      <w:pPr>
        <w:widowControl w:val="true"/>
      </w:pPr>
      <w:r>
        <w:rPr>
          <w:rFonts w:ascii="Calibri" w:hAnsi="Calibri" w:eastAsia="Hiragino Sans GB"/>
          <w:b/>
        </w:rPr>
        <w:t>生成时机：</w:t>
      </w:r>
      <w:r>
        <w:rPr>
          <w:rFonts w:ascii="Calibri" w:hAnsi="Calibri" w:eastAsia="Hiragino Sans GB"/>
          <w:i w:val="0"/>
        </w:rPr>
        <w:t>每次检验、报工和返工复检后</w:t>
      </w:r>
    </w:p>
    <w:p>
      <w:pPr>
        <w:widowControl w:val="true"/>
      </w:pPr>
      <w:r>
        <w:rPr>
          <w:rFonts w:ascii="Calibri" w:hAnsi="Calibri" w:eastAsia="Hiragino Sans GB"/>
          <w:b/>
        </w:rPr>
        <w:t>数据范围：</w:t>
      </w:r>
      <w:r>
        <w:rPr>
          <w:rFonts w:ascii="Calibri" w:hAnsi="Calibri" w:eastAsia="Hiragino Sans GB"/>
          <w:i w:val="0"/>
        </w:rPr>
        <w:t>一次合格、返工后最终合格、工序/产品/设备/人员/供应商良率</w:t>
      </w:r>
    </w:p>
    <w:p>
      <w:pPr>
        <w:widowControl w:val="true"/>
      </w:pPr>
      <w:r>
        <w:rPr>
          <w:rFonts w:ascii="Calibri" w:hAnsi="Calibri" w:eastAsia="Hiragino Sans GB"/>
          <w:b/>
        </w:rPr>
        <w:t>输出要求：</w:t>
      </w:r>
      <w:r>
        <w:rPr>
          <w:rFonts w:ascii="Calibri" w:hAnsi="Calibri" w:eastAsia="Hiragino Sans GB"/>
          <w:i w:val="0"/>
        </w:rPr>
        <w:t>明确排除返工合格对一次合格率的虚增</w:t>
      </w:r>
    </w:p>
    <w:p>
      <w:pPr>
        <w:pStyle w:val="Heading2"/>
        <w:keepNext/>
        <w:widowControl w:val="true"/>
      </w:pPr>
      <w:r>
        <w:t>材料损耗分析</w:t>
      </w:r>
    </w:p>
    <w:p>
      <w:pPr>
        <w:widowControl w:val="true"/>
      </w:pPr>
      <w:r>
        <w:rPr>
          <w:rFonts w:ascii="Calibri" w:hAnsi="Calibri" w:eastAsia="Hiragino Sans GB"/>
          <w:b/>
        </w:rPr>
        <w:t>生成时机：</w:t>
      </w:r>
      <w:r>
        <w:rPr>
          <w:rFonts w:ascii="Calibri" w:hAnsi="Calibri" w:eastAsia="Hiragino Sans GB"/>
          <w:i w:val="0"/>
        </w:rPr>
        <w:t>领退料、余料、报废和工单完工后</w:t>
      </w:r>
    </w:p>
    <w:p>
      <w:pPr>
        <w:widowControl w:val="true"/>
      </w:pPr>
      <w:r>
        <w:rPr>
          <w:rFonts w:ascii="Calibri" w:hAnsi="Calibri" w:eastAsia="Hiragino Sans GB"/>
          <w:b/>
        </w:rPr>
        <w:t>数据范围：</w:t>
      </w:r>
      <w:r>
        <w:rPr>
          <w:rFonts w:ascii="Calibri" w:hAnsi="Calibri" w:eastAsia="Hiragino Sans GB"/>
          <w:i w:val="0"/>
        </w:rPr>
        <w:t>标准用量、实际领料、退料、正常/超额损耗、余料、废料、回收和责任工序</w:t>
      </w:r>
    </w:p>
    <w:p>
      <w:pPr>
        <w:widowControl w:val="true"/>
      </w:pPr>
      <w:r>
        <w:rPr>
          <w:rFonts w:ascii="Calibri" w:hAnsi="Calibri" w:eastAsia="Hiragino Sans GB"/>
          <w:b/>
        </w:rPr>
        <w:t>输出要求：</w:t>
      </w:r>
      <w:r>
        <w:rPr>
          <w:rFonts w:ascii="Calibri" w:hAnsi="Calibri" w:eastAsia="Hiragino Sans GB"/>
          <w:i w:val="0"/>
        </w:rPr>
        <w:t>材料利用率、损耗金额、订单/产品/工序排行</w:t>
      </w:r>
    </w:p>
    <w:p>
      <w:pPr>
        <w:pStyle w:val="Heading2"/>
        <w:keepNext/>
        <w:widowControl w:val="true"/>
      </w:pPr>
      <w:r>
        <w:t>仓库呆滞物料分析</w:t>
      </w:r>
    </w:p>
    <w:p>
      <w:pPr>
        <w:widowControl w:val="true"/>
      </w:pPr>
      <w:r>
        <w:rPr>
          <w:rFonts w:ascii="Calibri" w:hAnsi="Calibri" w:eastAsia="Hiragino Sans GB"/>
          <w:b/>
        </w:rPr>
        <w:t>生成时机：</w:t>
      </w:r>
      <w:r>
        <w:rPr>
          <w:rFonts w:ascii="Calibri" w:hAnsi="Calibri" w:eastAsia="Hiragino Sans GB"/>
          <w:i w:val="0"/>
        </w:rPr>
        <w:t>每日/每周定时及订单/BOM失效后</w:t>
      </w:r>
    </w:p>
    <w:p>
      <w:pPr>
        <w:widowControl w:val="true"/>
      </w:pPr>
      <w:r>
        <w:rPr>
          <w:rFonts w:ascii="Calibri" w:hAnsi="Calibri" w:eastAsia="Hiragino Sans GB"/>
          <w:b/>
        </w:rPr>
        <w:t>数据范围：</w:t>
      </w:r>
      <w:r>
        <w:rPr>
          <w:rFonts w:ascii="Calibri" w:hAnsi="Calibri" w:eastAsia="Hiragino Sans GB"/>
          <w:i w:val="0"/>
        </w:rPr>
        <w:t>物料、批次、库位、数量、金额、库龄、最后收发、客户订单、未来需求和处置建议</w:t>
      </w:r>
    </w:p>
    <w:p>
      <w:pPr>
        <w:widowControl w:val="true"/>
      </w:pPr>
      <w:r>
        <w:rPr>
          <w:rFonts w:ascii="Calibri" w:hAnsi="Calibri" w:eastAsia="Hiragino Sans GB"/>
          <w:b/>
        </w:rPr>
        <w:t>输出要求：</w:t>
      </w:r>
      <w:r>
        <w:rPr>
          <w:rFonts w:ascii="Calibri" w:hAnsi="Calibri" w:eastAsia="Hiragino Sans GB"/>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Hiragino Sans GB"/>
          <w:b/>
        </w:rPr>
        <w:t>生成时机：</w:t>
      </w:r>
      <w:r>
        <w:rPr>
          <w:rFonts w:ascii="Calibri" w:hAnsi="Calibri" w:eastAsia="Hiragino Sans GB"/>
          <w:i w:val="0"/>
        </w:rPr>
        <w:t>行情更新、供应商报价、采购成交、汇率变化或授权人员生成时</w:t>
      </w:r>
    </w:p>
    <w:p>
      <w:pPr>
        <w:widowControl w:val="true"/>
      </w:pPr>
      <w:r>
        <w:rPr>
          <w:rFonts w:ascii="Calibri" w:hAnsi="Calibri" w:eastAsia="Hiragino Sans GB"/>
          <w:b/>
        </w:rPr>
        <w:t>数据范围：</w:t>
      </w:r>
      <w:r>
        <w:rPr>
          <w:rFonts w:ascii="Calibri" w:hAnsi="Calibri" w:eastAsia="Hiragino Sans GB"/>
          <w:i w:val="0"/>
        </w:rPr>
        <w:t>市场基准、供应商报价、采购成交、汇率、升贴水、落地价、报价/订单/库存/在制/采购承诺和毛利影响</w:t>
      </w:r>
    </w:p>
    <w:p>
      <w:pPr>
        <w:widowControl w:val="true"/>
      </w:pPr>
      <w:r>
        <w:rPr>
          <w:rFonts w:ascii="Calibri" w:hAnsi="Calibri" w:eastAsia="Hiragino Sans GB"/>
          <w:b/>
        </w:rPr>
        <w:t>输出要求：</w:t>
      </w:r>
      <w:r>
        <w:rPr>
          <w:rFonts w:ascii="Calibri" w:hAnsi="Calibri" w:eastAsia="Hiragino Sans GB"/>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Hiragino Sans GB"/>
          <w:b/>
        </w:rPr>
        <w:t>生成时机：</w:t>
      </w:r>
      <w:r>
        <w:rPr>
          <w:rFonts w:ascii="Calibri" w:hAnsi="Calibri" w:eastAsia="Hiragino Sans GB"/>
          <w:i w:val="0"/>
        </w:rPr>
        <w:t>每日计算、月度封存或授权人员生成时</w:t>
      </w:r>
    </w:p>
    <w:p>
      <w:pPr>
        <w:widowControl w:val="true"/>
      </w:pPr>
      <w:r>
        <w:rPr>
          <w:rFonts w:ascii="Calibri" w:hAnsi="Calibri" w:eastAsia="Hiragino Sans GB"/>
          <w:b/>
        </w:rPr>
        <w:t>数据范围：</w:t>
      </w:r>
      <w:r>
        <w:rPr>
          <w:rFonts w:ascii="Calibri" w:hAnsi="Calibri" w:eastAsia="Hiragino Sans GB"/>
          <w:i w:val="0"/>
        </w:rPr>
        <w:t>应出勤、实出勤、正常/加班工时、请假、迟到、早退、缺卡、异常、班次、部门、用工类型和劳务单位</w:t>
      </w:r>
    </w:p>
    <w:p>
      <w:pPr>
        <w:widowControl w:val="true"/>
      </w:pPr>
      <w:r>
        <w:rPr>
          <w:rFonts w:ascii="Calibri" w:hAnsi="Calibri" w:eastAsia="Hiragino Sans GB"/>
          <w:b/>
        </w:rPr>
        <w:t>输出要求：</w:t>
      </w:r>
      <w:r>
        <w:rPr>
          <w:rFonts w:ascii="Calibri" w:hAnsi="Calibri" w:eastAsia="Hiragino Sans GB"/>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Hiragino Sans GB"/>
          <w:b/>
        </w:rPr>
        <w:t>生成时机：</w:t>
      </w:r>
      <w:r>
        <w:rPr>
          <w:rFonts w:ascii="Calibri" w:hAnsi="Calibri" w:eastAsia="Hiragino Sans GB"/>
          <w:i w:val="0"/>
        </w:rPr>
        <w:t>考勤与报工每日对比或月度结算前</w:t>
      </w:r>
    </w:p>
    <w:p>
      <w:pPr>
        <w:widowControl w:val="true"/>
      </w:pPr>
      <w:r>
        <w:rPr>
          <w:rFonts w:ascii="Calibri" w:hAnsi="Calibri" w:eastAsia="Hiragino Sans GB"/>
          <w:b/>
        </w:rPr>
        <w:t>数据范围：</w:t>
      </w:r>
      <w:r>
        <w:rPr>
          <w:rFonts w:ascii="Calibri" w:hAnsi="Calibri" w:eastAsia="Hiragino Sans GB"/>
          <w:i w:val="0"/>
        </w:rPr>
        <w:t>打卡、有效报工、计件、跨部门借调、无报工、无打卡、超长工时、责任人和处理状态</w:t>
      </w:r>
    </w:p>
    <w:p>
      <w:pPr>
        <w:widowControl w:val="true"/>
      </w:pPr>
      <w:r>
        <w:rPr>
          <w:rFonts w:ascii="Calibri" w:hAnsi="Calibri" w:eastAsia="Hiragino Sans GB"/>
          <w:b/>
        </w:rPr>
        <w:t>输出要求：</w:t>
      </w:r>
      <w:r>
        <w:rPr>
          <w:rFonts w:ascii="Calibri" w:hAnsi="Calibri" w:eastAsia="Hiragino Sans GB"/>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Hiragino Sans GB"/>
          <w:b/>
        </w:rPr>
        <w:t>生成时机：</w:t>
      </w:r>
      <w:r>
        <w:rPr>
          <w:rFonts w:ascii="Calibri" w:hAnsi="Calibri" w:eastAsia="Hiragino Sans GB"/>
          <w:i w:val="0"/>
        </w:rPr>
        <w:t>考勤封存、部门确认及劳务结算周期到达后</w:t>
      </w:r>
    </w:p>
    <w:p>
      <w:pPr>
        <w:widowControl w:val="true"/>
      </w:pPr>
      <w:r>
        <w:rPr>
          <w:rFonts w:ascii="Calibri" w:hAnsi="Calibri" w:eastAsia="Hiragino Sans GB"/>
          <w:b/>
        </w:rPr>
        <w:t>数据范围：</w:t>
      </w:r>
      <w:r>
        <w:rPr>
          <w:rFonts w:ascii="Calibri" w:hAnsi="Calibri" w:eastAsia="Hiragino Sans GB"/>
          <w:i w:val="0"/>
        </w:rPr>
        <w:t>劳务单位、人员、出勤、正常/加班小时、班次、岗位、计件、费率、管理费、补贴、扣款、税费、发票和差异</w:t>
      </w:r>
    </w:p>
    <w:p>
      <w:pPr>
        <w:widowControl w:val="true"/>
      </w:pPr>
      <w:r>
        <w:rPr>
          <w:rFonts w:ascii="Calibri" w:hAnsi="Calibri" w:eastAsia="Hiragino Sans GB"/>
          <w:b/>
        </w:rPr>
        <w:t>输出要求：</w:t>
      </w:r>
      <w:r>
        <w:rPr>
          <w:rFonts w:ascii="Calibri" w:hAnsi="Calibri" w:eastAsia="Hiragino Sans GB"/>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Hiragino Sans GB"/>
          <w:b/>
        </w:rPr>
        <w:t>生成时机：</w:t>
      </w:r>
      <w:r>
        <w:rPr>
          <w:rFonts w:ascii="Calibri" w:hAnsi="Calibri" w:eastAsia="Hiragino Sans GB"/>
          <w:i w:val="0"/>
        </w:rPr>
        <w:t>返工路线审批、每道返工工序报工/复检及返工关闭后</w:t>
      </w:r>
    </w:p>
    <w:p>
      <w:pPr>
        <w:widowControl w:val="true"/>
      </w:pPr>
      <w:r>
        <w:rPr>
          <w:rFonts w:ascii="Calibri" w:hAnsi="Calibri" w:eastAsia="Hiragino Sans GB"/>
          <w:b/>
        </w:rPr>
        <w:t>数据范围：</w:t>
      </w:r>
      <w:r>
        <w:rPr>
          <w:rFonts w:ascii="Calibri" w:hAnsi="Calibri" w:eastAsia="Hiragino Sans GB"/>
          <w:i w:val="0"/>
        </w:rPr>
        <w:t>原路线、返工起点、路线A/路线B、子批次、失效/重做工序、复检、工时、材料、机时、交期和质量损失</w:t>
      </w:r>
    </w:p>
    <w:p>
      <w:pPr>
        <w:widowControl w:val="true"/>
      </w:pPr>
      <w:r>
        <w:rPr>
          <w:rFonts w:ascii="Calibri" w:hAnsi="Calibri" w:eastAsia="Hiragino Sans GB"/>
          <w:b/>
        </w:rPr>
        <w:t>输出要求：</w:t>
      </w:r>
      <w:r>
        <w:rPr>
          <w:rFonts w:ascii="Calibri" w:hAnsi="Calibri" w:eastAsia="Hiragino Sans GB"/>
          <w:i w:val="0"/>
        </w:rPr>
        <w:t>完整路线图、数量状态和新旧履历；可比较直接返回与顺序重流成本</w:t>
      </w:r>
    </w:p>
    <w:p>
      <w:pPr>
        <w:pStyle w:val="Heading2"/>
        <w:keepNext/>
        <w:widowControl w:val="true"/>
      </w:pPr>
      <w:r>
        <w:t>AI问答分析报告</w:t>
      </w:r>
    </w:p>
    <w:p>
      <w:pPr>
        <w:widowControl w:val="true"/>
      </w:pPr>
      <w:r>
        <w:rPr>
          <w:rFonts w:ascii="Calibri" w:hAnsi="Calibri" w:eastAsia="Hiragino Sans GB"/>
          <w:b/>
        </w:rPr>
        <w:t>生成时机：</w:t>
      </w:r>
      <w:r>
        <w:rPr>
          <w:rFonts w:ascii="Calibri" w:hAnsi="Calibri" w:eastAsia="Hiragino Sans GB"/>
          <w:i w:val="0"/>
        </w:rPr>
        <w:t>财务或老板在AI问答中确认保存/导出时</w:t>
      </w:r>
    </w:p>
    <w:p>
      <w:pPr>
        <w:widowControl w:val="true"/>
      </w:pPr>
      <w:r>
        <w:rPr>
          <w:rFonts w:ascii="Calibri" w:hAnsi="Calibri" w:eastAsia="Hiragino Sans GB"/>
          <w:b/>
        </w:rPr>
        <w:t>数据范围：</w:t>
      </w:r>
      <w:r>
        <w:rPr>
          <w:rFonts w:ascii="Calibri" w:hAnsi="Calibri" w:eastAsia="Hiragino Sans GB"/>
          <w:i w:val="0"/>
        </w:rPr>
        <w:t>原问题、追问、数据截止时间、口径、筛选、指标、图表、引用单据、事实/推断/预测标识和生成者</w:t>
      </w:r>
    </w:p>
    <w:p>
      <w:pPr>
        <w:widowControl w:val="true"/>
      </w:pPr>
      <w:r>
        <w:rPr>
          <w:rFonts w:ascii="Calibri" w:hAnsi="Calibri" w:eastAsia="Hiragino Sans GB"/>
          <w:b/>
        </w:rPr>
        <w:t>输出要求：</w:t>
      </w:r>
      <w:r>
        <w:rPr>
          <w:rFonts w:ascii="Calibri" w:hAnsi="Calibri" w:eastAsia="Hiragino Sans GB"/>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Hiragino Sans GB"/>
        </w:rPr>
        <w:t>规则支持自然日、工作日、班次和小时，引用企业工作日历、节假日、班次和订单紧急等级。</w:t>
      </w:r>
    </w:p>
    <w:p>
      <w:pPr>
        <w:pStyle w:val="ListBullet"/>
        <w:ind w:left="540" w:hanging="279"/>
        <w:widowControl w:val="true"/>
      </w:pPr>
      <w:r>
        <w:rPr>
          <w:rFonts w:ascii="Calibri" w:hAnsi="Calibri" w:eastAsia="Hiragino Sans GB"/>
        </w:rPr>
        <w:t>每条预警包含对象、触发时间、截止时间、超期时长、责任人、升级人、影响订单、原因、措施和关闭验证。</w:t>
      </w:r>
    </w:p>
    <w:p>
      <w:pPr>
        <w:pStyle w:val="ListBullet"/>
        <w:ind w:left="540" w:hanging="279"/>
        <w:widowControl w:val="true"/>
      </w:pPr>
      <w:r>
        <w:rPr>
          <w:rFonts w:ascii="Calibri" w:hAnsi="Calibri" w:eastAsia="Hiragino Sans GB"/>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Hiragino Sans GB"/>
        </w:rPr>
        <w:t>计划开始时间到达仍未开工、长时间无报工、实际工时超标准、进度落后、计划结束超期。</w:t>
      </w:r>
    </w:p>
    <w:p>
      <w:pPr>
        <w:pStyle w:val="ListBullet"/>
        <w:ind w:left="540" w:hanging="279"/>
        <w:widowControl w:val="true"/>
      </w:pPr>
      <w:r>
        <w:rPr>
          <w:rFonts w:ascii="Calibri" w:hAnsi="Calibri" w:eastAsia="Hiragino Sans GB"/>
        </w:rPr>
        <w:t>上道延误、缺料、设备、质量、工装、人员和委外异常造成的预计延期。</w:t>
      </w:r>
    </w:p>
    <w:p>
      <w:pPr>
        <w:pStyle w:val="ListBullet"/>
        <w:ind w:left="540" w:hanging="279"/>
        <w:widowControl w:val="true"/>
      </w:pPr>
      <w:r>
        <w:rPr>
          <w:rFonts w:ascii="Calibri" w:hAnsi="Calibri" w:eastAsia="Hiragino Sans GB"/>
        </w:rPr>
        <w:t>图纸、工艺、程序、材料、检验、包装、物流未齐套或预计无法满足客户交期。</w:t>
      </w:r>
    </w:p>
    <w:p>
      <w:pPr>
        <w:pStyle w:val="ListBullet"/>
        <w:ind w:left="540" w:hanging="279"/>
        <w:widowControl w:val="true"/>
      </w:pPr>
      <w:r>
        <w:rPr>
          <w:rFonts w:ascii="Calibri" w:hAnsi="Calibri" w:eastAsia="Hiragino Sans GB"/>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Hiragino Sans GB"/>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Hiragino Sans GB"/>
        </w:rPr>
        <w:t>每类审批配置SLA，临期提醒、超期升级、严重超期再次升级；请假时支持授权代理。</w:t>
      </w:r>
    </w:p>
    <w:p>
      <w:pPr>
        <w:pStyle w:val="ListBullet"/>
        <w:ind w:left="540" w:hanging="279"/>
        <w:widowControl w:val="true"/>
      </w:pPr>
      <w:r>
        <w:rPr>
          <w:rFonts w:ascii="Calibri" w:hAnsi="Calibri" w:eastAsia="Hiragino Sans GB"/>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12"/>
        </w:numPr>
        <w:widowControl w:val="true"/>
      </w:pPr>
      <w:r>
        <w:rPr>
          <w:rFonts w:ascii="Calibri" w:hAnsi="Calibri" w:eastAsia="Hiragino Sans GB"/>
        </w:rPr>
        <w:t>系统按事件或定时规则触发预警并通知责任人。</w:t>
      </w:r>
    </w:p>
    <w:p>
      <w:pPr>
        <w:spacing w:after="80" w:line="290" w:lineRule="auto"/>
        <w:numPr>
          <w:ilvl w:val="0"/>
          <w:numId w:val="12"/>
        </w:numPr>
        <w:widowControl w:val="true"/>
      </w:pPr>
      <w:r>
        <w:rPr>
          <w:rFonts w:ascii="Calibri" w:hAnsi="Calibri" w:eastAsia="Hiragino Sans GB"/>
        </w:rPr>
        <w:t>责任人确认，选择标准原因或补充说明，填写临时措施和预计恢复时间。</w:t>
      </w:r>
    </w:p>
    <w:p>
      <w:pPr>
        <w:spacing w:after="80" w:line="290" w:lineRule="auto"/>
        <w:numPr>
          <w:ilvl w:val="0"/>
          <w:numId w:val="12"/>
        </w:numPr>
        <w:widowControl w:val="true"/>
      </w:pPr>
      <w:r>
        <w:rPr>
          <w:rFonts w:ascii="Calibri" w:hAnsi="Calibri" w:eastAsia="Hiragino Sans GB"/>
        </w:rPr>
        <w:t>超过SLA未处理时按岗位、部门和订单等级自动升级。</w:t>
      </w:r>
    </w:p>
    <w:p>
      <w:pPr>
        <w:spacing w:after="80" w:line="290" w:lineRule="auto"/>
        <w:numPr>
          <w:ilvl w:val="0"/>
          <w:numId w:val="12"/>
        </w:numPr>
        <w:widowControl w:val="true"/>
      </w:pPr>
      <w:r>
        <w:rPr>
          <w:rFonts w:ascii="Calibri" w:hAnsi="Calibri" w:eastAsia="Hiragino Sans GB"/>
        </w:rPr>
        <w:t>业务完成后提交关闭，必要时由品质、PMC或主管验证。</w:t>
      </w:r>
    </w:p>
    <w:p>
      <w:pPr>
        <w:spacing w:after="80" w:line="290" w:lineRule="auto"/>
        <w:numPr>
          <w:ilvl w:val="0"/>
          <w:numId w:val="12"/>
        </w:numPr>
        <w:widowControl w:val="true"/>
      </w:pPr>
      <w:r>
        <w:rPr>
          <w:rFonts w:ascii="Calibri" w:hAnsi="Calibri" w:eastAsia="Hiragino Sans GB"/>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Hiragino Sans GB"/>
        </w:rPr>
        <w:t>每家供应商/客户可建立管理员、业务、计划、送货、质量和财务等多个账号。</w:t>
      </w:r>
    </w:p>
    <w:p>
      <w:pPr>
        <w:pStyle w:val="ListBullet"/>
        <w:ind w:left="540" w:hanging="279"/>
        <w:widowControl w:val="true"/>
      </w:pPr>
      <w:r>
        <w:rPr>
          <w:rFonts w:ascii="Calibri" w:hAnsi="Calibri" w:eastAsia="Hiragino Sans GB"/>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Hiragino Sans GB"/>
        </w:rPr>
        <w:t>合作终止、人员离职、资质过期时账号自动或人工停用；支持密码策略、多因素认证和异常登录提醒。</w:t>
      </w:r>
    </w:p>
    <w:p>
      <w:pPr>
        <w:pStyle w:val="ListBullet"/>
        <w:ind w:left="540" w:hanging="279"/>
        <w:widowControl w:val="true"/>
      </w:pPr>
      <w:r>
        <w:rPr>
          <w:rFonts w:ascii="Calibri" w:hAnsi="Calibri" w:eastAsia="Hiragino Sans GB"/>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Hiragino Sans GB"/>
        </w:rPr>
        <w:t>供应商：新询价、报价截止、议价、订单变更、交期临近、送货、质量、对账、发票和付款通知。</w:t>
      </w:r>
    </w:p>
    <w:p>
      <w:pPr>
        <w:pStyle w:val="ListBullet"/>
        <w:ind w:left="540" w:hanging="279"/>
        <w:widowControl w:val="true"/>
      </w:pPr>
      <w:r>
        <w:rPr>
          <w:rFonts w:ascii="Calibri" w:hAnsi="Calibri" w:eastAsia="Hiragino Sans GB"/>
        </w:rPr>
        <w:t>客户：新报价、订单确认、图纸/样品确认、交货计划变更、发货、质量文件、客诉和返工进度。</w:t>
      </w:r>
    </w:p>
    <w:p>
      <w:pPr>
        <w:pStyle w:val="ListBullet"/>
        <w:ind w:left="540" w:hanging="279"/>
        <w:widowControl w:val="true"/>
      </w:pPr>
      <w:r>
        <w:rPr>
          <w:rFonts w:ascii="Calibri" w:hAnsi="Calibri" w:eastAsia="Hiragino Sans GB"/>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Hiragino Sans GB"/>
        </w:rPr>
        <w:t>销售收入、报价成交率、订单毛利、准交率、延期金额、库存周转、现金流和应收账龄。</w:t>
      </w:r>
    </w:p>
    <w:p>
      <w:pPr>
        <w:pStyle w:val="ListBullet"/>
        <w:ind w:left="540" w:hanging="279"/>
        <w:widowControl w:val="true"/>
      </w:pPr>
      <w:r>
        <w:rPr>
          <w:rFonts w:ascii="Calibri" w:hAnsi="Calibri" w:eastAsia="Hiragino Sans GB"/>
        </w:rPr>
        <w:t>材料齐套、CNC/车床/后工序/组装产能与在制、计划达成、一次合格、返工、报废、OEE和质量损失。</w:t>
      </w:r>
    </w:p>
    <w:p>
      <w:pPr>
        <w:pStyle w:val="ListBullet"/>
        <w:ind w:left="540" w:hanging="279"/>
        <w:widowControl w:val="true"/>
      </w:pPr>
      <w:r>
        <w:rPr>
          <w:rFonts w:ascii="Calibri" w:hAnsi="Calibri" w:eastAsia="Hiragino Sans GB"/>
        </w:rPr>
        <w:t>采购/委外准交、来料合格、供应商风险、呆滞金额、成本差异和部门经营。</w:t>
      </w:r>
    </w:p>
    <w:p>
      <w:pPr>
        <w:pStyle w:val="ListBullet"/>
        <w:ind w:left="540" w:hanging="279"/>
        <w:widowControl w:val="true"/>
      </w:pPr>
      <w:r>
        <w:rPr>
          <w:rFonts w:ascii="Calibri" w:hAnsi="Calibri" w:eastAsia="Hiragino Sans GB"/>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Hiragino Sans GB"/>
        </w:rPr>
        <w:t>任何汇总指标都应下钻到客户、订单、产品、工单、工序、设备、人员、材料批次、供应商和凭证。</w:t>
      </w:r>
    </w:p>
    <w:p>
      <w:pPr>
        <w:pStyle w:val="ListBullet"/>
        <w:ind w:left="540" w:hanging="279"/>
        <w:widowControl w:val="true"/>
      </w:pPr>
      <w:r>
        <w:rPr>
          <w:rFonts w:ascii="Calibri" w:hAnsi="Calibri" w:eastAsia="Hiragino Sans GB"/>
        </w:rPr>
        <w:t>异常原因统一编码，支持Pareto、趋势、同比、环比、目标差异和责任部门分析。</w:t>
      </w:r>
    </w:p>
    <w:p>
      <w:pPr>
        <w:pStyle w:val="ListBullet"/>
        <w:ind w:left="540" w:hanging="279"/>
        <w:widowControl w:val="true"/>
      </w:pPr>
      <w:r>
        <w:rPr>
          <w:rFonts w:ascii="Calibri" w:hAnsi="Calibri" w:eastAsia="Hiragino Sans GB"/>
        </w:rPr>
        <w:t>报表口径、公式、负责人、刷新频率和变更历史纳入指标字典。</w:t>
      </w:r>
    </w:p>
    <w:p>
      <w:pPr>
        <w:pStyle w:val="ListBullet"/>
        <w:ind w:left="540" w:hanging="279"/>
        <w:widowControl w:val="true"/>
      </w:pPr>
      <w:r>
        <w:rPr>
          <w:rFonts w:ascii="Calibri" w:hAnsi="Calibri" w:eastAsia="Hiragino Sans GB"/>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Hiragino Sans GB"/>
        </w:rPr>
        <w:t>PLM向ERP发布物料、BOM、工艺和变更；ERP向PLM反馈库存、采购价和成本参考。</w:t>
      </w:r>
    </w:p>
    <w:p>
      <w:pPr>
        <w:pStyle w:val="ListBullet"/>
        <w:ind w:left="540" w:hanging="279"/>
        <w:widowControl w:val="true"/>
      </w:pPr>
      <w:r>
        <w:rPr>
          <w:rFonts w:ascii="Calibri" w:hAnsi="Calibri" w:eastAsia="Hiragino Sans GB"/>
        </w:rPr>
        <w:t>ERP向APS提供订单、BOM、工艺、库存和资源；APS向MES下发计划；MES向ERP回传报工、耗料和完工。</w:t>
      </w:r>
    </w:p>
    <w:p>
      <w:pPr>
        <w:pStyle w:val="ListBullet"/>
        <w:ind w:left="540" w:hanging="279"/>
        <w:widowControl w:val="true"/>
      </w:pPr>
      <w:r>
        <w:rPr>
          <w:rFonts w:ascii="Calibri" w:hAnsi="Calibri" w:eastAsia="Hiragino Sans GB"/>
        </w:rPr>
        <w:t>SRM/客户门户与ERP、WMS、QMS和财务实时或准实时交换订单、进度、文件、质量和结算。</w:t>
      </w:r>
    </w:p>
    <w:p>
      <w:pPr>
        <w:pStyle w:val="ListBullet"/>
        <w:ind w:left="540" w:hanging="279"/>
        <w:widowControl w:val="true"/>
      </w:pPr>
      <w:r>
        <w:rPr>
          <w:rFonts w:ascii="Calibri" w:hAnsi="Calibri" w:eastAsia="Hiragino Sans GB"/>
        </w:rPr>
        <w:t>设备平台通过工业协议采集状态、产量、节拍、报警和能耗；关键数据带设备时间戳和来源。</w:t>
      </w:r>
    </w:p>
    <w:p>
      <w:pPr>
        <w:pStyle w:val="ListBullet"/>
        <w:ind w:left="540" w:hanging="279"/>
        <w:widowControl w:val="true"/>
      </w:pPr>
      <w:r>
        <w:rPr>
          <w:rFonts w:ascii="Calibri" w:hAnsi="Calibri" w:eastAsia="Hiragino Sans GB"/>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Hiragino Sans GB"/>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Hiragino Sans GB"/>
        </w:rPr>
        <w:t>采用角色、组织、数据范围、字段和操作权限，敏感价格、成本、工资、供应商和客户信息按岗位隔离。</w:t>
      </w:r>
    </w:p>
    <w:p>
      <w:pPr>
        <w:pStyle w:val="ListBullet"/>
        <w:ind w:left="540" w:hanging="279"/>
        <w:widowControl w:val="true"/>
      </w:pPr>
      <w:r>
        <w:rPr>
          <w:rFonts w:ascii="Calibri" w:hAnsi="Calibri" w:eastAsia="Hiragino Sans GB"/>
        </w:rPr>
        <w:t>供应商报价、定标、采购订单、收货、对账和付款职责分离；报价截止前可配置密封。</w:t>
      </w:r>
    </w:p>
    <w:p>
      <w:pPr>
        <w:pStyle w:val="ListBullet"/>
        <w:ind w:left="540" w:hanging="279"/>
        <w:widowControl w:val="true"/>
      </w:pPr>
      <w:r>
        <w:rPr>
          <w:rFonts w:ascii="Calibri" w:hAnsi="Calibri" w:eastAsia="Hiragino Sans GB"/>
        </w:rPr>
        <w:t>所有主数据、单据、审批、文件、接口、登录、下载和库存调整保留审计日志。</w:t>
      </w:r>
    </w:p>
    <w:p>
      <w:pPr>
        <w:pStyle w:val="ListBullet"/>
        <w:ind w:left="540" w:hanging="279"/>
        <w:widowControl w:val="true"/>
      </w:pPr>
      <w:r>
        <w:rPr>
          <w:rFonts w:ascii="Calibri" w:hAnsi="Calibri" w:eastAsia="Hiragino Sans GB"/>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Hiragino Sans GB"/>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Hiragino Sans GB"/>
        </w:rPr>
        <w:t>用户身份、组织、数据范围和字段权限在查询执行层再次校验，不能只依赖模型提示词约束。</w:t>
      </w:r>
    </w:p>
    <w:p>
      <w:pPr>
        <w:pStyle w:val="ListBullet"/>
        <w:ind w:left="540" w:hanging="279"/>
        <w:widowControl w:val="true"/>
      </w:pPr>
      <w:r>
        <w:rPr>
          <w:rFonts w:ascii="Calibri" w:hAnsi="Calibri" w:eastAsia="Hiragino Sans GB"/>
        </w:rPr>
        <w:t>结构化查询、指标公式、参数、返回行数、引用单据和回答文本使用同一追踪编号，便于重放和核对。</w:t>
      </w:r>
    </w:p>
    <w:p>
      <w:pPr>
        <w:pStyle w:val="ListBullet"/>
        <w:ind w:left="540" w:hanging="279"/>
        <w:widowControl w:val="true"/>
      </w:pPr>
      <w:r>
        <w:rPr>
          <w:rFonts w:ascii="Calibri" w:hAnsi="Calibri" w:eastAsia="Hiragino Sans GB"/>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Hiragino Sans GB"/>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Hiragino Sans GB"/>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Hiragino Sans GB"/>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Hiragino Sans GB"/>
        </w:rPr>
        <w:t>支持网页、平板、手机和工业终端，关键操作界面按角色简化。</w:t>
      </w:r>
    </w:p>
    <w:p>
      <w:pPr>
        <w:pStyle w:val="ListBullet"/>
        <w:ind w:left="540" w:hanging="279"/>
        <w:widowControl w:val="true"/>
      </w:pPr>
      <w:r>
        <w:rPr>
          <w:rFonts w:ascii="Calibri" w:hAnsi="Calibri" w:eastAsia="Hiragino Sans GB"/>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Hiragino Sans GB"/>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Hiragino Sans GB"/>
        </w:rPr>
        <w:t>至少进行两轮模拟迁移和对账；切换前冻结规则、盘点、期初核对和未结业务清理。</w:t>
      </w:r>
    </w:p>
    <w:p>
      <w:pPr>
        <w:pStyle w:val="ListBullet"/>
        <w:ind w:left="540" w:hanging="279"/>
        <w:widowControl w:val="true"/>
      </w:pPr>
      <w:r>
        <w:rPr>
          <w:rFonts w:ascii="Calibri" w:hAnsi="Calibri" w:eastAsia="Hiragino Sans GB"/>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选型边界  </w:t>
      </w:r>
      <w:r>
        <w:rPr>
          <w:rFonts w:ascii="Calibri" w:hAnsi="Calibri" w:eastAsia="Hiragino Sans GB"/>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Hiragino Sans GB"/>
        </w:rPr>
        <w:t>单元测试验证字段、规则、权限和打印；集成测试验证系统间数据；用户验收采用真实订单。</w:t>
      </w:r>
    </w:p>
    <w:p>
      <w:pPr>
        <w:pStyle w:val="ListBullet"/>
        <w:ind w:left="540" w:hanging="279"/>
        <w:widowControl w:val="true"/>
      </w:pPr>
      <w:r>
        <w:rPr>
          <w:rFonts w:ascii="Calibri" w:hAnsi="Calibri" w:eastAsia="Hiragino Sans GB"/>
        </w:rPr>
        <w:t>对库存、在制、采购、委外、应收应付、成本和财务期初进行双向对账。</w:t>
      </w:r>
    </w:p>
    <w:p>
      <w:pPr>
        <w:pStyle w:val="ListBullet"/>
        <w:ind w:left="540" w:hanging="279"/>
        <w:widowControl w:val="true"/>
      </w:pPr>
      <w:r>
        <w:rPr>
          <w:rFonts w:ascii="Calibri" w:hAnsi="Calibri" w:eastAsia="Hiragino Sans GB"/>
        </w:rPr>
        <w:t>上线采用明确的冻结时间、盘点、数据迁移、未结单处理、回退计划和现场支持。</w:t>
      </w:r>
    </w:p>
    <w:p>
      <w:pPr>
        <w:pStyle w:val="ListBullet"/>
        <w:ind w:left="540" w:hanging="279"/>
        <w:widowControl w:val="true"/>
      </w:pPr>
      <w:r>
        <w:rPr>
          <w:rFonts w:ascii="Calibri" w:hAnsi="Calibri" w:eastAsia="Hiragino Sans GB"/>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Hiragino Sans GB"/>
        </w:rPr>
        <w:t>按角色提供流程培训、岗位操作、异常处理、报表使用和权限责任，结合实际工单练习。</w:t>
      </w:r>
    </w:p>
    <w:p>
      <w:pPr>
        <w:pStyle w:val="ListBullet"/>
        <w:ind w:left="540" w:hanging="279"/>
        <w:widowControl w:val="true"/>
      </w:pPr>
      <w:r>
        <w:rPr>
          <w:rFonts w:ascii="Calibri" w:hAnsi="Calibri" w:eastAsia="Hiragino Sans GB"/>
        </w:rPr>
        <w:t>关键用户完成培训和考试后再培训一线人员；现场张贴扫码、返工、质量和仓库SOP。</w:t>
      </w:r>
    </w:p>
    <w:p>
      <w:pPr>
        <w:pStyle w:val="ListBullet"/>
        <w:ind w:left="540" w:hanging="279"/>
        <w:widowControl w:val="true"/>
      </w:pPr>
      <w:r>
        <w:rPr>
          <w:rFonts w:ascii="Calibri" w:hAnsi="Calibri" w:eastAsia="Hiragino Sans GB"/>
        </w:rPr>
        <w:t>禁止系统上线后继续维护平行Excel；确有过渡需求须明确结束日期和对账责任。</w:t>
      </w:r>
    </w:p>
    <w:p>
      <w:pPr>
        <w:pStyle w:val="ListBullet"/>
        <w:ind w:left="540" w:hanging="279"/>
        <w:widowControl w:val="true"/>
      </w:pPr>
      <w:r>
        <w:rPr>
          <w:rFonts w:ascii="Calibri" w:hAnsi="Calibri" w:eastAsia="Hiragino Sans GB"/>
        </w:rPr>
        <w:t>按月复盘准交、库存、报工、质量、成本和使用率，持续清理绕行流程。</w:t>
      </w:r>
    </w:p>
    <w:p>
      <w:pPr>
        <w:pStyle w:val="Heading1"/>
        <w:keepNext/>
        <w:widowControl w:val="true"/>
      </w:pPr>
      <w:r>
        <w:t>端到端演示与验收场景</w:t>
      </w:r>
    </w:p>
    <w:p>
      <w:pPr>
        <w:pStyle w:val="Heading2"/>
        <w:keepNext/>
        <w:widowControl w:val="true"/>
      </w:pPr>
      <w:r>
        <w:t>客户报价到订单</w:t>
      </w:r>
    </w:p>
    <w:p>
      <w:pPr>
        <w:spacing w:after="80" w:line="290" w:lineRule="auto"/>
        <w:numPr>
          <w:ilvl w:val="0"/>
          <w:numId w:val="13"/>
        </w:numPr>
        <w:widowControl w:val="true"/>
      </w:pPr>
      <w:r>
        <w:rPr>
          <w:rFonts w:ascii="Calibri" w:hAnsi="Calibri" w:eastAsia="Hiragino Sans GB"/>
        </w:rPr>
        <w:t>上传客户图纸并保存版本。</w:t>
      </w:r>
    </w:p>
    <w:p>
      <w:pPr>
        <w:spacing w:after="80" w:line="290" w:lineRule="auto"/>
        <w:numPr>
          <w:ilvl w:val="0"/>
          <w:numId w:val="13"/>
        </w:numPr>
        <w:widowControl w:val="true"/>
      </w:pPr>
      <w:r>
        <w:rPr>
          <w:rFonts w:ascii="Calibri" w:hAnsi="Calibri" w:eastAsia="Hiragino Sans GB"/>
        </w:rPr>
        <w:t>检索相似产品、采购和委外历史价。</w:t>
      </w:r>
    </w:p>
    <w:p>
      <w:pPr>
        <w:spacing w:after="80" w:line="290" w:lineRule="auto"/>
        <w:numPr>
          <w:ilvl w:val="0"/>
          <w:numId w:val="13"/>
        </w:numPr>
        <w:widowControl w:val="true"/>
      </w:pPr>
      <w:r>
        <w:rPr>
          <w:rFonts w:ascii="Calibri" w:hAnsi="Calibri" w:eastAsia="Hiragino Sans GB"/>
        </w:rPr>
        <w:t>填写材料、工时、工装、委外、包装和毛利，生成成本分析表。</w:t>
      </w:r>
    </w:p>
    <w:p>
      <w:pPr>
        <w:spacing w:after="80" w:line="290" w:lineRule="auto"/>
        <w:numPr>
          <w:ilvl w:val="0"/>
          <w:numId w:val="13"/>
        </w:numPr>
        <w:widowControl w:val="true"/>
      </w:pPr>
      <w:r>
        <w:rPr>
          <w:rFonts w:ascii="Calibri" w:hAnsi="Calibri" w:eastAsia="Hiragino Sans GB"/>
        </w:rPr>
        <w:t>完成工程/财务/管理审批并生成客户报价PDF。</w:t>
      </w:r>
    </w:p>
    <w:p>
      <w:pPr>
        <w:spacing w:after="80" w:line="290" w:lineRule="auto"/>
        <w:numPr>
          <w:ilvl w:val="0"/>
          <w:numId w:val="13"/>
        </w:numPr>
        <w:widowControl w:val="true"/>
      </w:pPr>
      <w:r>
        <w:rPr>
          <w:rFonts w:ascii="Calibri" w:hAnsi="Calibri" w:eastAsia="Hiragino Sans GB"/>
        </w:rPr>
        <w:t>报价转订单并触发合同评审。</w:t>
      </w:r>
    </w:p>
    <w:p>
      <w:pPr>
        <w:pStyle w:val="Heading2"/>
        <w:keepNext/>
        <w:widowControl w:val="true"/>
      </w:pPr>
      <w:r>
        <w:t>实时金属材料价格到报价与成本</w:t>
      </w:r>
    </w:p>
    <w:p>
      <w:pPr>
        <w:spacing w:after="80" w:line="290" w:lineRule="auto"/>
        <w:numPr>
          <w:ilvl w:val="0"/>
          <w:numId w:val="14"/>
        </w:numPr>
        <w:widowControl w:val="true"/>
      </w:pPr>
      <w:r>
        <w:rPr>
          <w:rFonts w:ascii="Calibri" w:hAnsi="Calibri" w:eastAsia="Hiragino Sans GB"/>
        </w:rPr>
        <w:t>接入一条许可行情并映射到企业材料牌号、单位和币种。</w:t>
      </w:r>
    </w:p>
    <w:p>
      <w:pPr>
        <w:spacing w:after="80" w:line="290" w:lineRule="auto"/>
        <w:numPr>
          <w:ilvl w:val="0"/>
          <w:numId w:val="14"/>
        </w:numPr>
        <w:widowControl w:val="true"/>
      </w:pPr>
      <w:r>
        <w:rPr>
          <w:rFonts w:ascii="Calibri" w:hAnsi="Calibri" w:eastAsia="Hiragino Sans GB"/>
        </w:rPr>
        <w:t>叠加汇率、升贴水、加工、物流和税费计算企业落地参考价。</w:t>
      </w:r>
    </w:p>
    <w:p>
      <w:pPr>
        <w:spacing w:after="80" w:line="290" w:lineRule="auto"/>
        <w:numPr>
          <w:ilvl w:val="0"/>
          <w:numId w:val="14"/>
        </w:numPr>
        <w:widowControl w:val="true"/>
      </w:pPr>
      <w:r>
        <w:rPr>
          <w:rFonts w:ascii="Calibri" w:hAnsi="Calibri" w:eastAsia="Hiragino Sans GB"/>
        </w:rPr>
        <w:t>采购查看供应商与市场偏离，财务模拟库存/在制/毛利影响，业务仅查看授权参考价。</w:t>
      </w:r>
    </w:p>
    <w:p>
      <w:pPr>
        <w:spacing w:after="80" w:line="290" w:lineRule="auto"/>
        <w:numPr>
          <w:ilvl w:val="0"/>
          <w:numId w:val="14"/>
        </w:numPr>
        <w:widowControl w:val="true"/>
      </w:pPr>
      <w:r>
        <w:rPr>
          <w:rFonts w:ascii="Calibri" w:hAnsi="Calibri" w:eastAsia="Hiragino Sans GB"/>
        </w:rPr>
        <w:t>生成客户报价并保存行情、汇率和公式快照。</w:t>
      </w:r>
    </w:p>
    <w:p>
      <w:pPr>
        <w:spacing w:after="80" w:line="290" w:lineRule="auto"/>
        <w:numPr>
          <w:ilvl w:val="0"/>
          <w:numId w:val="14"/>
        </w:numPr>
        <w:widowControl w:val="true"/>
      </w:pPr>
      <w:r>
        <w:rPr>
          <w:rFonts w:ascii="Calibri" w:hAnsi="Calibri" w:eastAsia="Hiragino Sans GB"/>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15"/>
        </w:numPr>
        <w:widowControl w:val="true"/>
      </w:pPr>
      <w:r>
        <w:rPr>
          <w:rFonts w:ascii="Calibri" w:hAnsi="Calibri" w:eastAsia="Hiragino Sans GB"/>
        </w:rPr>
        <w:t>按订单和BOM展开需求。</w:t>
      </w:r>
    </w:p>
    <w:p>
      <w:pPr>
        <w:spacing w:after="80" w:line="290" w:lineRule="auto"/>
        <w:numPr>
          <w:ilvl w:val="0"/>
          <w:numId w:val="15"/>
        </w:numPr>
        <w:widowControl w:val="true"/>
      </w:pPr>
      <w:r>
        <w:rPr>
          <w:rFonts w:ascii="Calibri" w:hAnsi="Calibri" w:eastAsia="Hiragino Sans GB"/>
        </w:rPr>
        <w:t>扣除已分配、冻结和不良库存，加入按期到货和在制。</w:t>
      </w:r>
    </w:p>
    <w:p>
      <w:pPr>
        <w:spacing w:after="80" w:line="290" w:lineRule="auto"/>
        <w:numPr>
          <w:ilvl w:val="0"/>
          <w:numId w:val="15"/>
        </w:numPr>
        <w:widowControl w:val="true"/>
      </w:pPr>
      <w:r>
        <w:rPr>
          <w:rFonts w:ascii="Calibri" w:hAnsi="Calibri" w:eastAsia="Hiragino Sans GB"/>
        </w:rPr>
        <w:t>计算净需求和建议采购/生产量。</w:t>
      </w:r>
    </w:p>
    <w:p>
      <w:pPr>
        <w:spacing w:after="80" w:line="290" w:lineRule="auto"/>
        <w:numPr>
          <w:ilvl w:val="0"/>
          <w:numId w:val="15"/>
        </w:numPr>
        <w:widowControl w:val="true"/>
      </w:pPr>
      <w:r>
        <w:rPr>
          <w:rFonts w:ascii="Calibri" w:hAnsi="Calibri" w:eastAsia="Hiragino Sans GB"/>
        </w:rPr>
        <w:t>模拟采购到货、报废和订单优先级变化，齐套表实时更新。</w:t>
      </w:r>
    </w:p>
    <w:p>
      <w:pPr>
        <w:pStyle w:val="Heading2"/>
        <w:keepNext/>
        <w:widowControl w:val="true"/>
      </w:pPr>
      <w:r>
        <w:t>十部门工作台与数据权限</w:t>
      </w:r>
    </w:p>
    <w:p>
      <w:pPr>
        <w:spacing w:after="80" w:line="290" w:lineRule="auto"/>
        <w:numPr>
          <w:ilvl w:val="0"/>
          <w:numId w:val="16"/>
        </w:numPr>
        <w:widowControl w:val="true"/>
      </w:pPr>
      <w:r>
        <w:rPr>
          <w:rFonts w:ascii="Calibri" w:hAnsi="Calibri" w:eastAsia="Hiragino Sans GB"/>
        </w:rPr>
        <w:t>分别以财务、总经办、生产、品质、后工序、工程、PMC、采购、委外和行政账号登录。</w:t>
      </w:r>
    </w:p>
    <w:p>
      <w:pPr>
        <w:spacing w:after="80" w:line="290" w:lineRule="auto"/>
        <w:numPr>
          <w:ilvl w:val="0"/>
          <w:numId w:val="16"/>
        </w:numPr>
        <w:widowControl w:val="true"/>
      </w:pPr>
      <w:r>
        <w:rPr>
          <w:rFonts w:ascii="Calibri" w:hAnsi="Calibri" w:eastAsia="Hiragino Sans GB"/>
        </w:rPr>
        <w:t>验证各部门首页只显示本部门任务、待办、指标和授权数据。</w:t>
      </w:r>
    </w:p>
    <w:p>
      <w:pPr>
        <w:spacing w:after="80" w:line="290" w:lineRule="auto"/>
        <w:numPr>
          <w:ilvl w:val="0"/>
          <w:numId w:val="16"/>
        </w:numPr>
        <w:widowControl w:val="true"/>
      </w:pPr>
      <w:r>
        <w:rPr>
          <w:rFonts w:ascii="Calibri" w:hAnsi="Calibri" w:eastAsia="Hiragino Sans GB"/>
        </w:rPr>
        <w:t>总经办可分析全厂但不能修改凭证、检验、库存和考勤原始记录。</w:t>
      </w:r>
    </w:p>
    <w:p>
      <w:pPr>
        <w:spacing w:after="80" w:line="290" w:lineRule="auto"/>
        <w:numPr>
          <w:ilvl w:val="0"/>
          <w:numId w:val="16"/>
        </w:numPr>
        <w:widowControl w:val="true"/>
      </w:pPr>
      <w:r>
        <w:rPr>
          <w:rFonts w:ascii="Calibri" w:hAnsi="Calibri" w:eastAsia="Hiragino Sans GB"/>
        </w:rPr>
        <w:t>采购与委外、生产与后工序、后工序与组装的任务和统计可以区分。</w:t>
      </w:r>
    </w:p>
    <w:p>
      <w:pPr>
        <w:spacing w:after="80" w:line="290" w:lineRule="auto"/>
        <w:numPr>
          <w:ilvl w:val="0"/>
          <w:numId w:val="16"/>
        </w:numPr>
        <w:widowControl w:val="true"/>
      </w:pPr>
      <w:r>
        <w:rPr>
          <w:rFonts w:ascii="Calibri" w:hAnsi="Calibri" w:eastAsia="Hiragino Sans GB"/>
        </w:rPr>
        <w:t>跨部门交接通过正式单据、状态、责任人和审计完成。</w:t>
      </w:r>
    </w:p>
    <w:p>
      <w:pPr>
        <w:pStyle w:val="Heading2"/>
        <w:keepNext/>
        <w:widowControl w:val="true"/>
      </w:pPr>
      <w:r>
        <w:t>CNC/车床到后工序与独立组装</w:t>
      </w:r>
    </w:p>
    <w:p>
      <w:pPr>
        <w:spacing w:after="80" w:line="290" w:lineRule="auto"/>
        <w:numPr>
          <w:ilvl w:val="0"/>
          <w:numId w:val="17"/>
        </w:numPr>
        <w:widowControl w:val="true"/>
      </w:pPr>
      <w:r>
        <w:rPr>
          <w:rFonts w:ascii="Calibri" w:hAnsi="Calibri" w:eastAsia="Hiragino Sans GB"/>
        </w:rPr>
        <w:t>CNC或车床使用正确程序、材料、设备和人员扫码开工并通过首检。</w:t>
      </w:r>
    </w:p>
    <w:p>
      <w:pPr>
        <w:spacing w:after="80" w:line="290" w:lineRule="auto"/>
        <w:numPr>
          <w:ilvl w:val="0"/>
          <w:numId w:val="17"/>
        </w:numPr>
        <w:widowControl w:val="true"/>
      </w:pPr>
      <w:r>
        <w:rPr>
          <w:rFonts w:ascii="Calibri" w:hAnsi="Calibri" w:eastAsia="Hiragino Sans GB"/>
        </w:rPr>
        <w:t>工件按路线进入清洗、丝印/镭雕、打磨/振磨并记录各自参数。</w:t>
      </w:r>
    </w:p>
    <w:p>
      <w:pPr>
        <w:spacing w:after="80" w:line="290" w:lineRule="auto"/>
        <w:numPr>
          <w:ilvl w:val="0"/>
          <w:numId w:val="17"/>
        </w:numPr>
        <w:widowControl w:val="true"/>
      </w:pPr>
      <w:r>
        <w:rPr>
          <w:rFonts w:ascii="Calibri" w:hAnsi="Calibri" w:eastAsia="Hiragino Sans GB"/>
        </w:rPr>
        <w:t>需要组装的产品生成独立组装BOM、齐套、领料和组装工单。</w:t>
      </w:r>
    </w:p>
    <w:p>
      <w:pPr>
        <w:spacing w:after="80" w:line="290" w:lineRule="auto"/>
        <w:numPr>
          <w:ilvl w:val="0"/>
          <w:numId w:val="17"/>
        </w:numPr>
        <w:widowControl w:val="true"/>
      </w:pPr>
      <w:r>
        <w:rPr>
          <w:rFonts w:ascii="Calibri" w:hAnsi="Calibri" w:eastAsia="Hiragino Sans GB"/>
        </w:rPr>
        <w:t>记录组件批次/序列号、扭矩/参数、测试和组件谱系。</w:t>
      </w:r>
    </w:p>
    <w:p>
      <w:pPr>
        <w:spacing w:after="80" w:line="290" w:lineRule="auto"/>
        <w:numPr>
          <w:ilvl w:val="0"/>
          <w:numId w:val="17"/>
        </w:numPr>
        <w:widowControl w:val="true"/>
      </w:pPr>
      <w:r>
        <w:rPr>
          <w:rFonts w:ascii="Calibri" w:hAnsi="Calibri" w:eastAsia="Hiragino Sans GB"/>
        </w:rPr>
        <w:t>完成出货前100%全检、包装、标签和OQC后才允许发货。</w:t>
      </w:r>
    </w:p>
    <w:p>
      <w:pPr>
        <w:pStyle w:val="Heading2"/>
        <w:keepNext/>
        <w:widowControl w:val="true"/>
      </w:pPr>
      <w:r>
        <w:t>首检、巡检、末件与FAI电子质量档案</w:t>
      </w:r>
    </w:p>
    <w:p>
      <w:pPr>
        <w:spacing w:after="80" w:line="290" w:lineRule="auto"/>
        <w:numPr>
          <w:ilvl w:val="0"/>
          <w:numId w:val="18"/>
        </w:numPr>
        <w:widowControl w:val="true"/>
      </w:pPr>
      <w:r>
        <w:rPr>
          <w:rFonts w:ascii="Calibri" w:hAnsi="Calibri" w:eastAsia="Hiragino Sans GB"/>
        </w:rPr>
        <w:t>新样品工单根据图纸和气泡号生成FAI任务。</w:t>
      </w:r>
    </w:p>
    <w:p>
      <w:pPr>
        <w:spacing w:after="80" w:line="290" w:lineRule="auto"/>
        <w:numPr>
          <w:ilvl w:val="0"/>
          <w:numId w:val="18"/>
        </w:numPr>
        <w:widowControl w:val="true"/>
      </w:pPr>
      <w:r>
        <w:rPr>
          <w:rFonts w:ascii="Calibri" w:hAnsi="Calibri" w:eastAsia="Hiragino Sans GB"/>
        </w:rPr>
        <w:t>换型开工触发首检，生产到指定数量/时间触发巡检。</w:t>
      </w:r>
    </w:p>
    <w:p>
      <w:pPr>
        <w:spacing w:after="80" w:line="290" w:lineRule="auto"/>
        <w:numPr>
          <w:ilvl w:val="0"/>
          <w:numId w:val="18"/>
        </w:numPr>
        <w:widowControl w:val="true"/>
      </w:pPr>
      <w:r>
        <w:rPr>
          <w:rFonts w:ascii="Calibri" w:hAnsi="Calibri" w:eastAsia="Hiragino Sans GB"/>
        </w:rPr>
        <w:t>工单结束前触发末件检，模拟末件超差并反查影响数量。</w:t>
      </w:r>
    </w:p>
    <w:p>
      <w:pPr>
        <w:spacing w:after="80" w:line="290" w:lineRule="auto"/>
        <w:numPr>
          <w:ilvl w:val="0"/>
          <w:numId w:val="18"/>
        </w:numPr>
        <w:widowControl w:val="true"/>
      </w:pPr>
      <w:r>
        <w:rPr>
          <w:rFonts w:ascii="Calibri" w:hAnsi="Calibri" w:eastAsia="Hiragino Sans GB"/>
        </w:rPr>
        <w:t>检验记录保存原始测量值、检具、设备、人员、程序、图片和电子签名。</w:t>
      </w:r>
    </w:p>
    <w:p>
      <w:pPr>
        <w:spacing w:after="80" w:line="290" w:lineRule="auto"/>
        <w:numPr>
          <w:ilvl w:val="0"/>
          <w:numId w:val="18"/>
        </w:numPr>
        <w:widowControl w:val="true"/>
      </w:pPr>
      <w:r>
        <w:rPr>
          <w:rFonts w:ascii="Calibri" w:hAnsi="Calibri" w:eastAsia="Hiragino Sans GB"/>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19"/>
        </w:numPr>
        <w:widowControl w:val="true"/>
      </w:pPr>
      <w:r>
        <w:rPr>
          <w:rFonts w:ascii="Calibri" w:hAnsi="Calibri" w:eastAsia="Hiragino Sans GB"/>
        </w:rPr>
        <w:t>导入两个劳务单位和正式员工的原始打卡、班次、请假和加班。</w:t>
      </w:r>
    </w:p>
    <w:p>
      <w:pPr>
        <w:spacing w:after="80" w:line="290" w:lineRule="auto"/>
        <w:numPr>
          <w:ilvl w:val="0"/>
          <w:numId w:val="19"/>
        </w:numPr>
        <w:widowControl w:val="true"/>
      </w:pPr>
      <w:r>
        <w:rPr>
          <w:rFonts w:ascii="Calibri" w:hAnsi="Calibri" w:eastAsia="Hiragino Sans GB"/>
        </w:rPr>
        <w:t>系统计算个人、班组、部门和劳务单位的日报/月报及异常。</w:t>
      </w:r>
    </w:p>
    <w:p>
      <w:pPr>
        <w:spacing w:after="80" w:line="290" w:lineRule="auto"/>
        <w:numPr>
          <w:ilvl w:val="0"/>
          <w:numId w:val="19"/>
        </w:numPr>
        <w:widowControl w:val="true"/>
      </w:pPr>
      <w:r>
        <w:rPr>
          <w:rFonts w:ascii="Calibri" w:hAnsi="Calibri" w:eastAsia="Hiragino Sans GB"/>
        </w:rPr>
        <w:t>将考勤与MES报工比较，生成有打卡无报工和有报工无打卡差异。</w:t>
      </w:r>
    </w:p>
    <w:p>
      <w:pPr>
        <w:spacing w:after="80" w:line="290" w:lineRule="auto"/>
        <w:numPr>
          <w:ilvl w:val="0"/>
          <w:numId w:val="19"/>
        </w:numPr>
        <w:widowControl w:val="true"/>
      </w:pPr>
      <w:r>
        <w:rPr>
          <w:rFonts w:ascii="Calibri" w:hAnsi="Calibri" w:eastAsia="Hiragino Sans GB"/>
        </w:rPr>
        <w:t>按两个劳务单位不同费率、加班、补贴、扣款和管理费生成对账与结算单。</w:t>
      </w:r>
    </w:p>
    <w:p>
      <w:pPr>
        <w:spacing w:after="80" w:line="290" w:lineRule="auto"/>
        <w:numPr>
          <w:ilvl w:val="0"/>
          <w:numId w:val="19"/>
        </w:numPr>
        <w:widowControl w:val="true"/>
      </w:pPr>
      <w:r>
        <w:rPr>
          <w:rFonts w:ascii="Calibri" w:hAnsi="Calibri" w:eastAsia="Hiragino Sans GB"/>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20"/>
        </w:numPr>
        <w:widowControl w:val="true"/>
      </w:pPr>
      <w:r>
        <w:rPr>
          <w:rFonts w:ascii="Calibri" w:hAnsi="Calibri" w:eastAsia="Hiragino Sans GB"/>
        </w:rPr>
        <w:t>第五工序发现第二工序问题并上传图片。</w:t>
      </w:r>
    </w:p>
    <w:p>
      <w:pPr>
        <w:spacing w:after="80" w:line="290" w:lineRule="auto"/>
        <w:numPr>
          <w:ilvl w:val="0"/>
          <w:numId w:val="20"/>
        </w:numPr>
        <w:widowControl w:val="true"/>
      </w:pPr>
      <w:r>
        <w:rPr>
          <w:rFonts w:ascii="Calibri" w:hAnsi="Calibri" w:eastAsia="Hiragino Sans GB"/>
        </w:rPr>
        <w:t>冻结受影响数量并确认第三、第四工序原结果仍然有效。</w:t>
      </w:r>
    </w:p>
    <w:p>
      <w:pPr>
        <w:spacing w:after="80" w:line="290" w:lineRule="auto"/>
        <w:numPr>
          <w:ilvl w:val="0"/>
          <w:numId w:val="20"/>
        </w:numPr>
        <w:widowControl w:val="true"/>
      </w:pPr>
      <w:r>
        <w:rPr>
          <w:rFonts w:ascii="Calibri" w:hAnsi="Calibri" w:eastAsia="Hiragino Sans GB"/>
        </w:rPr>
        <w:t>生成第五→第二返工→复检→第五的受控路线。</w:t>
      </w:r>
    </w:p>
    <w:p>
      <w:pPr>
        <w:spacing w:after="80" w:line="290" w:lineRule="auto"/>
        <w:numPr>
          <w:ilvl w:val="0"/>
          <w:numId w:val="20"/>
        </w:numPr>
        <w:widowControl w:val="true"/>
      </w:pPr>
      <w:r>
        <w:rPr>
          <w:rFonts w:ascii="Calibri" w:hAnsi="Calibri" w:eastAsia="Hiragino Sans GB"/>
        </w:rPr>
        <w:t>第二工序返工复检合格后直接返回第五工序。</w:t>
      </w:r>
    </w:p>
    <w:p>
      <w:pPr>
        <w:spacing w:after="80" w:line="290" w:lineRule="auto"/>
        <w:numPr>
          <w:ilvl w:val="0"/>
          <w:numId w:val="20"/>
        </w:numPr>
        <w:widowControl w:val="true"/>
      </w:pPr>
      <w:r>
        <w:rPr>
          <w:rFonts w:ascii="Calibri" w:hAnsi="Calibri" w:eastAsia="Hiragino Sans GB"/>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21"/>
        </w:numPr>
        <w:widowControl w:val="true"/>
      </w:pPr>
      <w:r>
        <w:rPr>
          <w:rFonts w:ascii="Calibri" w:hAnsi="Calibri" w:eastAsia="Hiragino Sans GB"/>
        </w:rPr>
        <w:t>第五工序发现第二工序问题并上传图片。</w:t>
      </w:r>
    </w:p>
    <w:p>
      <w:pPr>
        <w:spacing w:after="80" w:line="290" w:lineRule="auto"/>
        <w:numPr>
          <w:ilvl w:val="0"/>
          <w:numId w:val="21"/>
        </w:numPr>
        <w:widowControl w:val="true"/>
      </w:pPr>
      <w:r>
        <w:rPr>
          <w:rFonts w:ascii="Calibri" w:hAnsi="Calibri" w:eastAsia="Hiragino Sans GB"/>
        </w:rPr>
        <w:t>质量与工程判定第二工序返工会影响第三、第四工序结果。</w:t>
      </w:r>
    </w:p>
    <w:p>
      <w:pPr>
        <w:spacing w:after="80" w:line="290" w:lineRule="auto"/>
        <w:numPr>
          <w:ilvl w:val="0"/>
          <w:numId w:val="21"/>
        </w:numPr>
        <w:widowControl w:val="true"/>
      </w:pPr>
      <w:r>
        <w:rPr>
          <w:rFonts w:ascii="Calibri" w:hAnsi="Calibri" w:eastAsia="Hiragino Sans GB"/>
        </w:rPr>
        <w:t>生成第五→第二返工→第三→第四→第五的受控路线。</w:t>
      </w:r>
    </w:p>
    <w:p>
      <w:pPr>
        <w:spacing w:after="80" w:line="290" w:lineRule="auto"/>
        <w:numPr>
          <w:ilvl w:val="0"/>
          <w:numId w:val="21"/>
        </w:numPr>
        <w:widowControl w:val="true"/>
      </w:pPr>
      <w:r>
        <w:rPr>
          <w:rFonts w:ascii="Calibri" w:hAnsi="Calibri" w:eastAsia="Hiragino Sans GB"/>
        </w:rPr>
        <w:t>系统阻止从第二工序直接跳回第五工序，每道重流工序均需报工和复检。</w:t>
      </w:r>
    </w:p>
    <w:p>
      <w:pPr>
        <w:spacing w:after="80" w:line="290" w:lineRule="auto"/>
        <w:numPr>
          <w:ilvl w:val="0"/>
          <w:numId w:val="21"/>
        </w:numPr>
        <w:widowControl w:val="true"/>
      </w:pPr>
      <w:r>
        <w:rPr>
          <w:rFonts w:ascii="Calibri" w:hAnsi="Calibri" w:eastAsia="Hiragino Sans GB"/>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22"/>
        </w:numPr>
        <w:widowControl w:val="true"/>
      </w:pPr>
      <w:r>
        <w:rPr>
          <w:rFonts w:ascii="Calibri" w:hAnsi="Calibri" w:eastAsia="Hiragino Sans GB"/>
        </w:rPr>
        <w:t>从同一异常批次选择不同受影响数量。</w:t>
      </w:r>
    </w:p>
    <w:p>
      <w:pPr>
        <w:spacing w:after="80" w:line="290" w:lineRule="auto"/>
        <w:numPr>
          <w:ilvl w:val="0"/>
          <w:numId w:val="22"/>
        </w:numPr>
        <w:widowControl w:val="true"/>
      </w:pPr>
      <w:r>
        <w:rPr>
          <w:rFonts w:ascii="Calibri" w:hAnsi="Calibri" w:eastAsia="Hiragino Sans GB"/>
        </w:rPr>
        <w:t>部分数量指定路线A，部分数量指定路线B。</w:t>
      </w:r>
    </w:p>
    <w:p>
      <w:pPr>
        <w:spacing w:after="80" w:line="290" w:lineRule="auto"/>
        <w:numPr>
          <w:ilvl w:val="0"/>
          <w:numId w:val="22"/>
        </w:numPr>
        <w:widowControl w:val="true"/>
      </w:pPr>
      <w:r>
        <w:rPr>
          <w:rFonts w:ascii="Calibri" w:hAnsi="Calibri" w:eastAsia="Hiragino Sans GB"/>
        </w:rPr>
        <w:t>系统自动拆分子批次和二维码，分别显示在制位置与路线。</w:t>
      </w:r>
    </w:p>
    <w:p>
      <w:pPr>
        <w:spacing w:after="80" w:line="290" w:lineRule="auto"/>
        <w:numPr>
          <w:ilvl w:val="0"/>
          <w:numId w:val="22"/>
        </w:numPr>
        <w:widowControl w:val="true"/>
      </w:pPr>
      <w:r>
        <w:rPr>
          <w:rFonts w:ascii="Calibri" w:hAnsi="Calibri" w:eastAsia="Hiragino Sans GB"/>
        </w:rPr>
        <w:t>未满足各自复检和汇合条件前禁止合批。</w:t>
      </w:r>
    </w:p>
    <w:p>
      <w:pPr>
        <w:spacing w:after="80" w:line="290" w:lineRule="auto"/>
        <w:numPr>
          <w:ilvl w:val="0"/>
          <w:numId w:val="22"/>
        </w:numPr>
        <w:widowControl w:val="true"/>
      </w:pPr>
      <w:r>
        <w:rPr>
          <w:rFonts w:ascii="Calibri" w:hAnsi="Calibri" w:eastAsia="Hiragino Sans GB"/>
        </w:rPr>
        <w:t>关闭后汇总原批次、子批次、成本和质量履历。</w:t>
      </w:r>
    </w:p>
    <w:p>
      <w:pPr>
        <w:pStyle w:val="Heading2"/>
        <w:keepNext/>
        <w:widowControl w:val="true"/>
      </w:pPr>
      <w:r>
        <w:t>供应商在线报价到送货</w:t>
      </w:r>
    </w:p>
    <w:p>
      <w:pPr>
        <w:spacing w:after="80" w:line="290" w:lineRule="auto"/>
        <w:numPr>
          <w:ilvl w:val="0"/>
          <w:numId w:val="23"/>
        </w:numPr>
        <w:widowControl w:val="true"/>
      </w:pPr>
      <w:r>
        <w:rPr>
          <w:rFonts w:ascii="Calibri" w:hAnsi="Calibri" w:eastAsia="Hiragino Sans GB"/>
        </w:rPr>
        <w:t>发布带图纸和阶梯数量的RFQ。</w:t>
      </w:r>
    </w:p>
    <w:p>
      <w:pPr>
        <w:spacing w:after="80" w:line="290" w:lineRule="auto"/>
        <w:numPr>
          <w:ilvl w:val="0"/>
          <w:numId w:val="23"/>
        </w:numPr>
        <w:widowControl w:val="true"/>
      </w:pPr>
      <w:r>
        <w:rPr>
          <w:rFonts w:ascii="Calibri" w:hAnsi="Calibri" w:eastAsia="Hiragino Sans GB"/>
        </w:rPr>
        <w:t>三家供应商网页报价并提交技术偏离。</w:t>
      </w:r>
    </w:p>
    <w:p>
      <w:pPr>
        <w:spacing w:after="80" w:line="290" w:lineRule="auto"/>
        <w:numPr>
          <w:ilvl w:val="0"/>
          <w:numId w:val="23"/>
        </w:numPr>
        <w:widowControl w:val="true"/>
      </w:pPr>
      <w:r>
        <w:rPr>
          <w:rFonts w:ascii="Calibri" w:hAnsi="Calibri" w:eastAsia="Hiragino Sans GB"/>
        </w:rPr>
        <w:t>多轮议价、保留版本、生成比价和定标。</w:t>
      </w:r>
    </w:p>
    <w:p>
      <w:pPr>
        <w:spacing w:after="80" w:line="290" w:lineRule="auto"/>
        <w:numPr>
          <w:ilvl w:val="0"/>
          <w:numId w:val="23"/>
        </w:numPr>
        <w:widowControl w:val="true"/>
      </w:pPr>
      <w:r>
        <w:rPr>
          <w:rFonts w:ascii="Calibri" w:hAnsi="Calibri" w:eastAsia="Hiragino Sans GB"/>
        </w:rPr>
        <w:t>中标转采购/委外订单，供应商确认交期。</w:t>
      </w:r>
    </w:p>
    <w:p>
      <w:pPr>
        <w:spacing w:after="80" w:line="290" w:lineRule="auto"/>
        <w:numPr>
          <w:ilvl w:val="0"/>
          <w:numId w:val="23"/>
        </w:numPr>
        <w:widowControl w:val="true"/>
      </w:pPr>
      <w:r>
        <w:rPr>
          <w:rFonts w:ascii="Calibri" w:hAnsi="Calibri" w:eastAsia="Hiragino Sans GB"/>
        </w:rPr>
        <w:t>供应商创建ASN并打印送货单和标签，仓库扫码收货。</w:t>
      </w:r>
    </w:p>
    <w:p>
      <w:pPr>
        <w:pStyle w:val="Heading2"/>
        <w:keepNext/>
        <w:widowControl w:val="true"/>
      </w:pPr>
      <w:r>
        <w:t>供应商质量与对账</w:t>
      </w:r>
    </w:p>
    <w:p>
      <w:pPr>
        <w:spacing w:after="80" w:line="290" w:lineRule="auto"/>
        <w:numPr>
          <w:ilvl w:val="0"/>
          <w:numId w:val="24"/>
        </w:numPr>
        <w:widowControl w:val="true"/>
      </w:pPr>
      <w:r>
        <w:rPr>
          <w:rFonts w:ascii="Calibri" w:hAnsi="Calibri" w:eastAsia="Hiragino Sans GB"/>
        </w:rPr>
        <w:t>IQC或委外检验不合格。</w:t>
      </w:r>
    </w:p>
    <w:p>
      <w:pPr>
        <w:spacing w:after="80" w:line="290" w:lineRule="auto"/>
        <w:numPr>
          <w:ilvl w:val="0"/>
          <w:numId w:val="24"/>
        </w:numPr>
        <w:widowControl w:val="true"/>
      </w:pPr>
      <w:r>
        <w:rPr>
          <w:rFonts w:ascii="Calibri" w:hAnsi="Calibri" w:eastAsia="Hiragino Sans GB"/>
        </w:rPr>
        <w:t>供应商门户收到异常并提交8D/补货。</w:t>
      </w:r>
    </w:p>
    <w:p>
      <w:pPr>
        <w:spacing w:after="80" w:line="290" w:lineRule="auto"/>
        <w:numPr>
          <w:ilvl w:val="0"/>
          <w:numId w:val="24"/>
        </w:numPr>
        <w:widowControl w:val="true"/>
      </w:pPr>
      <w:r>
        <w:rPr>
          <w:rFonts w:ascii="Calibri" w:hAnsi="Calibri" w:eastAsia="Hiragino Sans GB"/>
        </w:rPr>
        <w:t>检验和整改关闭后更新绩效。</w:t>
      </w:r>
    </w:p>
    <w:p>
      <w:pPr>
        <w:spacing w:after="80" w:line="290" w:lineRule="auto"/>
        <w:numPr>
          <w:ilvl w:val="0"/>
          <w:numId w:val="24"/>
        </w:numPr>
        <w:widowControl w:val="true"/>
      </w:pPr>
      <w:r>
        <w:rPr>
          <w:rFonts w:ascii="Calibri" w:hAnsi="Calibri" w:eastAsia="Hiragino Sans GB"/>
        </w:rPr>
        <w:t>系统生成采购/委外对账，供应商在线确认并上传发票。</w:t>
      </w:r>
    </w:p>
    <w:p>
      <w:pPr>
        <w:pStyle w:val="Heading2"/>
        <w:keepNext/>
        <w:widowControl w:val="true"/>
      </w:pPr>
      <w:r>
        <w:t>客户门户</w:t>
      </w:r>
    </w:p>
    <w:p>
      <w:pPr>
        <w:spacing w:after="80" w:line="290" w:lineRule="auto"/>
        <w:numPr>
          <w:ilvl w:val="0"/>
          <w:numId w:val="25"/>
        </w:numPr>
        <w:widowControl w:val="true"/>
      </w:pPr>
      <w:r>
        <w:rPr>
          <w:rFonts w:ascii="Calibri" w:hAnsi="Calibri" w:eastAsia="Hiragino Sans GB"/>
        </w:rPr>
        <w:t>客户仅能看到自己的订单和受控里程碑。</w:t>
      </w:r>
    </w:p>
    <w:p>
      <w:pPr>
        <w:spacing w:after="80" w:line="290" w:lineRule="auto"/>
        <w:numPr>
          <w:ilvl w:val="0"/>
          <w:numId w:val="25"/>
        </w:numPr>
        <w:widowControl w:val="true"/>
      </w:pPr>
      <w:r>
        <w:rPr>
          <w:rFonts w:ascii="Calibri" w:hAnsi="Calibri" w:eastAsia="Hiragino Sans GB"/>
        </w:rPr>
        <w:t>业务发布交货计划，客户在线确认。</w:t>
      </w:r>
    </w:p>
    <w:p>
      <w:pPr>
        <w:spacing w:after="80" w:line="290" w:lineRule="auto"/>
        <w:numPr>
          <w:ilvl w:val="0"/>
          <w:numId w:val="25"/>
        </w:numPr>
        <w:widowControl w:val="true"/>
      </w:pPr>
      <w:r>
        <w:rPr>
          <w:rFonts w:ascii="Calibri" w:hAnsi="Calibri" w:eastAsia="Hiragino Sans GB"/>
        </w:rPr>
        <w:t>发货后客户下载装箱单、发票和检验报告。</w:t>
      </w:r>
    </w:p>
    <w:p>
      <w:pPr>
        <w:spacing w:after="80" w:line="290" w:lineRule="auto"/>
        <w:numPr>
          <w:ilvl w:val="0"/>
          <w:numId w:val="25"/>
        </w:numPr>
        <w:widowControl w:val="true"/>
      </w:pPr>
      <w:r>
        <w:rPr>
          <w:rFonts w:ascii="Calibri" w:hAnsi="Calibri" w:eastAsia="Hiragino Sans GB"/>
        </w:rPr>
        <w:t>客户提交客诉并查看返工/补货进度。</w:t>
      </w:r>
    </w:p>
    <w:p>
      <w:pPr>
        <w:pStyle w:val="Heading2"/>
        <w:keepNext/>
        <w:widowControl w:val="true"/>
      </w:pPr>
      <w:r>
        <w:t>工序与审批预警</w:t>
      </w:r>
    </w:p>
    <w:p>
      <w:pPr>
        <w:spacing w:after="80" w:line="290" w:lineRule="auto"/>
        <w:numPr>
          <w:ilvl w:val="0"/>
          <w:numId w:val="26"/>
        </w:numPr>
        <w:widowControl w:val="true"/>
      </w:pPr>
      <w:r>
        <w:rPr>
          <w:rFonts w:ascii="Calibri" w:hAnsi="Calibri" w:eastAsia="Hiragino Sans GB"/>
        </w:rPr>
        <w:t>模拟工序未按时开工、进度落后和已超期。</w:t>
      </w:r>
    </w:p>
    <w:p>
      <w:pPr>
        <w:spacing w:after="80" w:line="290" w:lineRule="auto"/>
        <w:numPr>
          <w:ilvl w:val="0"/>
          <w:numId w:val="26"/>
        </w:numPr>
        <w:widowControl w:val="true"/>
      </w:pPr>
      <w:r>
        <w:rPr>
          <w:rFonts w:ascii="Calibri" w:hAnsi="Calibri" w:eastAsia="Hiragino Sans GB"/>
        </w:rPr>
        <w:t>模拟报价、合同或返工审批超时。</w:t>
      </w:r>
    </w:p>
    <w:p>
      <w:pPr>
        <w:spacing w:after="80" w:line="290" w:lineRule="auto"/>
        <w:numPr>
          <w:ilvl w:val="0"/>
          <w:numId w:val="26"/>
        </w:numPr>
        <w:widowControl w:val="true"/>
      </w:pPr>
      <w:r>
        <w:rPr>
          <w:rFonts w:ascii="Calibri" w:hAnsi="Calibri" w:eastAsia="Hiragino Sans GB"/>
        </w:rPr>
        <w:t>系统按级别提醒、升级、记录原因和预计恢复。</w:t>
      </w:r>
    </w:p>
    <w:p>
      <w:pPr>
        <w:spacing w:after="80" w:line="290" w:lineRule="auto"/>
        <w:numPr>
          <w:ilvl w:val="0"/>
          <w:numId w:val="26"/>
        </w:numPr>
        <w:widowControl w:val="true"/>
      </w:pPr>
      <w:r>
        <w:rPr>
          <w:rFonts w:ascii="Calibri" w:hAnsi="Calibri" w:eastAsia="Hiragino Sans GB"/>
        </w:rPr>
        <w:t>完成后验证关闭并进入超期分析。</w:t>
      </w:r>
    </w:p>
    <w:p>
      <w:pPr>
        <w:pStyle w:val="Heading2"/>
        <w:keepNext/>
        <w:widowControl w:val="true"/>
      </w:pPr>
      <w:r>
        <w:t>财务AI问答</w:t>
      </w:r>
    </w:p>
    <w:p>
      <w:pPr>
        <w:spacing w:after="80" w:line="290" w:lineRule="auto"/>
        <w:numPr>
          <w:ilvl w:val="0"/>
          <w:numId w:val="27"/>
        </w:numPr>
        <w:widowControl w:val="true"/>
      </w:pPr>
      <w:r>
        <w:rPr>
          <w:rFonts w:ascii="Calibri" w:hAnsi="Calibri" w:eastAsia="Hiragino Sans GB"/>
        </w:rPr>
        <w:t>询问未来30天资金缺口并显示回款、付款和假设。</w:t>
      </w:r>
    </w:p>
    <w:p>
      <w:pPr>
        <w:spacing w:after="80" w:line="290" w:lineRule="auto"/>
        <w:numPr>
          <w:ilvl w:val="0"/>
          <w:numId w:val="27"/>
        </w:numPr>
        <w:widowControl w:val="true"/>
      </w:pPr>
      <w:r>
        <w:rPr>
          <w:rFonts w:ascii="Calibri" w:hAnsi="Calibri" w:eastAsia="Hiragino Sans GB"/>
        </w:rPr>
        <w:t>询问某订单实际成本高于报价的原因并拆解材料、人工、机时、委外、返工和报废。</w:t>
      </w:r>
    </w:p>
    <w:p>
      <w:pPr>
        <w:spacing w:after="80" w:line="290" w:lineRule="auto"/>
        <w:numPr>
          <w:ilvl w:val="0"/>
          <w:numId w:val="27"/>
        </w:numPr>
        <w:widowControl w:val="true"/>
      </w:pPr>
      <w:r>
        <w:rPr>
          <w:rFonts w:ascii="Calibri" w:hAnsi="Calibri" w:eastAsia="Hiragino Sans GB"/>
        </w:rPr>
        <w:t>询问金属行情变化对在途采购、库存、在制、标准成本和订单毛利的模拟影响，并引用行情快照。</w:t>
      </w:r>
    </w:p>
    <w:p>
      <w:pPr>
        <w:spacing w:after="80" w:line="290" w:lineRule="auto"/>
        <w:numPr>
          <w:ilvl w:val="0"/>
          <w:numId w:val="27"/>
        </w:numPr>
        <w:widowControl w:val="true"/>
      </w:pPr>
      <w:r>
        <w:rPr>
          <w:rFonts w:ascii="Calibri" w:hAnsi="Calibri" w:eastAsia="Hiragino Sans GB"/>
        </w:rPr>
        <w:t>询问月结未完成任务和业务财务对账差异并下钻原单。</w:t>
      </w:r>
    </w:p>
    <w:p>
      <w:pPr>
        <w:spacing w:after="80" w:line="290" w:lineRule="auto"/>
        <w:numPr>
          <w:ilvl w:val="0"/>
          <w:numId w:val="27"/>
        </w:numPr>
        <w:widowControl w:val="true"/>
      </w:pPr>
      <w:r>
        <w:rPr>
          <w:rFonts w:ascii="Calibri" w:hAnsi="Calibri" w:eastAsia="Hiragino Sans GB"/>
        </w:rPr>
        <w:t>核对答案与正式报表数字、口径和数据截止时间一致。</w:t>
      </w:r>
    </w:p>
    <w:p>
      <w:pPr>
        <w:spacing w:after="80" w:line="290" w:lineRule="auto"/>
        <w:numPr>
          <w:ilvl w:val="0"/>
          <w:numId w:val="27"/>
        </w:numPr>
        <w:widowControl w:val="true"/>
      </w:pPr>
      <w:r>
        <w:rPr>
          <w:rFonts w:ascii="Calibri" w:hAnsi="Calibri" w:eastAsia="Hiragino Sans GB"/>
        </w:rPr>
        <w:t>验证AI不能直接记账、付款、关账或越权查看工资和银行明细。</w:t>
      </w:r>
    </w:p>
    <w:p>
      <w:pPr>
        <w:pStyle w:val="Heading2"/>
        <w:keepNext/>
        <w:widowControl w:val="true"/>
      </w:pPr>
      <w:r>
        <w:t>老板AI经营问答</w:t>
      </w:r>
    </w:p>
    <w:p>
      <w:pPr>
        <w:spacing w:after="80" w:line="290" w:lineRule="auto"/>
        <w:numPr>
          <w:ilvl w:val="0"/>
          <w:numId w:val="28"/>
        </w:numPr>
        <w:widowControl w:val="true"/>
      </w:pPr>
      <w:r>
        <w:rPr>
          <w:rFonts w:ascii="Calibri" w:hAnsi="Calibri" w:eastAsia="Hiragino Sans GB"/>
        </w:rPr>
        <w:t>询问本月订单、销售、回款、毛利、现金、库存、交付和质量与目标及同期差异。</w:t>
      </w:r>
    </w:p>
    <w:p>
      <w:pPr>
        <w:spacing w:after="80" w:line="290" w:lineRule="auto"/>
        <w:numPr>
          <w:ilvl w:val="0"/>
          <w:numId w:val="28"/>
        </w:numPr>
        <w:widowControl w:val="true"/>
      </w:pPr>
      <w:r>
        <w:rPr>
          <w:rFonts w:ascii="Calibri" w:hAnsi="Calibri" w:eastAsia="Hiragino Sans GB"/>
        </w:rPr>
        <w:t>继续追问毛利下降原因并下钻客户、产品、订单、工序、供应商和质量损失。</w:t>
      </w:r>
    </w:p>
    <w:p>
      <w:pPr>
        <w:spacing w:after="80" w:line="290" w:lineRule="auto"/>
        <w:numPr>
          <w:ilvl w:val="0"/>
          <w:numId w:val="28"/>
        </w:numPr>
        <w:widowControl w:val="true"/>
      </w:pPr>
      <w:r>
        <w:rPr>
          <w:rFonts w:ascii="Calibri" w:hAnsi="Calibri" w:eastAsia="Hiragino Sans GB"/>
        </w:rPr>
        <w:t>模拟材料涨价或设备停机对交期、毛利和现金的影响，并明确标记为情景模拟。</w:t>
      </w:r>
    </w:p>
    <w:p>
      <w:pPr>
        <w:spacing w:after="80" w:line="290" w:lineRule="auto"/>
        <w:numPr>
          <w:ilvl w:val="0"/>
          <w:numId w:val="28"/>
        </w:numPr>
        <w:widowControl w:val="true"/>
      </w:pPr>
      <w:r>
        <w:rPr>
          <w:rFonts w:ascii="Calibri" w:hAnsi="Calibri" w:eastAsia="Hiragino Sans GB"/>
        </w:rPr>
        <w:t>答案提供指标定义、查询范围、引用报表和原始单据。</w:t>
      </w:r>
    </w:p>
    <w:p>
      <w:pPr>
        <w:spacing w:after="80" w:line="290" w:lineRule="auto"/>
        <w:numPr>
          <w:ilvl w:val="0"/>
          <w:numId w:val="28"/>
        </w:numPr>
        <w:widowControl w:val="true"/>
      </w:pPr>
      <w:r>
        <w:rPr>
          <w:rFonts w:ascii="Calibri" w:hAnsi="Calibri" w:eastAsia="Hiragino Sans GB"/>
        </w:rPr>
        <w:t>使用无权限账号验证敏感成本、供应商底价和其他组织数据不可见。</w:t>
      </w:r>
    </w:p>
    <w:p>
      <w:pPr>
        <w:pStyle w:val="Heading2"/>
        <w:keepNext/>
        <w:widowControl w:val="true"/>
      </w:pPr>
      <w:r>
        <w:t>系统生成文件</w:t>
      </w:r>
    </w:p>
    <w:p>
      <w:pPr>
        <w:spacing w:after="80" w:line="290" w:lineRule="auto"/>
        <w:numPr>
          <w:ilvl w:val="0"/>
          <w:numId w:val="29"/>
        </w:numPr>
        <w:widowControl w:val="true"/>
      </w:pPr>
      <w:r>
        <w:rPr>
          <w:rFonts w:ascii="Calibri" w:hAnsi="Calibri" w:eastAsia="Hiragino Sans GB"/>
        </w:rPr>
        <w:t>基于同一订单自动生成报价、成本、订单/工序/采购/齐套/供应商进度、质量、FAI、后工序、组装、全检包装、考勤、劳务结算、送货单、对账和分析报表。</w:t>
      </w:r>
    </w:p>
    <w:p>
      <w:pPr>
        <w:spacing w:after="80" w:line="290" w:lineRule="auto"/>
        <w:numPr>
          <w:ilvl w:val="0"/>
          <w:numId w:val="29"/>
        </w:numPr>
        <w:widowControl w:val="true"/>
      </w:pPr>
      <w:r>
        <w:rPr>
          <w:rFonts w:ascii="Calibri" w:hAnsi="Calibri" w:eastAsia="Hiragino Sans GB"/>
        </w:rPr>
        <w:t>修改源数据并重新审批后生成V2，V1保留且标记失效。</w:t>
      </w:r>
    </w:p>
    <w:p>
      <w:pPr>
        <w:spacing w:after="80" w:line="290" w:lineRule="auto"/>
        <w:numPr>
          <w:ilvl w:val="0"/>
          <w:numId w:val="29"/>
        </w:numPr>
        <w:widowControl w:val="true"/>
      </w:pPr>
      <w:r>
        <w:rPr>
          <w:rFonts w:ascii="Calibri" w:hAnsi="Calibri" w:eastAsia="Hiragino Sans GB"/>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Hiragino Sans GB"/>
          <w:b/>
          <w:color w:val="9B1C1C"/>
        </w:rPr>
        <w:t xml:space="preserve">否决条件  </w:t>
      </w:r>
      <w:r>
        <w:rPr>
          <w:rFonts w:ascii="Calibri" w:hAnsi="Calibri" w:eastAsia="Hiragino Sans GB"/>
          <w:color w:val="111111"/>
        </w:rPr>
        <w:t>如果关键报表仍需复制到Excel再加工，组装只能作为包装备注、后工序只能一次性报完，首检/巡检/末件/FAI不能保存原始测量与版本，考勤劳务仍靠人工汇总，跨序返工不能支持两类路线，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Hiragino Sans GB"/>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30"/>
        </w:numPr>
        <w:widowControl w:val="true"/>
      </w:pPr>
      <w:r>
        <w:rPr>
          <w:rFonts w:ascii="Calibri" w:hAnsi="Calibri" w:eastAsia="Hiragino Sans GB"/>
          <w:sz w:val="18"/>
        </w:rPr>
        <w:t>请使用我方真实图纸展示相似产品、历史报价、采购/委外价格和成本分析，并生成客户报价PDF。</w:t>
      </w:r>
    </w:p>
    <w:p>
      <w:pPr>
        <w:spacing w:after="40" w:line="264" w:lineRule="auto"/>
        <w:numPr>
          <w:ilvl w:val="0"/>
          <w:numId w:val="30"/>
        </w:numPr>
        <w:widowControl w:val="true"/>
      </w:pPr>
      <w:r>
        <w:rPr>
          <w:rFonts w:ascii="Calibri" w:hAnsi="Calibri" w:eastAsia="Hiragino Sans GB"/>
          <w:sz w:val="18"/>
        </w:rPr>
        <w:t>请展示交易所/持牌金属行情、供应商报价和历史采购价如何映射、换算为企业落地价，并分别向采购、财务和业务展示授权视图。</w:t>
      </w:r>
    </w:p>
    <w:p>
      <w:pPr>
        <w:spacing w:after="40" w:line="264" w:lineRule="auto"/>
        <w:numPr>
          <w:ilvl w:val="0"/>
          <w:numId w:val="30"/>
        </w:numPr>
        <w:widowControl w:val="true"/>
      </w:pPr>
      <w:r>
        <w:rPr>
          <w:rFonts w:ascii="Calibri" w:hAnsi="Calibri" w:eastAsia="Hiragino Sans GB"/>
          <w:sz w:val="18"/>
        </w:rPr>
        <w:t>请展示材料价格快照如何进入报价和标准成本模拟，行情超阈值如何预警且不会自动篡改已审批订单或法定存货账。</w:t>
      </w:r>
    </w:p>
    <w:p>
      <w:pPr>
        <w:spacing w:after="40" w:line="264" w:lineRule="auto"/>
        <w:numPr>
          <w:ilvl w:val="0"/>
          <w:numId w:val="30"/>
        </w:numPr>
        <w:widowControl w:val="true"/>
      </w:pPr>
      <w:r>
        <w:rPr>
          <w:rFonts w:ascii="Calibri" w:hAnsi="Calibri" w:eastAsia="Hiragino Sans GB"/>
          <w:sz w:val="18"/>
        </w:rPr>
        <w:t>请展示财务、总经办、生产、品质、后工序、工程、PMC、采购、委外和行政十部门的独立工作台、数据范围、待办和跨部门交接。</w:t>
      </w:r>
    </w:p>
    <w:p>
      <w:pPr>
        <w:spacing w:after="40" w:line="264" w:lineRule="auto"/>
        <w:numPr>
          <w:ilvl w:val="0"/>
          <w:numId w:val="30"/>
        </w:numPr>
        <w:widowControl w:val="true"/>
      </w:pPr>
      <w:r>
        <w:rPr>
          <w:rFonts w:ascii="Calibri" w:hAnsi="Calibri" w:eastAsia="Hiragino Sans GB"/>
          <w:sz w:val="18"/>
        </w:rPr>
        <w:t>请展示CNC/车床工件如何逐站进入清洗、丝印、镭雕、打磨、振磨和全检包装，并将组装作为独立BOM、齐套、工单、测试和成本管理。</w:t>
      </w:r>
    </w:p>
    <w:p>
      <w:pPr>
        <w:spacing w:after="40" w:line="264" w:lineRule="auto"/>
        <w:numPr>
          <w:ilvl w:val="0"/>
          <w:numId w:val="30"/>
        </w:numPr>
        <w:widowControl w:val="true"/>
      </w:pPr>
      <w:r>
        <w:rPr>
          <w:rFonts w:ascii="Calibri" w:hAnsi="Calibri" w:eastAsia="Hiragino Sans GB"/>
          <w:sz w:val="18"/>
        </w:rPr>
        <w:t>请展示首检、巡检/点检、末件检和FAI如何自动触发、保存原始测量值与版本并生成系统报告。</w:t>
      </w:r>
    </w:p>
    <w:p>
      <w:pPr>
        <w:spacing w:after="40" w:line="264" w:lineRule="auto"/>
        <w:numPr>
          <w:ilvl w:val="0"/>
          <w:numId w:val="30"/>
        </w:numPr>
        <w:widowControl w:val="true"/>
      </w:pPr>
      <w:r>
        <w:rPr>
          <w:rFonts w:ascii="Calibri" w:hAnsi="Calibri" w:eastAsia="Hiragino Sans GB"/>
          <w:sz w:val="18"/>
        </w:rPr>
        <w:t>请展示考勤机/门禁数据、班次、请假加班、异常、MES工时差异和两个不同劳务单位的对账结算。</w:t>
      </w:r>
    </w:p>
    <w:p>
      <w:pPr>
        <w:spacing w:after="40" w:line="264" w:lineRule="auto"/>
        <w:numPr>
          <w:ilvl w:val="0"/>
          <w:numId w:val="30"/>
        </w:numPr>
        <w:widowControl w:val="true"/>
      </w:pPr>
      <w:r>
        <w:rPr>
          <w:rFonts w:ascii="Calibri" w:hAnsi="Calibri" w:eastAsia="Hiragino Sans GB"/>
          <w:sz w:val="18"/>
        </w:rPr>
        <w:t>请展示图纸变更如何联动BOM、工艺、检验、库存、采购、在制和委外，不接受只上传附件。</w:t>
      </w:r>
    </w:p>
    <w:p>
      <w:pPr>
        <w:spacing w:after="40" w:line="264" w:lineRule="auto"/>
        <w:numPr>
          <w:ilvl w:val="0"/>
          <w:numId w:val="30"/>
        </w:numPr>
        <w:widowControl w:val="true"/>
      </w:pPr>
      <w:r>
        <w:rPr>
          <w:rFonts w:ascii="Calibri" w:hAnsi="Calibri" w:eastAsia="Hiragino Sans GB"/>
          <w:sz w:val="18"/>
        </w:rPr>
        <w:t>请展示MRP净需求的完整计算依据以及现有库存被其他订单占用时的齐套变化。</w:t>
      </w:r>
    </w:p>
    <w:p>
      <w:pPr>
        <w:spacing w:after="40" w:line="264" w:lineRule="auto"/>
        <w:numPr>
          <w:ilvl w:val="0"/>
          <w:numId w:val="30"/>
        </w:numPr>
        <w:widowControl w:val="true"/>
      </w:pPr>
      <w:r>
        <w:rPr>
          <w:rFonts w:ascii="Calibri" w:hAnsi="Calibri" w:eastAsia="Hiragino Sans GB"/>
          <w:sz w:val="18"/>
        </w:rPr>
        <w:t>请展示多个订单共用设备、夹具、技术员或检具时的冲突、排程和交期模拟。</w:t>
      </w:r>
    </w:p>
    <w:p>
      <w:pPr>
        <w:spacing w:after="40" w:line="264" w:lineRule="auto"/>
        <w:numPr>
          <w:ilvl w:val="0"/>
          <w:numId w:val="30"/>
        </w:numPr>
        <w:widowControl w:val="true"/>
      </w:pPr>
      <w:r>
        <w:rPr>
          <w:rFonts w:ascii="Calibri" w:hAnsi="Calibri" w:eastAsia="Hiragino Sans GB"/>
          <w:sz w:val="18"/>
        </w:rPr>
        <w:t>请展示第五工序退回第二工序返工、复检后直接返回第五工序的路线，说明第三、第四工序原结果如何确认有效。</w:t>
      </w:r>
    </w:p>
    <w:p>
      <w:pPr>
        <w:spacing w:after="40" w:line="264" w:lineRule="auto"/>
        <w:numPr>
          <w:ilvl w:val="0"/>
          <w:numId w:val="30"/>
        </w:numPr>
        <w:widowControl w:val="true"/>
      </w:pPr>
      <w:r>
        <w:rPr>
          <w:rFonts w:ascii="Calibri" w:hAnsi="Calibri" w:eastAsia="Hiragino Sans GB"/>
          <w:sz w:val="18"/>
        </w:rPr>
        <w:t>请展示第五工序退回第二工序返工后，必须按第三、第四、第五工序顺序重流的路线，证明系统不能直接跳回第五工序且原履历不被删除。</w:t>
      </w:r>
    </w:p>
    <w:p>
      <w:pPr>
        <w:spacing w:after="40" w:line="264" w:lineRule="auto"/>
        <w:numPr>
          <w:ilvl w:val="0"/>
          <w:numId w:val="30"/>
        </w:numPr>
        <w:widowControl w:val="true"/>
      </w:pPr>
      <w:r>
        <w:rPr>
          <w:rFonts w:ascii="Calibri" w:hAnsi="Calibri" w:eastAsia="Hiragino Sans GB"/>
          <w:sz w:val="18"/>
        </w:rPr>
        <w:t>请展示同一异常批次按数量拆分为直接返回和顺序重流两条路线，子批次、二维码、在制、检验、成本和最终汇合如何管理。</w:t>
      </w:r>
    </w:p>
    <w:p>
      <w:pPr>
        <w:spacing w:after="40" w:line="264" w:lineRule="auto"/>
        <w:numPr>
          <w:ilvl w:val="0"/>
          <w:numId w:val="30"/>
        </w:numPr>
        <w:widowControl w:val="true"/>
      </w:pPr>
      <w:r>
        <w:rPr>
          <w:rFonts w:ascii="Calibri" w:hAnsi="Calibri" w:eastAsia="Hiragino Sans GB"/>
          <w:sz w:val="18"/>
        </w:rPr>
        <w:t>请展示不允许跳工序和有条件跳工序的差异及审批日志。</w:t>
      </w:r>
    </w:p>
    <w:p>
      <w:pPr>
        <w:spacing w:after="40" w:line="264" w:lineRule="auto"/>
        <w:numPr>
          <w:ilvl w:val="0"/>
          <w:numId w:val="30"/>
        </w:numPr>
        <w:widowControl w:val="true"/>
      </w:pPr>
      <w:r>
        <w:rPr>
          <w:rFonts w:ascii="Calibri" w:hAnsi="Calibri" w:eastAsia="Hiragino Sans GB"/>
          <w:sz w:val="18"/>
        </w:rPr>
        <w:t>请展示供应商在网页报价、议价、定标、确认交期、创建ASN、打印送货单并完成对账。</w:t>
      </w:r>
    </w:p>
    <w:p>
      <w:pPr>
        <w:spacing w:after="40" w:line="264" w:lineRule="auto"/>
        <w:numPr>
          <w:ilvl w:val="0"/>
          <w:numId w:val="30"/>
        </w:numPr>
        <w:widowControl w:val="true"/>
      </w:pPr>
      <w:r>
        <w:rPr>
          <w:rFonts w:ascii="Calibri" w:hAnsi="Calibri" w:eastAsia="Hiragino Sans GB"/>
          <w:sz w:val="18"/>
        </w:rPr>
        <w:t>请展示客户门户的项目里程碑、交货计划和文件，同时证明客户无法看到内部成本和其他客户。</w:t>
      </w:r>
    </w:p>
    <w:p>
      <w:pPr>
        <w:spacing w:after="40" w:line="264" w:lineRule="auto"/>
        <w:numPr>
          <w:ilvl w:val="0"/>
          <w:numId w:val="30"/>
        </w:numPr>
        <w:widowControl w:val="true"/>
      </w:pPr>
      <w:r>
        <w:rPr>
          <w:rFonts w:ascii="Calibri" w:hAnsi="Calibri" w:eastAsia="Hiragino Sans GB"/>
          <w:sz w:val="18"/>
        </w:rPr>
        <w:t>请展示工序、审批、采购、委外、质量和设备超期预警的升级和关闭。</w:t>
      </w:r>
    </w:p>
    <w:p>
      <w:pPr>
        <w:spacing w:after="40" w:line="264" w:lineRule="auto"/>
        <w:numPr>
          <w:ilvl w:val="0"/>
          <w:numId w:val="30"/>
        </w:numPr>
        <w:widowControl w:val="true"/>
      </w:pPr>
      <w:r>
        <w:rPr>
          <w:rFonts w:ascii="Calibri" w:hAnsi="Calibri" w:eastAsia="Hiragino Sans GB"/>
          <w:sz w:val="18"/>
        </w:rPr>
        <w:t>请展示报价、成本、订单/工序/采购/齐套/供应商进度、对账、品质、停机、报废、良率和呆滞报表由系统生成。</w:t>
      </w:r>
    </w:p>
    <w:p>
      <w:pPr>
        <w:spacing w:after="40" w:line="264" w:lineRule="auto"/>
        <w:numPr>
          <w:ilvl w:val="0"/>
          <w:numId w:val="30"/>
        </w:numPr>
        <w:widowControl w:val="true"/>
      </w:pPr>
      <w:r>
        <w:rPr>
          <w:rFonts w:ascii="Calibri" w:hAnsi="Calibri" w:eastAsia="Hiragino Sans GB"/>
          <w:sz w:val="18"/>
        </w:rPr>
        <w:t>请使用固定财务问题展示AI对应收、资金、成本差异、毛利和月结异常的问答，答案必须显示口径、截止时间并引用凭证或业务单据。</w:t>
      </w:r>
    </w:p>
    <w:p>
      <w:pPr>
        <w:spacing w:after="40" w:line="264" w:lineRule="auto"/>
        <w:numPr>
          <w:ilvl w:val="0"/>
          <w:numId w:val="30"/>
        </w:numPr>
        <w:widowControl w:val="true"/>
      </w:pPr>
      <w:r>
        <w:rPr>
          <w:rFonts w:ascii="Calibri" w:hAnsi="Calibri" w:eastAsia="Hiragino Sans GB"/>
          <w:sz w:val="18"/>
        </w:rPr>
        <w:t>请展示老板通过AI追问经营指标、交付与现金风险并进行情景模拟，同时证明AI不能越权或直接执行记账、付款、关账和审批。</w:t>
      </w:r>
    </w:p>
    <w:p>
      <w:pPr>
        <w:spacing w:after="40" w:line="264" w:lineRule="auto"/>
        <w:numPr>
          <w:ilvl w:val="0"/>
          <w:numId w:val="30"/>
        </w:numPr>
        <w:widowControl w:val="true"/>
      </w:pPr>
      <w:r>
        <w:rPr>
          <w:rFonts w:ascii="Calibri" w:hAnsi="Calibri" w:eastAsia="Hiragino Sans GB"/>
          <w:sz w:val="18"/>
        </w:rPr>
        <w:t>请说明每项能力是标准、配置、增购、定制还是第三方接口，并提供版本、工作量和升级影响。</w:t>
      </w:r>
    </w:p>
    <w:p>
      <w:pPr>
        <w:spacing w:after="40" w:line="264" w:lineRule="auto"/>
        <w:numPr>
          <w:ilvl w:val="0"/>
          <w:numId w:val="30"/>
        </w:numPr>
        <w:widowControl w:val="true"/>
      </w:pPr>
      <w:r>
        <w:rPr>
          <w:rFonts w:ascii="Calibri" w:hAnsi="Calibri" w:eastAsia="Hiragino Sans GB"/>
          <w:sz w:val="18"/>
        </w:rPr>
        <w:t>请提供接口失败、网络中断、重复消息、数据补传和对账的处理方案。</w:t>
      </w:r>
    </w:p>
    <w:p>
      <w:pPr>
        <w:pStyle w:val="Heading1"/>
        <w:keepNext/>
        <w:widowControl w:val="true"/>
      </w:pPr>
      <w:r>
        <w:t>附录D：厂商及行情官方资料参考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https://www.lme.com/Market-data/Market-data-licensing</w:t>
            </w:r>
          </w:p>
        </w:tc>
      </w:tr>
    </w:tbl>
    <w:p>
      <w:pPr>
        <w:spacing w:after="40"/>
        <w:widowControl w:val="true"/>
      </w:pPr>
    </w:p>
    <w:p>
      <w:pPr>
        <w:spacing w:after="0"/>
        <w:widowControl w:val="true"/>
      </w:pPr>
      <w:r>
        <w:rPr>
          <w:rFonts w:ascii="Calibri" w:hAnsi="Calibri" w:eastAsia="Hiragino Sans GB"/>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8"/>
      </w:rPr>
      <w:t xml:space="preserve">内部规划文件  |  第 </w:t>
    </w:r>
    <w:r>
      <w:rPr>
        <w:rFonts w:ascii="Calibri" w:hAnsi="Calibri" w:eastAsia="Hiragino Sans GB"/>
        <w:color w:val="667085"/>
        <w:sz w:val="18"/>
      </w:rPr>
      <w:fldChar w:fldCharType="begin"/>
      <w:instrText xml:space="preserve"> PAGE </w:instrText>
      <w:fldChar w:fldCharType="end"/>
    </w:r>
    <w:r>
      <w:rPr>
        <w:rFonts w:ascii="Calibri" w:hAnsi="Calibri" w:eastAsia="Hiragino Sans GB"/>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Hiragino Sans GB"/>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Hiragino Sans G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Hiragino Sans G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Hiragino Sans GB"/>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