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Hiragino Sans GB"/>
          <w:b/>
          <w:color w:val="B7791F"/>
          <w:sz w:val="24"/>
        </w:rPr>
        <w:t>数字化管理与智能制造规划</w:t>
      </w:r>
    </w:p>
    <w:p>
      <w:pPr>
        <w:spacing w:after="200"/>
        <w:jc w:val="center"/>
        <w:widowControl w:val="true"/>
      </w:pPr>
      <w:r>
        <w:rPr>
          <w:rFonts w:ascii="Calibri" w:hAnsi="Calibri" w:eastAsia="Hiragino Sans GB"/>
          <w:b/>
          <w:color w:val="203748"/>
          <w:sz w:val="60"/>
        </w:rPr>
        <w:t>制造业ERP软件规划方案</w:t>
      </w:r>
    </w:p>
    <w:p>
      <w:pPr>
        <w:spacing w:after="560"/>
        <w:jc w:val="center"/>
        <w:widowControl w:val="true"/>
      </w:pPr>
      <w:r>
        <w:rPr>
          <w:rFonts w:ascii="Calibri" w:hAnsi="Calibri" w:eastAsia="Hiragino Sans GB"/>
          <w:color w:val="1F4D78"/>
          <w:sz w:val="30"/>
        </w:rPr>
        <w:t>适用于订单驱动型机加工与零部件制造企业</w:t>
      </w:r>
    </w:p>
    <w:p>
      <w:pPr>
        <w:spacing w:after="1300"/>
        <w:jc w:val="center"/>
        <w:widowControl w:val="true"/>
      </w:pPr>
      <w:r>
        <w:rPr>
          <w:rFonts w:ascii="Calibri" w:hAnsi="Calibri" w:eastAsia="Hiragino Sans GB"/>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V1.4</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2026年7月11日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Hiragino Sans GB"/>
          <w:b/>
          <w:color w:val="667085"/>
          <w:sz w:val="20"/>
        </w:rPr>
        <w:t>内部规划文件</w:t>
      </w:r>
    </w:p>
    <w:p>
      <w:pPr>
        <w:pStyle w:val="Heading1"/>
        <w:keepNext/>
        <w:widowControl w:val="true"/>
      </w:pPr>
      <w:r>
        <w:t>文档说明</w:t>
      </w:r>
    </w:p>
    <w:p>
      <w:pPr>
        <w:widowControl w:val="true"/>
      </w:pPr>
      <w:r>
        <w:rPr>
          <w:rFonts w:ascii="Calibri" w:hAnsi="Calibri" w:eastAsia="Hiragino Sans GB"/>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Hiragino Sans GB"/>
          <w:b/>
          <w:color w:val="276749"/>
        </w:rPr>
        <w:t xml:space="preserve">V1.4增补  </w:t>
      </w:r>
      <w:r>
        <w:rPr>
          <w:rFonts w:ascii="Calibri" w:hAnsi="Calibri" w:eastAsia="Hiragino Sans GB"/>
          <w:color w:val="111111"/>
        </w:rPr>
        <w:t>在V1.3十部门组织蓝图基础上，逐部门完整列出具体功能、审核与授权权限、预警信息和系统生成报表，并补充全公司职责分离、分级授权、审批超期升级、阻断级预警和闭环验证规则。此前跨工序返工、独立组装、FAI、金属价格、门户协同、系统文件生成和AI分析等需求全部保留。</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使用说明  </w:t>
      </w:r>
      <w:r>
        <w:rPr>
          <w:rFonts w:ascii="Calibri" w:hAnsi="Calibri" w:eastAsia="Hiragino Sans GB"/>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83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94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96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97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99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101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102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103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108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70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133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72</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135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73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附录D：厂商及行情官方资料参考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136</w:t>
            </w:r>
          </w:p>
        </w:tc>
      </w:tr>
    </w:tbl>
    <w:p>
      <w:pPr>
        <w:spacing w:after="40"/>
        <w:widowControl w:val="true"/>
      </w:pPr>
    </w:p>
    <w:p>
      <w:pPr>
        <w:spacing w:after="40"/>
        <w:widowControl w:val="true"/>
      </w:pPr>
      <w:r>
        <w:rPr>
          <w:rFonts w:ascii="Calibri" w:hAnsi="Calibri" w:eastAsia="Hiragino Sans GB"/>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Hiragino Sans GB"/>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Hiragino Sans GB"/>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Hiragino Sans GB"/>
        </w:rPr>
        <w:t>工程变更频繁，图纸、BOM、工艺路线、检验标准和在制订单必须保持版本一致。</w:t>
      </w:r>
    </w:p>
    <w:p>
      <w:pPr>
        <w:pStyle w:val="ListBullet"/>
        <w:ind w:left="540" w:hanging="279"/>
        <w:widowControl w:val="true"/>
      </w:pPr>
      <w:r>
        <w:rPr>
          <w:rFonts w:ascii="Calibri" w:hAnsi="Calibri" w:eastAsia="Hiragino Sans GB"/>
        </w:rPr>
        <w:t>PMC需要滚动掌握现有库存、已分配量、在制、在途、冻结、不良、损耗和安全库存，实时计算齐套和净需求。</w:t>
      </w:r>
    </w:p>
    <w:p>
      <w:pPr>
        <w:pStyle w:val="ListBullet"/>
        <w:ind w:left="540" w:hanging="279"/>
        <w:widowControl w:val="true"/>
      </w:pPr>
      <w:r>
        <w:rPr>
          <w:rFonts w:ascii="Calibri" w:hAnsi="Calibri" w:eastAsia="Hiragino Sans GB"/>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Hiragino Sans GB"/>
        </w:rPr>
        <w:t>生产现场要求一码到底、扫码开完工、不跳工序、条件跳序审批、跨工序退回、内部返工与复检。</w:t>
      </w:r>
    </w:p>
    <w:p>
      <w:pPr>
        <w:pStyle w:val="ListBullet"/>
        <w:ind w:left="540" w:hanging="279"/>
        <w:widowControl w:val="true"/>
      </w:pPr>
      <w:r>
        <w:rPr>
          <w:rFonts w:ascii="Calibri" w:hAnsi="Calibri" w:eastAsia="Hiragino Sans GB"/>
        </w:rPr>
        <w:t>供应商与客户需要通过网页参与询报价、订单确认、进度、交货、质量、文件和对账协同。</w:t>
      </w:r>
    </w:p>
    <w:p>
      <w:pPr>
        <w:pStyle w:val="ListBullet"/>
        <w:ind w:left="540" w:hanging="279"/>
        <w:widowControl w:val="true"/>
      </w:pPr>
      <w:r>
        <w:rPr>
          <w:rFonts w:ascii="Calibri" w:hAnsi="Calibri" w:eastAsia="Hiragino Sans GB"/>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Hiragino Sans GB"/>
        </w:rPr>
        <w:t>行政需要汇总多来源考勤、班次、请假加班和劳务用工，并按不同劳务合同规则生成报告、对账和结算。</w:t>
      </w:r>
    </w:p>
    <w:p>
      <w:pPr>
        <w:pStyle w:val="ListBullet"/>
        <w:ind w:left="540" w:hanging="279"/>
        <w:widowControl w:val="true"/>
      </w:pPr>
      <w:r>
        <w:rPr>
          <w:rFonts w:ascii="Calibri" w:hAnsi="Calibri" w:eastAsia="Hiragino Sans GB"/>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Hiragino Sans GB"/>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Hiragino Sans GB"/>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Hiragino Sans GB"/>
        </w:rPr>
        <w:t>让PMC基于真实库存、订单和进度自动计算MRP、齐套、采购、委外和生产建议。</w:t>
      </w:r>
    </w:p>
    <w:p>
      <w:pPr>
        <w:spacing w:after="80" w:line="290" w:lineRule="auto"/>
        <w:numPr>
          <w:ilvl w:val="0"/>
          <w:numId w:val="10"/>
        </w:numPr>
        <w:widowControl w:val="true"/>
      </w:pPr>
      <w:r>
        <w:rPr>
          <w:rFonts w:ascii="Calibri" w:hAnsi="Calibri" w:eastAsia="Hiragino Sans GB"/>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Hiragino Sans GB"/>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Hiragino Sans GB"/>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Hiragino Sans GB"/>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Hiragino Sans GB"/>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Hiragino Sans GB"/>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Hiragino Sans GB"/>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Hiragino Sans GB"/>
        </w:rPr>
        <w:t>客户需求、询价、客户图纸和样品要求关联到报价版本与成本分析。</w:t>
      </w:r>
    </w:p>
    <w:p>
      <w:pPr>
        <w:pStyle w:val="ListBullet"/>
        <w:ind w:left="540" w:hanging="279"/>
        <w:widowControl w:val="true"/>
      </w:pPr>
      <w:r>
        <w:rPr>
          <w:rFonts w:ascii="Calibri" w:hAnsi="Calibri" w:eastAsia="Hiragino Sans GB"/>
        </w:rPr>
        <w:t>报价审批后转销售订单，销售订单关联合同评审、交货批次、产品版本和客户可见计划。</w:t>
      </w:r>
    </w:p>
    <w:p>
      <w:pPr>
        <w:pStyle w:val="ListBullet"/>
        <w:ind w:left="540" w:hanging="279"/>
        <w:widowControl w:val="true"/>
      </w:pPr>
      <w:r>
        <w:rPr>
          <w:rFonts w:ascii="Calibri" w:hAnsi="Calibri" w:eastAsia="Hiragino Sans GB"/>
        </w:rPr>
        <w:t>产品关联原材料规格、BOM、工艺路线、设备能力、夹治具、刀具、检验标准和包装标准。</w:t>
      </w:r>
    </w:p>
    <w:p>
      <w:pPr>
        <w:pStyle w:val="ListBullet"/>
        <w:ind w:left="540" w:hanging="279"/>
        <w:widowControl w:val="true"/>
      </w:pPr>
      <w:r>
        <w:rPr>
          <w:rFonts w:ascii="Calibri" w:hAnsi="Calibri" w:eastAsia="Hiragino Sans GB"/>
        </w:rPr>
        <w:t>销售订单经MRP生成计划订单、采购申请、委外建议和生产工单；APS把任务分配到设备、班次和人员。</w:t>
      </w:r>
    </w:p>
    <w:p>
      <w:pPr>
        <w:pStyle w:val="ListBullet"/>
        <w:ind w:left="540" w:hanging="279"/>
        <w:widowControl w:val="true"/>
      </w:pPr>
      <w:r>
        <w:rPr>
          <w:rFonts w:ascii="Calibri" w:hAnsi="Calibri" w:eastAsia="Hiragino Sans GB"/>
        </w:rPr>
        <w:t>工单通过批次码或序列码贯穿领料、工序、检验、返工、入库和发货。</w:t>
      </w:r>
    </w:p>
    <w:p>
      <w:pPr>
        <w:pStyle w:val="ListBullet"/>
        <w:ind w:left="540" w:hanging="279"/>
        <w:widowControl w:val="true"/>
      </w:pPr>
      <w:r>
        <w:rPr>
          <w:rFonts w:ascii="Calibri" w:hAnsi="Calibri" w:eastAsia="Hiragino Sans GB"/>
        </w:rPr>
        <w:t>采购与委外订单通过供应商门户完成报价、确认、进度、ASN、送货、质量和对账。</w:t>
      </w:r>
    </w:p>
    <w:p>
      <w:pPr>
        <w:pStyle w:val="ListBullet"/>
        <w:ind w:left="540" w:hanging="279"/>
        <w:widowControl w:val="true"/>
      </w:pPr>
      <w:r>
        <w:rPr>
          <w:rFonts w:ascii="Calibri" w:hAnsi="Calibri" w:eastAsia="Hiragino Sans GB"/>
        </w:rPr>
        <w:t>所有交易自动进入存货、应收、应付和制造成本，形成报价成本、标准成本和实际成本对比。</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组织原则  </w:t>
      </w:r>
      <w:r>
        <w:rPr>
          <w:rFonts w:ascii="Calibri" w:hAnsi="Calibri" w:eastAsia="Hiragino Sans GB"/>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Hiragino Sans GB"/>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Hiragino Sans GB"/>
        </w:rPr>
        <w:t>部门范围为财务部、总经办、生产部、品质部、后工序部、工程部、PMC、采购、委外和行政；仓库、业务/销售、设备等岗位若暂不独立成部门，仍需作为明确职能和权限角色存在。</w:t>
      </w:r>
    </w:p>
    <w:p>
      <w:pPr>
        <w:pStyle w:val="ListBullet"/>
        <w:ind w:left="540" w:hanging="279"/>
        <w:widowControl w:val="true"/>
      </w:pPr>
      <w:r>
        <w:rPr>
          <w:rFonts w:ascii="Calibri" w:hAnsi="Calibri" w:eastAsia="Hiragino Sans GB"/>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Hiragino Sans GB"/>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Hiragino Sans GB"/>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Hiragino Sans GB"/>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Hiragino Sans GB"/>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Hiragino Sans GB"/>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Hiragino Sans GB"/>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Hiragino Sans GB"/>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Hiragino Sans GB"/>
        </w:rPr>
        <w:t>代理与时限：审批代理必须指定范围和有效期；SLA临期提醒、超期升级，代理和转交均保留完整审计。</w:t>
      </w:r>
    </w:p>
    <w:p>
      <w:pPr>
        <w:pStyle w:val="ListBullet"/>
        <w:ind w:left="540" w:hanging="279"/>
        <w:widowControl w:val="true"/>
      </w:pPr>
      <w:r>
        <w:rPr>
          <w:rFonts w:ascii="Calibri" w:hAnsi="Calibri" w:eastAsia="Hiragino Sans GB"/>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Hiragino Sans GB"/>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Hiragino Sans GB"/>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Hiragino Sans GB"/>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Hiragino Sans GB"/>
        </w:rPr>
        <w:t>预警分为提示、临期、超期、严重和阻断五级；阻断级可禁止开工、转序、入库、发货、付款、关账或文件发布。</w:t>
      </w:r>
    </w:p>
    <w:p>
      <w:pPr>
        <w:pStyle w:val="ListBullet"/>
        <w:ind w:left="540" w:hanging="279"/>
        <w:widowControl w:val="true"/>
      </w:pPr>
      <w:r>
        <w:rPr>
          <w:rFonts w:ascii="Calibri" w:hAnsi="Calibri" w:eastAsia="Hiragino Sans GB"/>
        </w:rPr>
        <w:t>预警来源必须是实时业务状态或定时规则，不允许仅依赖人工填报的完成百分比。</w:t>
      </w:r>
    </w:p>
    <w:p>
      <w:pPr>
        <w:pStyle w:val="ListBullet"/>
        <w:ind w:left="540" w:hanging="279"/>
        <w:widowControl w:val="true"/>
      </w:pPr>
      <w:r>
        <w:rPr>
          <w:rFonts w:ascii="Calibri" w:hAnsi="Calibri" w:eastAsia="Hiragino Sans GB"/>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Hiragino Sans GB"/>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Hiragino Sans GB"/>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Hiragino Sans GB"/>
          <w:b/>
          <w:color w:val="276749"/>
        </w:rPr>
        <w:t xml:space="preserve">清单阅读方式  </w:t>
      </w:r>
      <w:r>
        <w:rPr>
          <w:rFonts w:ascii="Calibri" w:hAnsi="Calibri" w:eastAsia="Hiragino Sans GB"/>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考勤日报/月报、异常清单、工时汇总和劳务结算单</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Hiragino Sans GB"/>
        </w:rPr>
        <w:t>负责总账、应收、应付、出纳、银行、资金计划、费用、固定资产、税务、预算、存货核算、制造成本和电子会计档案。</w:t>
      </w:r>
    </w:p>
    <w:p>
      <w:pPr>
        <w:pStyle w:val="ListBullet"/>
        <w:ind w:left="540" w:hanging="279"/>
        <w:widowControl w:val="true"/>
      </w:pPr>
      <w:r>
        <w:rPr>
          <w:rFonts w:ascii="Calibri" w:hAnsi="Calibri" w:eastAsia="Hiragino Sans GB"/>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Hiragino Sans GB"/>
        </w:rPr>
        <w:t>全盘账覆盖凭证、明细账、总账、辅助账、科目余额、试算平衡、资产负债表、利润表、现金流量表和期末结转。</w:t>
      </w:r>
    </w:p>
    <w:p>
      <w:pPr>
        <w:pStyle w:val="ListBullet"/>
        <w:ind w:left="540" w:hanging="279"/>
        <w:widowControl w:val="true"/>
      </w:pPr>
      <w:r>
        <w:rPr>
          <w:rFonts w:ascii="Calibri" w:hAnsi="Calibri" w:eastAsia="Hiragino Sans GB"/>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Hiragino Sans GB"/>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Hiragino Sans GB"/>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Hiragino Sans GB"/>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Hiragino Sans GB"/>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Hiragino Sans GB"/>
          <w:b/>
          <w:color w:val="1F4D78"/>
        </w:rPr>
        <w:t xml:space="preserve">部门控制边界  </w:t>
      </w:r>
      <w:r>
        <w:rPr>
          <w:rFonts w:ascii="Calibri" w:hAnsi="Calibri" w:eastAsia="Hiragino Sans GB"/>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Hiragino Sans GB"/>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Hiragino Sans GB"/>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Hiragino Sans GB"/>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Hiragino Sans GB"/>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Hiragino Sans GB"/>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Hiragino Sans GB"/>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Hiragino Sans GB"/>
        </w:rPr>
        <w:t>固定资产与低值易耗品：管理采购、验收、卡片、位置、责任人、折旧、维修、调拨、盘点、减值、报废和处置。</w:t>
      </w:r>
    </w:p>
    <w:p>
      <w:pPr>
        <w:pStyle w:val="ListBullet"/>
        <w:ind w:left="540" w:hanging="279"/>
        <w:widowControl w:val="true"/>
      </w:pPr>
      <w:r>
        <w:rPr>
          <w:rFonts w:ascii="Calibri" w:hAnsi="Calibri" w:eastAsia="Hiragino Sans GB"/>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Hiragino Sans GB"/>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Hiragino Sans GB"/>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Hiragino Sans GB"/>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Hiragino Sans GB"/>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Hiragino Sans GB"/>
        </w:rPr>
        <w:t>月结与关账：按任务清单完成库存、往来、成本、资产、税务、汇兑和总账结账，未完成关键任务时禁止关账。</w:t>
      </w:r>
    </w:p>
    <w:p>
      <w:pPr>
        <w:pStyle w:val="ListBullet"/>
        <w:ind w:left="540" w:hanging="279"/>
        <w:widowControl w:val="true"/>
      </w:pPr>
      <w:r>
        <w:rPr>
          <w:rFonts w:ascii="Calibri" w:hAnsi="Calibri" w:eastAsia="Hiragino Sans GB"/>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Hiragino Sans GB"/>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Hiragino Sans GB"/>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Hiragino Sans GB"/>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Hiragino Sans GB"/>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Hiragino Sans GB"/>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Hiragino Sans GB"/>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Hiragino Sans GB"/>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Hiragino Sans GB"/>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Hiragino Sans GB"/>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Hiragino Sans GB"/>
        </w:rPr>
        <w:t>财务数据导出、个人薪酬、银行、成本和毛利明细采用独立敏感权限；AI不能记账、关账、付款、修改预算或绕过审批。</w:t>
      </w:r>
    </w:p>
    <w:p>
      <w:pPr>
        <w:pStyle w:val="Heading3"/>
        <w:keepNext/>
        <w:widowControl w:val="true"/>
      </w:pPr>
      <w:r>
        <w:t>预警信息</w:t>
      </w:r>
    </w:p>
    <w:p>
      <w:pPr>
        <w:pStyle w:val="ListBullet"/>
        <w:ind w:left="540" w:hanging="279"/>
        <w:widowControl w:val="true"/>
      </w:pPr>
      <w:r>
        <w:rPr>
          <w:rFonts w:ascii="Calibri" w:hAnsi="Calibri" w:eastAsia="Hiragino Sans GB"/>
        </w:rPr>
        <w:t>月结任务临近截止、已超期或关键子账未结，包括库存、应收、应付、资产、成本、税务和银行。</w:t>
      </w:r>
    </w:p>
    <w:p>
      <w:pPr>
        <w:pStyle w:val="ListBullet"/>
        <w:ind w:left="540" w:hanging="279"/>
        <w:widowControl w:val="true"/>
      </w:pPr>
      <w:r>
        <w:rPr>
          <w:rFonts w:ascii="Calibri" w:hAnsi="Calibri" w:eastAsia="Hiragino Sans GB"/>
        </w:rPr>
        <w:t>业务单据已完成但凭证未生成、生成失败、科目映射缺失、借贷不平或凭证长时间未审核。</w:t>
      </w:r>
    </w:p>
    <w:p>
      <w:pPr>
        <w:pStyle w:val="ListBullet"/>
        <w:ind w:left="540" w:hanging="279"/>
        <w:widowControl w:val="true"/>
      </w:pPr>
      <w:r>
        <w:rPr>
          <w:rFonts w:ascii="Calibri" w:hAnsi="Calibri" w:eastAsia="Hiragino Sans GB"/>
        </w:rPr>
        <w:t>应收临期、逾期、承诺回款未兑现、客户超信用额度、争议款长期未解决或坏账风险上升。</w:t>
      </w:r>
    </w:p>
    <w:p>
      <w:pPr>
        <w:pStyle w:val="ListBullet"/>
        <w:ind w:left="540" w:hanging="279"/>
        <w:widowControl w:val="true"/>
      </w:pPr>
      <w:r>
        <w:rPr>
          <w:rFonts w:ascii="Calibri" w:hAnsi="Calibri" w:eastAsia="Hiragino Sans GB"/>
        </w:rPr>
        <w:t>应付临期、逾期、重复付款风险、超合同付款、无验收/无发票付款或供应商账户刚发生变更。</w:t>
      </w:r>
    </w:p>
    <w:p>
      <w:pPr>
        <w:pStyle w:val="ListBullet"/>
        <w:ind w:left="540" w:hanging="279"/>
        <w:widowControl w:val="true"/>
      </w:pPr>
      <w:r>
        <w:rPr>
          <w:rFonts w:ascii="Calibri" w:hAnsi="Calibri" w:eastAsia="Hiragino Sans GB"/>
        </w:rPr>
        <w:t>未来7/30/90天资金缺口、账户余额低于安全线、集中到期付款、授信将到期或现金占用异常。</w:t>
      </w:r>
    </w:p>
    <w:p>
      <w:pPr>
        <w:pStyle w:val="ListBullet"/>
        <w:ind w:left="540" w:hanging="279"/>
        <w:widowControl w:val="true"/>
      </w:pPr>
      <w:r>
        <w:rPr>
          <w:rFonts w:ascii="Calibri" w:hAnsi="Calibri" w:eastAsia="Hiragino Sans GB"/>
        </w:rPr>
        <w:t>银行流水长时间未认领、账面余额与银行余额不一致、同金额重复流水或大额异常收付。</w:t>
      </w:r>
    </w:p>
    <w:p>
      <w:pPr>
        <w:pStyle w:val="ListBullet"/>
        <w:ind w:left="540" w:hanging="279"/>
        <w:widowControl w:val="true"/>
      </w:pPr>
      <w:r>
        <w:rPr>
          <w:rFonts w:ascii="Calibri" w:hAnsi="Calibri" w:eastAsia="Hiragino Sans GB"/>
        </w:rPr>
        <w:t>采购/委外订单、收货、退货、价格、税率、发票和应付之间存在三单/四单匹配差异。</w:t>
      </w:r>
    </w:p>
    <w:p>
      <w:pPr>
        <w:pStyle w:val="ListBullet"/>
        <w:ind w:left="540" w:hanging="279"/>
        <w:widowControl w:val="true"/>
      </w:pPr>
      <w:r>
        <w:rPr>
          <w:rFonts w:ascii="Calibri" w:hAnsi="Calibri" w:eastAsia="Hiragino Sans GB"/>
        </w:rPr>
        <w:t>负库存、无单据移动、存货账与总账不平、长期暂估未到票、盘点差异未处理或库存跌价风险。</w:t>
      </w:r>
    </w:p>
    <w:p>
      <w:pPr>
        <w:pStyle w:val="ListBullet"/>
        <w:ind w:left="540" w:hanging="279"/>
        <w:widowControl w:val="true"/>
      </w:pPr>
      <w:r>
        <w:rPr>
          <w:rFonts w:ascii="Calibri" w:hAnsi="Calibri" w:eastAsia="Hiragino Sans GB"/>
        </w:rPr>
        <w:t>订单实际成本显著高于报价/标准成本，材料、人工、机时、委外、返工、报废或费用出现异常偏差。</w:t>
      </w:r>
    </w:p>
    <w:p>
      <w:pPr>
        <w:pStyle w:val="ListBullet"/>
        <w:ind w:left="540" w:hanging="279"/>
        <w:widowControl w:val="true"/>
      </w:pPr>
      <w:r>
        <w:rPr>
          <w:rFonts w:ascii="Calibri" w:hAnsi="Calibri" w:eastAsia="Hiragino Sans GB"/>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Hiragino Sans GB"/>
        </w:rPr>
        <w:t>预算占用接近上限、超预算、重复占用、长期未释放，或资本支出与审批金额不一致。</w:t>
      </w:r>
    </w:p>
    <w:p>
      <w:pPr>
        <w:pStyle w:val="ListBullet"/>
        <w:ind w:left="540" w:hanging="279"/>
        <w:widowControl w:val="true"/>
      </w:pPr>
      <w:r>
        <w:rPr>
          <w:rFonts w:ascii="Calibri" w:hAnsi="Calibri" w:eastAsia="Hiragino Sans GB"/>
        </w:rPr>
        <w:t>发票重复、税率异常、红冲未闭环、进项认证临期、出口单证不齐或税务申报数据与账簿不一致。</w:t>
      </w:r>
    </w:p>
    <w:p>
      <w:pPr>
        <w:pStyle w:val="ListBullet"/>
        <w:ind w:left="540" w:hanging="279"/>
        <w:widowControl w:val="true"/>
      </w:pPr>
      <w:r>
        <w:rPr>
          <w:rFonts w:ascii="Calibri" w:hAnsi="Calibri" w:eastAsia="Hiragino Sans GB"/>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Hiragino Sans GB"/>
        </w:rPr>
        <w:t>财务敏感数据异常导出、越权查询、非工作时间访问、审批人自审或长期未处理的权限例外。</w:t>
      </w:r>
    </w:p>
    <w:p>
      <w:pPr>
        <w:pStyle w:val="Heading3"/>
        <w:keepNext/>
        <w:widowControl w:val="true"/>
      </w:pPr>
      <w:r>
        <w:t>系统生成报表</w:t>
      </w:r>
    </w:p>
    <w:p>
      <w:pPr>
        <w:pStyle w:val="ListBullet"/>
        <w:ind w:left="540" w:hanging="279"/>
        <w:widowControl w:val="true"/>
      </w:pPr>
      <w:r>
        <w:rPr>
          <w:rFonts w:ascii="Calibri" w:hAnsi="Calibri" w:eastAsia="Hiragino Sans GB"/>
        </w:rPr>
        <w:t>总账、明细账、辅助账、科目余额表、试算平衡表和凭证清单；按期间、组织、币种和核算维度查询。</w:t>
      </w:r>
    </w:p>
    <w:p>
      <w:pPr>
        <w:pStyle w:val="ListBullet"/>
        <w:ind w:left="540" w:hanging="279"/>
        <w:widowControl w:val="true"/>
      </w:pPr>
      <w:r>
        <w:rPr>
          <w:rFonts w:ascii="Calibri" w:hAnsi="Calibri" w:eastAsia="Hiragino Sans GB"/>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Hiragino Sans GB"/>
        </w:rPr>
        <w:t>客户应收账龄、逾期清单、回款计划、信用占用、承诺回款、坏账准备和客户对账单。</w:t>
      </w:r>
    </w:p>
    <w:p>
      <w:pPr>
        <w:pStyle w:val="ListBullet"/>
        <w:ind w:left="540" w:hanging="279"/>
        <w:widowControl w:val="true"/>
      </w:pPr>
      <w:r>
        <w:rPr>
          <w:rFonts w:ascii="Calibri" w:hAnsi="Calibri" w:eastAsia="Hiragino Sans GB"/>
        </w:rPr>
        <w:t>供应商应付账龄、付款计划、预付余额、暂估、发票差异、供应商对账单及委外/采购对账汇总。</w:t>
      </w:r>
    </w:p>
    <w:p>
      <w:pPr>
        <w:pStyle w:val="ListBullet"/>
        <w:ind w:left="540" w:hanging="279"/>
        <w:widowControl w:val="true"/>
      </w:pPr>
      <w:r>
        <w:rPr>
          <w:rFonts w:ascii="Calibri" w:hAnsi="Calibri" w:eastAsia="Hiragino Sans GB"/>
        </w:rPr>
        <w:t>资金日报、周资金计划、月度现金流预测、账户余额、收付款明细、融资授信和资金缺口分析。</w:t>
      </w:r>
    </w:p>
    <w:p>
      <w:pPr>
        <w:pStyle w:val="ListBullet"/>
        <w:ind w:left="540" w:hanging="279"/>
        <w:widowControl w:val="true"/>
      </w:pPr>
      <w:r>
        <w:rPr>
          <w:rFonts w:ascii="Calibri" w:hAnsi="Calibri" w:eastAsia="Hiragino Sans GB"/>
        </w:rPr>
        <w:t>费用预算执行表、部门/项目/客户/订单费用分析、超预算清单、借款及报销未清清单。</w:t>
      </w:r>
    </w:p>
    <w:p>
      <w:pPr>
        <w:pStyle w:val="ListBullet"/>
        <w:ind w:left="540" w:hanging="279"/>
        <w:widowControl w:val="true"/>
      </w:pPr>
      <w:r>
        <w:rPr>
          <w:rFonts w:ascii="Calibri" w:hAnsi="Calibri" w:eastAsia="Hiragino Sans GB"/>
        </w:rPr>
        <w:t>固定资产台账、折旧表、资产变动、维修成本、盘点差异、闲置资产和处置损益分析。</w:t>
      </w:r>
    </w:p>
    <w:p>
      <w:pPr>
        <w:pStyle w:val="ListBullet"/>
        <w:ind w:left="540" w:hanging="279"/>
        <w:widowControl w:val="true"/>
      </w:pPr>
      <w:r>
        <w:rPr>
          <w:rFonts w:ascii="Calibri" w:hAnsi="Calibri" w:eastAsia="Hiragino Sans GB"/>
        </w:rPr>
        <w:t>存货收发存、存货金额、批次价值、库龄、跌价准备、盘盈盘亏、暂估和存货总账对账表。</w:t>
      </w:r>
    </w:p>
    <w:p>
      <w:pPr>
        <w:pStyle w:val="ListBullet"/>
        <w:ind w:left="540" w:hanging="279"/>
        <w:widowControl w:val="true"/>
      </w:pPr>
      <w:r>
        <w:rPr>
          <w:rFonts w:ascii="Calibri" w:hAnsi="Calibri" w:eastAsia="Hiragino Sans GB"/>
        </w:rPr>
        <w:t>产品、订单、工单、工序、设备、工作中心和部门实际成本表，显示材料、人工、机时、委外和制造费用。</w:t>
      </w:r>
    </w:p>
    <w:p>
      <w:pPr>
        <w:pStyle w:val="ListBullet"/>
        <w:ind w:left="540" w:hanging="279"/>
        <w:widowControl w:val="true"/>
      </w:pPr>
      <w:r>
        <w:rPr>
          <w:rFonts w:ascii="Calibri" w:hAnsi="Calibri" w:eastAsia="Hiragino Sans GB"/>
        </w:rPr>
        <w:t>报价成本、标准成本、实际成本和销售价格差异分析；按客户、产品、数量阶梯、批次和期间比较毛利。</w:t>
      </w:r>
    </w:p>
    <w:p>
      <w:pPr>
        <w:pStyle w:val="ListBullet"/>
        <w:ind w:left="540" w:hanging="279"/>
        <w:widowControl w:val="true"/>
      </w:pPr>
      <w:r>
        <w:rPr>
          <w:rFonts w:ascii="Calibri" w:hAnsi="Calibri" w:eastAsia="Hiragino Sans GB"/>
        </w:rPr>
        <w:t>返工成本、报废成本、质量损失成本、停机成本、委外损耗及责任部门/供应商分析。</w:t>
      </w:r>
    </w:p>
    <w:p>
      <w:pPr>
        <w:pStyle w:val="ListBullet"/>
        <w:ind w:left="540" w:hanging="279"/>
        <w:widowControl w:val="true"/>
      </w:pPr>
      <w:r>
        <w:rPr>
          <w:rFonts w:ascii="Calibri" w:hAnsi="Calibri" w:eastAsia="Hiragino Sans GB"/>
        </w:rPr>
        <w:t>采购价格差异、金属行情影响、材料用量差异、人工效率差异、设备效率差异和制造费用差异报告。</w:t>
      </w:r>
    </w:p>
    <w:p>
      <w:pPr>
        <w:pStyle w:val="ListBullet"/>
        <w:ind w:left="540" w:hanging="279"/>
        <w:widowControl w:val="true"/>
      </w:pPr>
      <w:r>
        <w:rPr>
          <w:rFonts w:ascii="Calibri" w:hAnsi="Calibri" w:eastAsia="Hiragino Sans GB"/>
        </w:rPr>
        <w:t>销项/进项发票台账、认证清单、税负分析、红冲作废、出口退税资料和申报勾稽表。</w:t>
      </w:r>
    </w:p>
    <w:p>
      <w:pPr>
        <w:pStyle w:val="ListBullet"/>
        <w:ind w:left="540" w:hanging="279"/>
        <w:widowControl w:val="true"/>
      </w:pPr>
      <w:r>
        <w:rPr>
          <w:rFonts w:ascii="Calibri" w:hAnsi="Calibri" w:eastAsia="Hiragino Sans GB"/>
        </w:rPr>
        <w:t>预算执行、占用、可用、追加、调剂、释放和滚动预测报告；按组织、部门、科目、项目和订单下钻。</w:t>
      </w:r>
    </w:p>
    <w:p>
      <w:pPr>
        <w:pStyle w:val="ListBullet"/>
        <w:ind w:left="540" w:hanging="279"/>
        <w:widowControl w:val="true"/>
      </w:pPr>
      <w:r>
        <w:rPr>
          <w:rFonts w:ascii="Calibri" w:hAnsi="Calibri" w:eastAsia="Hiragino Sans GB"/>
        </w:rPr>
        <w:t>月结进度、未结事项、对账差异、关账检查、反结账记录和财务档案完整性报告。</w:t>
      </w:r>
    </w:p>
    <w:p>
      <w:pPr>
        <w:pStyle w:val="ListBullet"/>
        <w:ind w:left="540" w:hanging="279"/>
        <w:widowControl w:val="true"/>
      </w:pPr>
      <w:r>
        <w:rPr>
          <w:rFonts w:ascii="Calibri" w:hAnsi="Calibri" w:eastAsia="Hiragino Sans GB"/>
        </w:rPr>
        <w:t>财务AI问答分析报告：保留问题、口径、截止时间、筛选条件、图表、引用单据、事实/推断/预测标识和审核人。</w:t>
      </w:r>
    </w:p>
    <w:p>
      <w:pPr>
        <w:pStyle w:val="Heading2"/>
        <w:keepNext/>
        <w:widowControl w:val="true"/>
      </w:pPr>
      <w:r>
        <w:t>总经办：全厂经营分析、决策与重大预警</w:t>
      </w:r>
    </w:p>
    <w:p>
      <w:pPr>
        <w:pStyle w:val="ListBullet"/>
        <w:ind w:left="540" w:hanging="279"/>
        <w:widowControl w:val="true"/>
      </w:pPr>
      <w:r>
        <w:rPr>
          <w:rFonts w:ascii="Calibri" w:hAnsi="Calibri" w:eastAsia="Hiragino Sans GB"/>
        </w:rPr>
        <w:t>建立全厂驾驶舱，汇总订单、报价、销售、回款、毛利、现金、采购、委外、库存、在制、交付、质量、设备、人员和考勤。</w:t>
      </w:r>
    </w:p>
    <w:p>
      <w:pPr>
        <w:pStyle w:val="ListBullet"/>
        <w:ind w:left="540" w:hanging="279"/>
        <w:widowControl w:val="true"/>
      </w:pPr>
      <w:r>
        <w:rPr>
          <w:rFonts w:ascii="Calibri" w:hAnsi="Calibri" w:eastAsia="Hiragino Sans GB"/>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Hiragino Sans GB"/>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Hiragino Sans GB"/>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Hiragino Sans GB"/>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Hiragino Sans GB"/>
        </w:rPr>
        <w:t>管理指令必须形成责任部门、责任人、截止时间、措施、验证和关闭，不能只通过口头或聊天工具下达。</w:t>
      </w:r>
    </w:p>
    <w:p>
      <w:pPr>
        <w:pStyle w:val="ListBullet"/>
        <w:ind w:left="540" w:hanging="279"/>
        <w:widowControl w:val="true"/>
      </w:pPr>
      <w:r>
        <w:rPr>
          <w:rFonts w:ascii="Calibri" w:hAnsi="Calibri" w:eastAsia="Hiragino Sans GB"/>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Hiragino Sans GB"/>
          <w:b/>
          <w:color w:val="1F4D78"/>
        </w:rPr>
        <w:t xml:space="preserve">部门控制边界  </w:t>
      </w:r>
      <w:r>
        <w:rPr>
          <w:rFonts w:ascii="Calibri" w:hAnsi="Calibri" w:eastAsia="Hiragino Sans GB"/>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Hiragino Sans GB"/>
        </w:rPr>
        <w:t>经营目标与指标：维护年度、季度、月度目标及订单、收入、回款、毛利、交付、库存、质量、产能、人员和现金指标。</w:t>
      </w:r>
    </w:p>
    <w:p>
      <w:pPr>
        <w:pStyle w:val="ListBullet"/>
        <w:ind w:left="540" w:hanging="279"/>
        <w:widowControl w:val="true"/>
      </w:pPr>
      <w:r>
        <w:rPr>
          <w:rFonts w:ascii="Calibri" w:hAnsi="Calibri" w:eastAsia="Hiragino Sans GB"/>
        </w:rPr>
        <w:t>全厂经营驾驶舱：汇总业务、财务、工程、PMC、采购、委外、生产、品质、后工序、仓储和行政的实时数据。</w:t>
      </w:r>
    </w:p>
    <w:p>
      <w:pPr>
        <w:pStyle w:val="ListBullet"/>
        <w:ind w:left="540" w:hanging="279"/>
        <w:widowControl w:val="true"/>
      </w:pPr>
      <w:r>
        <w:rPr>
          <w:rFonts w:ascii="Calibri" w:hAnsi="Calibri" w:eastAsia="Hiragino Sans GB"/>
        </w:rPr>
        <w:t>订单与客户经营：查看报价转化、订单结构、客户贡献、交付风险、退货投诉、回款和客户集中度。</w:t>
      </w:r>
    </w:p>
    <w:p>
      <w:pPr>
        <w:pStyle w:val="ListBullet"/>
        <w:ind w:left="540" w:hanging="279"/>
        <w:widowControl w:val="true"/>
      </w:pPr>
      <w:r>
        <w:rPr>
          <w:rFonts w:ascii="Calibri" w:hAnsi="Calibri" w:eastAsia="Hiragino Sans GB"/>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Hiragino Sans GB"/>
        </w:rPr>
        <w:t>生产与产能分析：查看CNC、车床、后工序、独立组装的负荷、瓶颈、达成率、在制、停机、加班和外发需求。</w:t>
      </w:r>
    </w:p>
    <w:p>
      <w:pPr>
        <w:pStyle w:val="ListBullet"/>
        <w:ind w:left="540" w:hanging="279"/>
        <w:widowControl w:val="true"/>
      </w:pPr>
      <w:r>
        <w:rPr>
          <w:rFonts w:ascii="Calibri" w:hAnsi="Calibri" w:eastAsia="Hiragino Sans GB"/>
        </w:rPr>
        <w:t>质量与风险分析：监控一次合格率、最终良率、返工、报废、客户投诉、重复异常、CAPA、供应商质量和质量损失。</w:t>
      </w:r>
    </w:p>
    <w:p>
      <w:pPr>
        <w:pStyle w:val="ListBullet"/>
        <w:ind w:left="540" w:hanging="279"/>
        <w:widowControl w:val="true"/>
      </w:pPr>
      <w:r>
        <w:rPr>
          <w:rFonts w:ascii="Calibri" w:hAnsi="Calibri" w:eastAsia="Hiragino Sans GB"/>
        </w:rPr>
        <w:t>供应链分析：查看金属行情、采购价格、关键缺料、供应商准交率、委外进度、异常到货和单一来源风险。</w:t>
      </w:r>
    </w:p>
    <w:p>
      <w:pPr>
        <w:pStyle w:val="ListBullet"/>
        <w:ind w:left="540" w:hanging="279"/>
        <w:widowControl w:val="true"/>
      </w:pPr>
      <w:r>
        <w:rPr>
          <w:rFonts w:ascii="Calibri" w:hAnsi="Calibri" w:eastAsia="Hiragino Sans GB"/>
        </w:rPr>
        <w:t>组织与人效分析：分析人数、出勤、加班、劳务、人工成本、工时利用、人均产出和各部门绩效。</w:t>
      </w:r>
    </w:p>
    <w:p>
      <w:pPr>
        <w:pStyle w:val="ListBullet"/>
        <w:ind w:left="540" w:hanging="279"/>
        <w:widowControl w:val="true"/>
      </w:pPr>
      <w:r>
        <w:rPr>
          <w:rFonts w:ascii="Calibri" w:hAnsi="Calibri" w:eastAsia="Hiragino Sans GB"/>
        </w:rPr>
        <w:t>重大事项审批：集中处理重大报价、合同、订单变更、采购定标、委外、让步、报废、付款、预算、投资和权限例外。</w:t>
      </w:r>
    </w:p>
    <w:p>
      <w:pPr>
        <w:pStyle w:val="ListBullet"/>
        <w:ind w:left="540" w:hanging="279"/>
        <w:widowControl w:val="true"/>
      </w:pPr>
      <w:r>
        <w:rPr>
          <w:rFonts w:ascii="Calibri" w:hAnsi="Calibri" w:eastAsia="Hiragino Sans GB"/>
        </w:rPr>
        <w:t>管理指令闭环：将经营会议决议转换为责任部门、责任人、截止日期、措施、验证结果和关闭证据。</w:t>
      </w:r>
    </w:p>
    <w:p>
      <w:pPr>
        <w:pStyle w:val="ListBullet"/>
        <w:ind w:left="540" w:hanging="279"/>
        <w:widowControl w:val="true"/>
      </w:pPr>
      <w:r>
        <w:rPr>
          <w:rFonts w:ascii="Calibri" w:hAnsi="Calibri" w:eastAsia="Hiragino Sans GB"/>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Hiragino Sans GB"/>
        </w:rPr>
        <w:t>老板AI问答：支持连续追问、指标下钻、根因分析和经营模拟，回答必须标明数据口径、截止时间和引用来源。</w:t>
      </w:r>
    </w:p>
    <w:p>
      <w:pPr>
        <w:pStyle w:val="Heading3"/>
        <w:keepNext/>
        <w:widowControl w:val="true"/>
      </w:pPr>
      <w:r>
        <w:t>审核与授权权限</w:t>
      </w:r>
    </w:p>
    <w:p>
      <w:pPr>
        <w:pStyle w:val="ListBullet"/>
        <w:ind w:left="540" w:hanging="279"/>
        <w:widowControl w:val="true"/>
      </w:pPr>
      <w:r>
        <w:rPr>
          <w:rFonts w:ascii="Calibri" w:hAnsi="Calibri" w:eastAsia="Hiragino Sans GB"/>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Hiragino Sans GB"/>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Hiragino Sans GB"/>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Hiragino Sans GB"/>
        </w:rPr>
        <w:t>重大委外、关键工序外发、新委外供应商、超损耗或交期高风险委外需工程、PMC、品质和财务会签后批准。</w:t>
      </w:r>
    </w:p>
    <w:p>
      <w:pPr>
        <w:pStyle w:val="ListBullet"/>
        <w:ind w:left="540" w:hanging="279"/>
        <w:widowControl w:val="true"/>
      </w:pPr>
      <w:r>
        <w:rPr>
          <w:rFonts w:ascii="Calibri" w:hAnsi="Calibri" w:eastAsia="Hiragino Sans GB"/>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Hiragino Sans GB"/>
        </w:rPr>
        <w:t>预算外费用、资本支出、资产处置、超预算付款和重大坏账处理按财务审核后由总经办批准。</w:t>
      </w:r>
    </w:p>
    <w:p>
      <w:pPr>
        <w:pStyle w:val="ListBullet"/>
        <w:ind w:left="540" w:hanging="279"/>
        <w:widowControl w:val="true"/>
      </w:pPr>
      <w:r>
        <w:rPr>
          <w:rFonts w:ascii="Calibri" w:hAnsi="Calibri" w:eastAsia="Hiragino Sans GB"/>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Hiragino Sans GB"/>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Hiragino Sans GB"/>
        </w:rPr>
        <w:t>总经办不得直接修改凭证、工艺版本、检验结果、库存数量、工序履历、考勤原始记录或供应商报价；只能通过正式变更/调整流程。</w:t>
      </w:r>
    </w:p>
    <w:p>
      <w:pPr>
        <w:pStyle w:val="Heading3"/>
        <w:keepNext/>
        <w:widowControl w:val="true"/>
      </w:pPr>
      <w:r>
        <w:t>预警信息</w:t>
      </w:r>
    </w:p>
    <w:p>
      <w:pPr>
        <w:pStyle w:val="ListBullet"/>
        <w:ind w:left="540" w:hanging="279"/>
        <w:widowControl w:val="true"/>
      </w:pPr>
      <w:r>
        <w:rPr>
          <w:rFonts w:ascii="Calibri" w:hAnsi="Calibri" w:eastAsia="Hiragino Sans GB"/>
        </w:rPr>
        <w:t>战略客户订单预计延期、里程碑连续落后、关键路径工序超期或交付承诺变化。</w:t>
      </w:r>
    </w:p>
    <w:p>
      <w:pPr>
        <w:pStyle w:val="ListBullet"/>
        <w:ind w:left="540" w:hanging="279"/>
        <w:widowControl w:val="true"/>
      </w:pPr>
      <w:r>
        <w:rPr>
          <w:rFonts w:ascii="Calibri" w:hAnsi="Calibri" w:eastAsia="Hiragino Sans GB"/>
        </w:rPr>
        <w:t>月度收入、回款、毛利、现金或订单目标低于预期，且偏差超过设定阈值。</w:t>
      </w:r>
    </w:p>
    <w:p>
      <w:pPr>
        <w:pStyle w:val="ListBullet"/>
        <w:ind w:left="540" w:hanging="279"/>
        <w:widowControl w:val="true"/>
      </w:pPr>
      <w:r>
        <w:rPr>
          <w:rFonts w:ascii="Calibri" w:hAnsi="Calibri" w:eastAsia="Hiragino Sans GB"/>
        </w:rPr>
        <w:t>负毛利订单、毛利快速下滑、材料涨价未转嫁、返工/报废导致订单利润转负。</w:t>
      </w:r>
    </w:p>
    <w:p>
      <w:pPr>
        <w:pStyle w:val="ListBullet"/>
        <w:ind w:left="540" w:hanging="279"/>
        <w:widowControl w:val="true"/>
      </w:pPr>
      <w:r>
        <w:rPr>
          <w:rFonts w:ascii="Calibri" w:hAnsi="Calibri" w:eastAsia="Hiragino Sans GB"/>
        </w:rPr>
        <w:t>未来资金缺口、逾期应收扩大、集中付款到期、库存和在制资金占用持续升高。</w:t>
      </w:r>
    </w:p>
    <w:p>
      <w:pPr>
        <w:pStyle w:val="ListBullet"/>
        <w:ind w:left="540" w:hanging="279"/>
        <w:widowControl w:val="true"/>
      </w:pPr>
      <w:r>
        <w:rPr>
          <w:rFonts w:ascii="Calibri" w:hAnsi="Calibri" w:eastAsia="Hiragino Sans GB"/>
        </w:rPr>
        <w:t>关键材料缺货、采购/委外严重延期、单一供应源中断或供应商质量/财务风险上升。</w:t>
      </w:r>
    </w:p>
    <w:p>
      <w:pPr>
        <w:pStyle w:val="ListBullet"/>
        <w:ind w:left="540" w:hanging="279"/>
        <w:widowControl w:val="true"/>
      </w:pPr>
      <w:r>
        <w:rPr>
          <w:rFonts w:ascii="Calibri" w:hAnsi="Calibri" w:eastAsia="Hiragino Sans GB"/>
        </w:rPr>
        <w:t>CNC、车床、后工序或组装瓶颈超负荷，关键设备连续停机或OEE显著低于目标。</w:t>
      </w:r>
    </w:p>
    <w:p>
      <w:pPr>
        <w:pStyle w:val="ListBullet"/>
        <w:ind w:left="540" w:hanging="279"/>
        <w:widowControl w:val="true"/>
      </w:pPr>
      <w:r>
        <w:rPr>
          <w:rFonts w:ascii="Calibri" w:hAnsi="Calibri" w:eastAsia="Hiragino Sans GB"/>
        </w:rPr>
        <w:t>一次合格率、最终良率下降，跨工序返工、报废、客户投诉或重复质量异常超过阈值。</w:t>
      </w:r>
    </w:p>
    <w:p>
      <w:pPr>
        <w:pStyle w:val="ListBullet"/>
        <w:ind w:left="540" w:hanging="279"/>
        <w:widowControl w:val="true"/>
      </w:pPr>
      <w:r>
        <w:rPr>
          <w:rFonts w:ascii="Calibri" w:hAnsi="Calibri" w:eastAsia="Hiragino Sans GB"/>
        </w:rPr>
        <w:t>重大工程变更影响已投料、在制、采购、委外、库存或客户交付，但影响处置尚未完成。</w:t>
      </w:r>
    </w:p>
    <w:p>
      <w:pPr>
        <w:pStyle w:val="ListBullet"/>
        <w:ind w:left="540" w:hanging="279"/>
        <w:widowControl w:val="true"/>
      </w:pPr>
      <w:r>
        <w:rPr>
          <w:rFonts w:ascii="Calibri" w:hAnsi="Calibri" w:eastAsia="Hiragino Sans GB"/>
        </w:rPr>
        <w:t>部门审批严重超期、责任人多次催办无响应、重大问题临近截止仍无有效措施。</w:t>
      </w:r>
    </w:p>
    <w:p>
      <w:pPr>
        <w:pStyle w:val="ListBullet"/>
        <w:ind w:left="540" w:hanging="279"/>
        <w:widowControl w:val="true"/>
      </w:pPr>
      <w:r>
        <w:rPr>
          <w:rFonts w:ascii="Calibri" w:hAnsi="Calibri" w:eastAsia="Hiragino Sans GB"/>
        </w:rPr>
        <w:t>库存呆滞、无需求在制、长期未结工单、余料无法利用或盘点差异扩大。</w:t>
      </w:r>
    </w:p>
    <w:p>
      <w:pPr>
        <w:pStyle w:val="ListBullet"/>
        <w:ind w:left="540" w:hanging="279"/>
        <w:widowControl w:val="true"/>
      </w:pPr>
      <w:r>
        <w:rPr>
          <w:rFonts w:ascii="Calibri" w:hAnsi="Calibri" w:eastAsia="Hiragino Sans GB"/>
        </w:rPr>
        <w:t>加班、劳务人数、人工成本或考勤异常显著上升，但产出和交付没有同步改善。</w:t>
      </w:r>
    </w:p>
    <w:p>
      <w:pPr>
        <w:pStyle w:val="ListBullet"/>
        <w:ind w:left="540" w:hanging="279"/>
        <w:widowControl w:val="true"/>
      </w:pPr>
      <w:r>
        <w:rPr>
          <w:rFonts w:ascii="Calibri" w:hAnsi="Calibri" w:eastAsia="Hiragino Sans GB"/>
        </w:rPr>
        <w:t>敏感数据越权、异常导出、关键职责未分离、审批人自审或重要审计问题未关闭。</w:t>
      </w:r>
    </w:p>
    <w:p>
      <w:pPr>
        <w:pStyle w:val="Heading3"/>
        <w:keepNext/>
        <w:widowControl w:val="true"/>
      </w:pPr>
      <w:r>
        <w:t>系统生成报表</w:t>
      </w:r>
    </w:p>
    <w:p>
      <w:pPr>
        <w:pStyle w:val="ListBullet"/>
        <w:ind w:left="540" w:hanging="279"/>
        <w:widowControl w:val="true"/>
      </w:pPr>
      <w:r>
        <w:rPr>
          <w:rFonts w:ascii="Calibri" w:hAnsi="Calibri" w:eastAsia="Hiragino Sans GB"/>
        </w:rPr>
        <w:t>经营日报：订单、出货、收入、回款、现金、生产、质量、缺料、设备和重大异常。</w:t>
      </w:r>
    </w:p>
    <w:p>
      <w:pPr>
        <w:pStyle w:val="ListBullet"/>
        <w:ind w:left="540" w:hanging="279"/>
        <w:widowControl w:val="true"/>
      </w:pPr>
      <w:r>
        <w:rPr>
          <w:rFonts w:ascii="Calibri" w:hAnsi="Calibri" w:eastAsia="Hiragino Sans GB"/>
        </w:rPr>
        <w:t>经营周报：订单准交、未来四周交付、产能负荷、采购委外风险、质量问题和改善任务。</w:t>
      </w:r>
    </w:p>
    <w:p>
      <w:pPr>
        <w:pStyle w:val="ListBullet"/>
        <w:ind w:left="540" w:hanging="279"/>
        <w:widowControl w:val="true"/>
      </w:pPr>
      <w:r>
        <w:rPr>
          <w:rFonts w:ascii="Calibri" w:hAnsi="Calibri" w:eastAsia="Hiragino Sans GB"/>
        </w:rPr>
        <w:t>经营月报：目标/预算/上期/同期对比，收入、毛利、现金、库存、在制、质量、设备和人效。</w:t>
      </w:r>
    </w:p>
    <w:p>
      <w:pPr>
        <w:pStyle w:val="ListBullet"/>
        <w:ind w:left="540" w:hanging="279"/>
        <w:widowControl w:val="true"/>
      </w:pPr>
      <w:r>
        <w:rPr>
          <w:rFonts w:ascii="Calibri" w:hAnsi="Calibri" w:eastAsia="Hiragino Sans GB"/>
        </w:rPr>
        <w:t>订单与客户分析：客户贡献、报价转化、订单趋势、毛利、交付、退货投诉、回款和集中度。</w:t>
      </w:r>
    </w:p>
    <w:p>
      <w:pPr>
        <w:pStyle w:val="ListBullet"/>
        <w:ind w:left="540" w:hanging="279"/>
        <w:widowControl w:val="true"/>
      </w:pPr>
      <w:r>
        <w:rPr>
          <w:rFonts w:ascii="Calibri" w:hAnsi="Calibri" w:eastAsia="Hiragino Sans GB"/>
        </w:rPr>
        <w:t>交付风险清单：订单关键路径、缺料、瓶颈、采购/委外/品质/包装障碍、责任人和预计恢复。</w:t>
      </w:r>
    </w:p>
    <w:p>
      <w:pPr>
        <w:pStyle w:val="ListBullet"/>
        <w:ind w:left="540" w:hanging="279"/>
        <w:widowControl w:val="true"/>
      </w:pPr>
      <w:r>
        <w:rPr>
          <w:rFonts w:ascii="Calibri" w:hAnsi="Calibri" w:eastAsia="Hiragino Sans GB"/>
        </w:rPr>
        <w:t>利润与成本分析：报价、标准、实际和销售价格，材料、效率、委外、返工、报废差异及责任。</w:t>
      </w:r>
    </w:p>
    <w:p>
      <w:pPr>
        <w:pStyle w:val="ListBullet"/>
        <w:ind w:left="540" w:hanging="279"/>
        <w:widowControl w:val="true"/>
      </w:pPr>
      <w:r>
        <w:rPr>
          <w:rFonts w:ascii="Calibri" w:hAnsi="Calibri" w:eastAsia="Hiragino Sans GB"/>
        </w:rPr>
        <w:t>现金与营运资金分析：应收、应付、库存、在制、预付、资金缺口和现金转换周期。</w:t>
      </w:r>
    </w:p>
    <w:p>
      <w:pPr>
        <w:pStyle w:val="ListBullet"/>
        <w:ind w:left="540" w:hanging="279"/>
        <w:widowControl w:val="true"/>
      </w:pPr>
      <w:r>
        <w:rPr>
          <w:rFonts w:ascii="Calibri" w:hAnsi="Calibri" w:eastAsia="Hiragino Sans GB"/>
        </w:rPr>
        <w:t>产能与设备报告：CNC/车床/后工序/组装负荷、达成率、OEE、停机、加班和外发建议。</w:t>
      </w:r>
    </w:p>
    <w:p>
      <w:pPr>
        <w:pStyle w:val="ListBullet"/>
        <w:ind w:left="540" w:hanging="279"/>
        <w:widowControl w:val="true"/>
      </w:pPr>
      <w:r>
        <w:rPr>
          <w:rFonts w:ascii="Calibri" w:hAnsi="Calibri" w:eastAsia="Hiragino Sans GB"/>
        </w:rPr>
        <w:t>质量经营报告：一次合格率、最终良率、返工、报废、客诉、CAPA、供应商质量和损失金额。</w:t>
      </w:r>
    </w:p>
    <w:p>
      <w:pPr>
        <w:pStyle w:val="ListBullet"/>
        <w:ind w:left="540" w:hanging="279"/>
        <w:widowControl w:val="true"/>
      </w:pPr>
      <w:r>
        <w:rPr>
          <w:rFonts w:ascii="Calibri" w:hAnsi="Calibri" w:eastAsia="Hiragino Sans GB"/>
        </w:rPr>
        <w:t>供应链风险报告：关键物料、供应商交期、质量、价格偏差、单一来源和委外在制风险。</w:t>
      </w:r>
    </w:p>
    <w:p>
      <w:pPr>
        <w:pStyle w:val="ListBullet"/>
        <w:ind w:left="540" w:hanging="279"/>
        <w:widowControl w:val="true"/>
      </w:pPr>
      <w:r>
        <w:rPr>
          <w:rFonts w:ascii="Calibri" w:hAnsi="Calibri" w:eastAsia="Hiragino Sans GB"/>
        </w:rPr>
        <w:t>库存与呆滞报告：库存金额、周转、库龄、余料、呆滞、冻结、不良和无需求在制。</w:t>
      </w:r>
    </w:p>
    <w:p>
      <w:pPr>
        <w:pStyle w:val="ListBullet"/>
        <w:ind w:left="540" w:hanging="279"/>
        <w:widowControl w:val="true"/>
      </w:pPr>
      <w:r>
        <w:rPr>
          <w:rFonts w:ascii="Calibri" w:hAnsi="Calibri" w:eastAsia="Hiragino Sans GB"/>
        </w:rPr>
        <w:t>组织与人效报告：编制、在岗、出勤、加班、劳务、人均产出、工时利用和人工成本。</w:t>
      </w:r>
    </w:p>
    <w:p>
      <w:pPr>
        <w:pStyle w:val="ListBullet"/>
        <w:ind w:left="540" w:hanging="279"/>
        <w:widowControl w:val="true"/>
      </w:pPr>
      <w:r>
        <w:rPr>
          <w:rFonts w:ascii="Calibri" w:hAnsi="Calibri" w:eastAsia="Hiragino Sans GB"/>
        </w:rPr>
        <w:t>重大审批效率报告：事项、金额、风险、节点耗时、超期、退回、代理和最终决定。</w:t>
      </w:r>
    </w:p>
    <w:p>
      <w:pPr>
        <w:pStyle w:val="ListBullet"/>
        <w:ind w:left="540" w:hanging="279"/>
        <w:widowControl w:val="true"/>
      </w:pPr>
      <w:r>
        <w:rPr>
          <w:rFonts w:ascii="Calibri" w:hAnsi="Calibri" w:eastAsia="Hiragino Sans GB"/>
        </w:rPr>
        <w:t>经营改善闭环报告：管理指令、责任部门、措施、截止、验证、效果和逾期情况。</w:t>
      </w:r>
    </w:p>
    <w:p>
      <w:pPr>
        <w:pStyle w:val="ListBullet"/>
        <w:ind w:left="540" w:hanging="279"/>
        <w:widowControl w:val="true"/>
      </w:pPr>
      <w:r>
        <w:rPr>
          <w:rFonts w:ascii="Calibri" w:hAnsi="Calibri" w:eastAsia="Hiragino Sans GB"/>
        </w:rPr>
        <w:t>老板AI分析报告：问题链、指标口径、根因证据、情景假设、影响区间、建议关注项和引用单据。</w:t>
      </w:r>
    </w:p>
    <w:p>
      <w:pPr>
        <w:pStyle w:val="Heading2"/>
        <w:keepNext/>
        <w:widowControl w:val="true"/>
      </w:pPr>
      <w:r>
        <w:t>生产部：CNC与车床制造执行</w:t>
      </w:r>
    </w:p>
    <w:p>
      <w:pPr>
        <w:pStyle w:val="ListBullet"/>
        <w:ind w:left="540" w:hanging="279"/>
        <w:widowControl w:val="true"/>
      </w:pPr>
      <w:r>
        <w:rPr>
          <w:rFonts w:ascii="Calibri" w:hAnsi="Calibri" w:eastAsia="Hiragino Sans GB"/>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Hiragino Sans GB"/>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Hiragino Sans GB"/>
        </w:rPr>
        <w:t>开工前校验材料批次、图纸、工艺、CNC/车床程序版本、刀具、夹具、检具、人员资质、设备状态和上道工序。</w:t>
      </w:r>
    </w:p>
    <w:p>
      <w:pPr>
        <w:pStyle w:val="ListBullet"/>
        <w:ind w:left="540" w:hanging="279"/>
        <w:widowControl w:val="true"/>
      </w:pPr>
      <w:r>
        <w:rPr>
          <w:rFonts w:ascii="Calibri" w:hAnsi="Calibri" w:eastAsia="Hiragino Sans GB"/>
        </w:rPr>
        <w:t>首次开机、换型、换刀、换程序、材料变更或返工后触发首件检验；首件未放行不得批量生产。</w:t>
      </w:r>
    </w:p>
    <w:p>
      <w:pPr>
        <w:pStyle w:val="ListBullet"/>
        <w:ind w:left="540" w:hanging="279"/>
        <w:widowControl w:val="true"/>
      </w:pPr>
      <w:r>
        <w:rPr>
          <w:rFonts w:ascii="Calibri" w:hAnsi="Calibri" w:eastAsia="Hiragino Sans GB"/>
        </w:rPr>
        <w:t>报工记录投入、一次合格、不良、返工、报废、剩余、开始/结束、暂停、异常、人员、设备、程序和实际工时。</w:t>
      </w:r>
    </w:p>
    <w:p>
      <w:pPr>
        <w:pStyle w:val="ListBullet"/>
        <w:ind w:left="540" w:hanging="279"/>
        <w:widowControl w:val="true"/>
      </w:pPr>
      <w:r>
        <w:rPr>
          <w:rFonts w:ascii="Calibri" w:hAnsi="Calibri" w:eastAsia="Hiragino Sans GB"/>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Hiragino Sans GB"/>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Hiragino Sans GB"/>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Hiragino Sans GB"/>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Hiragino Sans GB"/>
          <w:b/>
          <w:color w:val="1F4D78"/>
        </w:rPr>
        <w:t xml:space="preserve">部门控制边界  </w:t>
      </w:r>
      <w:r>
        <w:rPr>
          <w:rFonts w:ascii="Calibri" w:hAnsi="Calibri" w:eastAsia="Hiragino Sans GB"/>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Hiragino Sans GB"/>
        </w:rPr>
        <w:t>工作中心与资源：分别维护CNC、车床的设备组、机台、班组、班次、人员技能、产能日历、加工能力和替代资源。</w:t>
      </w:r>
    </w:p>
    <w:p>
      <w:pPr>
        <w:pStyle w:val="ListBullet"/>
        <w:ind w:left="540" w:hanging="279"/>
        <w:widowControl w:val="true"/>
      </w:pPr>
      <w:r>
        <w:rPr>
          <w:rFonts w:ascii="Calibri" w:hAnsi="Calibri" w:eastAsia="Hiragino Sans GB"/>
        </w:rPr>
        <w:t>班组与机台派工：接收PMC/APS计划，按优先级、交期、设备能力、人员、刀具、夹具、程序、材料和检验状态派工。</w:t>
      </w:r>
    </w:p>
    <w:p>
      <w:pPr>
        <w:pStyle w:val="ListBullet"/>
        <w:ind w:left="540" w:hanging="279"/>
        <w:widowControl w:val="true"/>
      </w:pPr>
      <w:r>
        <w:rPr>
          <w:rFonts w:ascii="Calibri" w:hAnsi="Calibri" w:eastAsia="Hiragino Sans GB"/>
        </w:rPr>
        <w:t>开工齐套校验：扫描工单、工序、设备、人员、材料批次、图纸、工艺、程序、刀具、夹具和检具，缺项时禁止开工。</w:t>
      </w:r>
    </w:p>
    <w:p>
      <w:pPr>
        <w:pStyle w:val="ListBullet"/>
        <w:ind w:left="540" w:hanging="279"/>
        <w:widowControl w:val="true"/>
      </w:pPr>
      <w:r>
        <w:rPr>
          <w:rFonts w:ascii="Calibri" w:hAnsi="Calibri" w:eastAsia="Hiragino Sans GB"/>
        </w:rPr>
        <w:t>首件触发：新批次、换型、换程序、换刀、材料/设备变化、停机恢复和返工重做后自动生成首件检验任务。</w:t>
      </w:r>
    </w:p>
    <w:p>
      <w:pPr>
        <w:pStyle w:val="ListBullet"/>
        <w:ind w:left="540" w:hanging="279"/>
        <w:widowControl w:val="true"/>
      </w:pPr>
      <w:r>
        <w:rPr>
          <w:rFonts w:ascii="Calibri" w:hAnsi="Calibri" w:eastAsia="Hiragino Sans GB"/>
        </w:rPr>
        <w:t>扫码开工、暂停和完工：记录开始/结束、投入、合格、不良、返工、报废、剩余、人员、设备和实际工时。</w:t>
      </w:r>
    </w:p>
    <w:p>
      <w:pPr>
        <w:pStyle w:val="ListBullet"/>
        <w:ind w:left="540" w:hanging="279"/>
        <w:widowControl w:val="true"/>
      </w:pPr>
      <w:r>
        <w:rPr>
          <w:rFonts w:ascii="Calibri" w:hAnsi="Calibri" w:eastAsia="Hiragino Sans GB"/>
        </w:rPr>
        <w:t>在制与单件/批次追溯：显示每批/每件当前位置、当前工序、质量状态、占用资源、等待原因和下一工序。</w:t>
      </w:r>
    </w:p>
    <w:p>
      <w:pPr>
        <w:pStyle w:val="ListBullet"/>
        <w:ind w:left="540" w:hanging="279"/>
        <w:widowControl w:val="true"/>
      </w:pPr>
      <w:r>
        <w:rPr>
          <w:rFonts w:ascii="Calibri" w:hAnsi="Calibri" w:eastAsia="Hiragino Sans GB"/>
        </w:rPr>
        <w:t>工艺参数采集：手工或设备采集转速、进给、刀补、压力、温度、程序号等关键参数，并与产品/工序版本绑定。</w:t>
      </w:r>
    </w:p>
    <w:p>
      <w:pPr>
        <w:pStyle w:val="ListBullet"/>
        <w:ind w:left="540" w:hanging="279"/>
        <w:widowControl w:val="true"/>
      </w:pPr>
      <w:r>
        <w:rPr>
          <w:rFonts w:ascii="Calibri" w:hAnsi="Calibri" w:eastAsia="Hiragino Sans GB"/>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Hiragino Sans GB"/>
        </w:rPr>
        <w:t>刀具、夹具和量检具使用：记录领用、装机、寿命、保养、校准状态、使用次数和异常，避免过期或不适用资源。</w:t>
      </w:r>
    </w:p>
    <w:p>
      <w:pPr>
        <w:pStyle w:val="ListBullet"/>
        <w:ind w:left="540" w:hanging="279"/>
        <w:widowControl w:val="true"/>
      </w:pPr>
      <w:r>
        <w:rPr>
          <w:rFonts w:ascii="Calibri" w:hAnsi="Calibri" w:eastAsia="Hiragino Sans GB"/>
        </w:rPr>
        <w:t>设备状态与OEE：采集运行、待机、停机、报警、换型、维修、节拍、产量和能耗，形成可解释的OEE。</w:t>
      </w:r>
    </w:p>
    <w:p>
      <w:pPr>
        <w:pStyle w:val="ListBullet"/>
        <w:ind w:left="540" w:hanging="279"/>
        <w:widowControl w:val="true"/>
      </w:pPr>
      <w:r>
        <w:rPr>
          <w:rFonts w:ascii="Calibri" w:hAnsi="Calibri" w:eastAsia="Hiragino Sans GB"/>
        </w:rPr>
        <w:t>异常与停机处理：缺料、设备、程序、工艺、质量、人员、工装和计划冲突统一报异常，记录临时与永久措施。</w:t>
      </w:r>
    </w:p>
    <w:p>
      <w:pPr>
        <w:pStyle w:val="ListBullet"/>
        <w:ind w:left="540" w:hanging="279"/>
        <w:widowControl w:val="true"/>
      </w:pPr>
      <w:r>
        <w:rPr>
          <w:rFonts w:ascii="Calibri" w:hAnsi="Calibri" w:eastAsia="Hiragino Sans GB"/>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Hiragino Sans GB"/>
        </w:rPr>
        <w:t>转序控制：完工后依据质量门槛转入品质、后工序、组装、委外或仓库；禁止跳序、无单移动和未检转序。</w:t>
      </w:r>
    </w:p>
    <w:p>
      <w:pPr>
        <w:pStyle w:val="ListBullet"/>
        <w:ind w:left="540" w:hanging="279"/>
        <w:widowControl w:val="true"/>
      </w:pPr>
      <w:r>
        <w:rPr>
          <w:rFonts w:ascii="Calibri" w:hAnsi="Calibri" w:eastAsia="Hiragino Sans GB"/>
        </w:rPr>
        <w:t>班组绩效：按人员、机台、班次、产品和工序分析投入、产出、一次合格、返工、报废、标准/实际工时和达成率。</w:t>
      </w:r>
    </w:p>
    <w:p>
      <w:pPr>
        <w:pStyle w:val="Heading3"/>
        <w:keepNext/>
        <w:widowControl w:val="true"/>
      </w:pPr>
      <w:r>
        <w:t>审核与授权权限</w:t>
      </w:r>
    </w:p>
    <w:p>
      <w:pPr>
        <w:pStyle w:val="ListBullet"/>
        <w:ind w:left="540" w:hanging="279"/>
        <w:widowControl w:val="true"/>
      </w:pPr>
      <w:r>
        <w:rPr>
          <w:rFonts w:ascii="Calibri" w:hAnsi="Calibri" w:eastAsia="Hiragino Sans GB"/>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Hiragino Sans GB"/>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Hiragino Sans GB"/>
        </w:rPr>
        <w:t>首件由品质放行；生产人员不能自审首件、修改测量值或绕过首件状态批量报工。</w:t>
      </w:r>
    </w:p>
    <w:p>
      <w:pPr>
        <w:pStyle w:val="ListBullet"/>
        <w:ind w:left="540" w:hanging="279"/>
        <w:widowControl w:val="true"/>
      </w:pPr>
      <w:r>
        <w:rPr>
          <w:rFonts w:ascii="Calibri" w:hAnsi="Calibri" w:eastAsia="Hiragino Sans GB"/>
        </w:rPr>
        <w:t>普通暂停与恢复由班组长确认；设备安全、质量批量风险或长时间停机必须升级生产经理、品质和PMC。</w:t>
      </w:r>
    </w:p>
    <w:p>
      <w:pPr>
        <w:pStyle w:val="ListBullet"/>
        <w:ind w:left="540" w:hanging="279"/>
        <w:widowControl w:val="true"/>
      </w:pPr>
      <w:r>
        <w:rPr>
          <w:rFonts w:ascii="Calibri" w:hAnsi="Calibri" w:eastAsia="Hiragino Sans GB"/>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Hiragino Sans GB"/>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Hiragino Sans GB"/>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Hiragino Sans GB"/>
        </w:rPr>
        <w:t>工艺参数、标准工时、程序和工艺路线的正式变更由工程发布；生产可提出改进建议和临时偏差申请。</w:t>
      </w:r>
    </w:p>
    <w:p>
      <w:pPr>
        <w:pStyle w:val="ListBullet"/>
        <w:ind w:left="540" w:hanging="279"/>
        <w:widowControl w:val="true"/>
      </w:pPr>
      <w:r>
        <w:rPr>
          <w:rFonts w:ascii="Calibri" w:hAnsi="Calibri" w:eastAsia="Hiragino Sans GB"/>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Hiragino Sans GB"/>
        </w:rPr>
        <w:t>加班、借调和临时增员由生产提出，PMC确认需求，行政审核考勤/用工，超预算时由总经办批准。</w:t>
      </w:r>
    </w:p>
    <w:p>
      <w:pPr>
        <w:pStyle w:val="Heading3"/>
        <w:keepNext/>
        <w:widowControl w:val="true"/>
      </w:pPr>
      <w:r>
        <w:t>预警信息</w:t>
      </w:r>
    </w:p>
    <w:p>
      <w:pPr>
        <w:pStyle w:val="ListBullet"/>
        <w:ind w:left="540" w:hanging="279"/>
        <w:widowControl w:val="true"/>
      </w:pPr>
      <w:r>
        <w:rPr>
          <w:rFonts w:ascii="Calibri" w:hAnsi="Calibri" w:eastAsia="Hiragino Sans GB"/>
        </w:rPr>
        <w:t>工单/工序应开未开、预计完工超期、实际节拍持续慢于标准或剩余数量无法在计划时间完成。</w:t>
      </w:r>
    </w:p>
    <w:p>
      <w:pPr>
        <w:pStyle w:val="ListBullet"/>
        <w:ind w:left="540" w:hanging="279"/>
        <w:widowControl w:val="true"/>
      </w:pPr>
      <w:r>
        <w:rPr>
          <w:rFonts w:ascii="Calibri" w:hAnsi="Calibri" w:eastAsia="Hiragino Sans GB"/>
        </w:rPr>
        <w:t>上道未完、首件未放行、材料/图纸/程序/工装/检具/人员资质不齐而尝试开工。</w:t>
      </w:r>
    </w:p>
    <w:p>
      <w:pPr>
        <w:pStyle w:val="ListBullet"/>
        <w:ind w:left="540" w:hanging="279"/>
        <w:widowControl w:val="true"/>
      </w:pPr>
      <w:r>
        <w:rPr>
          <w:rFonts w:ascii="Calibri" w:hAnsi="Calibri" w:eastAsia="Hiragino Sans GB"/>
        </w:rPr>
        <w:t>设备、人员、夹具、刀具或检具被多个工单同时占用，或APS计划与现场资源冲突。</w:t>
      </w:r>
    </w:p>
    <w:p>
      <w:pPr>
        <w:pStyle w:val="ListBullet"/>
        <w:ind w:left="540" w:hanging="279"/>
        <w:widowControl w:val="true"/>
      </w:pPr>
      <w:r>
        <w:rPr>
          <w:rFonts w:ascii="Calibri" w:hAnsi="Calibri" w:eastAsia="Hiragino Sans GB"/>
        </w:rPr>
        <w:t>机台停机、报警未响应、停机原因未填、维修超期或设备恢复后未完成点检。</w:t>
      </w:r>
    </w:p>
    <w:p>
      <w:pPr>
        <w:pStyle w:val="ListBullet"/>
        <w:ind w:left="540" w:hanging="279"/>
        <w:widowControl w:val="true"/>
      </w:pPr>
      <w:r>
        <w:rPr>
          <w:rFonts w:ascii="Calibri" w:hAnsi="Calibri" w:eastAsia="Hiragino Sans GB"/>
        </w:rPr>
        <w:t>刀具寿命临近/超限、夹具保养到期、检具校准过期或程序版本即将失效。</w:t>
      </w:r>
    </w:p>
    <w:p>
      <w:pPr>
        <w:pStyle w:val="ListBullet"/>
        <w:ind w:left="540" w:hanging="279"/>
        <w:widowControl w:val="true"/>
      </w:pPr>
      <w:r>
        <w:rPr>
          <w:rFonts w:ascii="Calibri" w:hAnsi="Calibri" w:eastAsia="Hiragino Sans GB"/>
        </w:rPr>
        <w:t>一次合格率下降、不良连续发生、同一缺陷重复、末件不合格或过程参数越界。</w:t>
      </w:r>
    </w:p>
    <w:p>
      <w:pPr>
        <w:pStyle w:val="ListBullet"/>
        <w:ind w:left="540" w:hanging="279"/>
        <w:widowControl w:val="true"/>
      </w:pPr>
      <w:r>
        <w:rPr>
          <w:rFonts w:ascii="Calibri" w:hAnsi="Calibri" w:eastAsia="Hiragino Sans GB"/>
        </w:rPr>
        <w:t>投入、合格、不良、返工、报废和剩余数量不平，报工大于可用数量或在制出现负数。</w:t>
      </w:r>
    </w:p>
    <w:p>
      <w:pPr>
        <w:pStyle w:val="ListBullet"/>
        <w:ind w:left="540" w:hanging="279"/>
        <w:widowControl w:val="true"/>
      </w:pPr>
      <w:r>
        <w:rPr>
          <w:rFonts w:ascii="Calibri" w:hAnsi="Calibri" w:eastAsia="Hiragino Sans GB"/>
        </w:rPr>
        <w:t>操作员未按时扫码、长时间占机无产出、暂停后未恢复、跨班未交接或离线数据未补传。</w:t>
      </w:r>
    </w:p>
    <w:p>
      <w:pPr>
        <w:pStyle w:val="ListBullet"/>
        <w:ind w:left="540" w:hanging="279"/>
        <w:widowControl w:val="true"/>
      </w:pPr>
      <w:r>
        <w:rPr>
          <w:rFonts w:ascii="Calibri" w:hAnsi="Calibri" w:eastAsia="Hiragino Sans GB"/>
        </w:rPr>
        <w:t>返工任务未按批准路线执行、返工后未复检、跨序重流节点遗漏或返工预计影响交期。</w:t>
      </w:r>
    </w:p>
    <w:p>
      <w:pPr>
        <w:pStyle w:val="ListBullet"/>
        <w:ind w:left="540" w:hanging="279"/>
        <w:widowControl w:val="true"/>
      </w:pPr>
      <w:r>
        <w:rPr>
          <w:rFonts w:ascii="Calibri" w:hAnsi="Calibri" w:eastAsia="Hiragino Sans GB"/>
        </w:rPr>
        <w:t>计划程序与设备实际程序不一致、程序校验值变化、现场使用失效图纸或未授权参数。</w:t>
      </w:r>
    </w:p>
    <w:p>
      <w:pPr>
        <w:pStyle w:val="ListBullet"/>
        <w:ind w:left="540" w:hanging="279"/>
        <w:widowControl w:val="true"/>
      </w:pPr>
      <w:r>
        <w:rPr>
          <w:rFonts w:ascii="Calibri" w:hAnsi="Calibri" w:eastAsia="Hiragino Sans GB"/>
        </w:rPr>
        <w:t>材料批次混用、单件码重复、批次拆分/合并不平、转序目的地与工艺路线不一致。</w:t>
      </w:r>
    </w:p>
    <w:p>
      <w:pPr>
        <w:pStyle w:val="ListBullet"/>
        <w:ind w:left="540" w:hanging="279"/>
        <w:widowControl w:val="true"/>
      </w:pPr>
      <w:r>
        <w:rPr>
          <w:rFonts w:ascii="Calibri" w:hAnsi="Calibri" w:eastAsia="Hiragino Sans GB"/>
        </w:rPr>
        <w:t>机台OEE、达成率、节拍、人均产出或工时利用连续低于目标。</w:t>
      </w:r>
    </w:p>
    <w:p>
      <w:pPr>
        <w:pStyle w:val="ListBullet"/>
        <w:ind w:left="540" w:hanging="279"/>
        <w:widowControl w:val="true"/>
      </w:pPr>
      <w:r>
        <w:rPr>
          <w:rFonts w:ascii="Calibri" w:hAnsi="Calibri" w:eastAsia="Hiragino Sans GB"/>
        </w:rPr>
        <w:t>生产完成但后工序/品质未接收、在制停留超过阈值或跨部门交接超期。</w:t>
      </w:r>
    </w:p>
    <w:p>
      <w:pPr>
        <w:pStyle w:val="ListBullet"/>
        <w:ind w:left="540" w:hanging="279"/>
        <w:widowControl w:val="true"/>
      </w:pPr>
      <w:r>
        <w:rPr>
          <w:rFonts w:ascii="Calibri" w:hAnsi="Calibri" w:eastAsia="Hiragino Sans GB"/>
        </w:rPr>
        <w:t>安全点检、班前点检、设备保养或末班清机未完成即申请关闭班次/工单。</w:t>
      </w:r>
    </w:p>
    <w:p>
      <w:pPr>
        <w:pStyle w:val="Heading3"/>
        <w:keepNext/>
        <w:widowControl w:val="true"/>
      </w:pPr>
      <w:r>
        <w:t>系统生成报表</w:t>
      </w:r>
    </w:p>
    <w:p>
      <w:pPr>
        <w:pStyle w:val="ListBullet"/>
        <w:ind w:left="540" w:hanging="279"/>
        <w:widowControl w:val="true"/>
      </w:pPr>
      <w:r>
        <w:rPr>
          <w:rFonts w:ascii="Calibri" w:hAnsi="Calibri" w:eastAsia="Hiragino Sans GB"/>
        </w:rPr>
        <w:t>生产日报/班报：按CNC、车床、班组、机台显示计划、投入、合格、不良、返工、报废、工时和达成率。</w:t>
      </w:r>
    </w:p>
    <w:p>
      <w:pPr>
        <w:pStyle w:val="ListBullet"/>
        <w:ind w:left="540" w:hanging="279"/>
        <w:widowControl w:val="true"/>
      </w:pPr>
      <w:r>
        <w:rPr>
          <w:rFonts w:ascii="Calibri" w:hAnsi="Calibri" w:eastAsia="Hiragino Sans GB"/>
        </w:rPr>
        <w:t>机台任务与派工表：今日/本周任务、优先级、工单、产品、工序、数量、程序、工装、计划起止和状态。</w:t>
      </w:r>
    </w:p>
    <w:p>
      <w:pPr>
        <w:pStyle w:val="ListBullet"/>
        <w:ind w:left="540" w:hanging="279"/>
        <w:widowControl w:val="true"/>
      </w:pPr>
      <w:r>
        <w:rPr>
          <w:rFonts w:ascii="Calibri" w:hAnsi="Calibri" w:eastAsia="Hiragino Sans GB"/>
        </w:rPr>
        <w:t>工序进度表：订单—工单—工序的计划/实际、当前在制、剩余、预计完成、等待原因和责任人。</w:t>
      </w:r>
    </w:p>
    <w:p>
      <w:pPr>
        <w:pStyle w:val="ListBullet"/>
        <w:ind w:left="540" w:hanging="279"/>
        <w:widowControl w:val="true"/>
      </w:pPr>
      <w:r>
        <w:rPr>
          <w:rFonts w:ascii="Calibri" w:hAnsi="Calibri" w:eastAsia="Hiragino Sans GB"/>
        </w:rPr>
        <w:t>在制品分布与滞留报告：按产品、工单、工序、设备、批次、质量状态和停留时长展示。</w:t>
      </w:r>
    </w:p>
    <w:p>
      <w:pPr>
        <w:pStyle w:val="ListBullet"/>
        <w:ind w:left="540" w:hanging="279"/>
        <w:widowControl w:val="true"/>
      </w:pPr>
      <w:r>
        <w:rPr>
          <w:rFonts w:ascii="Calibri" w:hAnsi="Calibri" w:eastAsia="Hiragino Sans GB"/>
        </w:rPr>
        <w:t>设备运行与OEE报告：开动率、性能效率、质量率、运行/待机/停机、节拍、产量和损失分类。</w:t>
      </w:r>
    </w:p>
    <w:p>
      <w:pPr>
        <w:pStyle w:val="ListBullet"/>
        <w:ind w:left="540" w:hanging="279"/>
        <w:widowControl w:val="true"/>
      </w:pPr>
      <w:r>
        <w:rPr>
          <w:rFonts w:ascii="Calibri" w:hAnsi="Calibri" w:eastAsia="Hiragino Sans GB"/>
        </w:rPr>
        <w:t>停机原因分析：Pareto、次数、时长、设备、班组、工单、责任部门、影响产量和维修关闭情况。</w:t>
      </w:r>
    </w:p>
    <w:p>
      <w:pPr>
        <w:pStyle w:val="ListBullet"/>
        <w:ind w:left="540" w:hanging="279"/>
        <w:widowControl w:val="true"/>
      </w:pPr>
      <w:r>
        <w:rPr>
          <w:rFonts w:ascii="Calibri" w:hAnsi="Calibri" w:eastAsia="Hiragino Sans GB"/>
        </w:rPr>
        <w:t>生产良率报告：一次合格率、返工后最终良率、不良类型、工序、设备、人员、材料批次和趋势。</w:t>
      </w:r>
    </w:p>
    <w:p>
      <w:pPr>
        <w:pStyle w:val="ListBullet"/>
        <w:ind w:left="540" w:hanging="279"/>
        <w:widowControl w:val="true"/>
      </w:pPr>
      <w:r>
        <w:rPr>
          <w:rFonts w:ascii="Calibri" w:hAnsi="Calibri" w:eastAsia="Hiragino Sans GB"/>
        </w:rPr>
        <w:t>返工与跨工序路线报告：原路线、返回节点、重做节点、数量、工时、复检、成本和交付影响。</w:t>
      </w:r>
    </w:p>
    <w:p>
      <w:pPr>
        <w:pStyle w:val="ListBullet"/>
        <w:ind w:left="540" w:hanging="279"/>
        <w:widowControl w:val="true"/>
      </w:pPr>
      <w:r>
        <w:rPr>
          <w:rFonts w:ascii="Calibri" w:hAnsi="Calibri" w:eastAsia="Hiragino Sans GB"/>
        </w:rPr>
        <w:t>报废分析：产品、工单、工序、设备、人员、原因、数量、金额、责任和改进措施。</w:t>
      </w:r>
    </w:p>
    <w:p>
      <w:pPr>
        <w:pStyle w:val="ListBullet"/>
        <w:ind w:left="540" w:hanging="279"/>
        <w:widowControl w:val="true"/>
      </w:pPr>
      <w:r>
        <w:rPr>
          <w:rFonts w:ascii="Calibri" w:hAnsi="Calibri" w:eastAsia="Hiragino Sans GB"/>
        </w:rPr>
        <w:t>标准/实际工时和效率报告：按人员、机台、产品、工序和班次比较差异并解释换型、等待和异常。</w:t>
      </w:r>
    </w:p>
    <w:p>
      <w:pPr>
        <w:pStyle w:val="ListBullet"/>
        <w:ind w:left="540" w:hanging="279"/>
        <w:widowControl w:val="true"/>
      </w:pPr>
      <w:r>
        <w:rPr>
          <w:rFonts w:ascii="Calibri" w:hAnsi="Calibri" w:eastAsia="Hiragino Sans GB"/>
        </w:rPr>
        <w:t>程序/图纸/工艺版本使用履历：工单实际使用版本、设备、人员、时间、变更和偏差记录。</w:t>
      </w:r>
    </w:p>
    <w:p>
      <w:pPr>
        <w:pStyle w:val="ListBullet"/>
        <w:ind w:left="540" w:hanging="279"/>
        <w:widowControl w:val="true"/>
      </w:pPr>
      <w:r>
        <w:rPr>
          <w:rFonts w:ascii="Calibri" w:hAnsi="Calibri" w:eastAsia="Hiragino Sans GB"/>
        </w:rPr>
        <w:t>设备保养、点检、维修和备件报告：到期、完成、超期、故障、平均修复时间和重复故障。</w:t>
      </w:r>
    </w:p>
    <w:p>
      <w:pPr>
        <w:pStyle w:val="ListBullet"/>
        <w:ind w:left="540" w:hanging="279"/>
        <w:widowControl w:val="true"/>
      </w:pPr>
      <w:r>
        <w:rPr>
          <w:rFonts w:ascii="Calibri" w:hAnsi="Calibri" w:eastAsia="Hiragino Sans GB"/>
        </w:rPr>
        <w:t>班组绩效与交接报告：任务完成、良率、工时、异常、在制、设备状态和未结事项。</w:t>
      </w:r>
    </w:p>
    <w:p>
      <w:pPr>
        <w:pStyle w:val="Heading2"/>
        <w:keepNext/>
        <w:widowControl w:val="true"/>
      </w:pPr>
      <w:r>
        <w:t>品质部：首检、点检、末件检、FAI与质量档案</w:t>
      </w:r>
    </w:p>
    <w:p>
      <w:pPr>
        <w:pStyle w:val="ListBullet"/>
        <w:ind w:left="540" w:hanging="279"/>
        <w:widowControl w:val="true"/>
      </w:pPr>
      <w:r>
        <w:rPr>
          <w:rFonts w:ascii="Calibri" w:hAnsi="Calibri" w:eastAsia="Hiragino Sans GB"/>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Hiragino Sans GB"/>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Hiragino Sans GB"/>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Hiragino Sans GB"/>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Hiragino Sans GB"/>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Hiragino Sans GB"/>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Hiragino Sans GB"/>
        </w:rPr>
        <w:t>不合格自动冻结受影响数量，启动NCR/MRB、返工/返修、让步、报废、CAPA或8D；品质放行后才能转序、入库或出货。</w:t>
      </w:r>
    </w:p>
    <w:p>
      <w:pPr>
        <w:pStyle w:val="ListBullet"/>
        <w:ind w:left="540" w:hanging="279"/>
        <w:widowControl w:val="true"/>
      </w:pPr>
      <w:r>
        <w:rPr>
          <w:rFonts w:ascii="Calibri" w:hAnsi="Calibri" w:eastAsia="Hiragino Sans GB"/>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Hiragino Sans GB"/>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Hiragino Sans GB"/>
          <w:b/>
          <w:color w:val="1F4D78"/>
        </w:rPr>
        <w:t xml:space="preserve">部门控制边界  </w:t>
      </w:r>
      <w:r>
        <w:rPr>
          <w:rFonts w:ascii="Calibri" w:hAnsi="Calibri" w:eastAsia="Hiragino Sans GB"/>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Hiragino Sans GB"/>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Hiragino Sans GB"/>
        </w:rPr>
        <w:t>IQC来料检验：关联供应商、采购订单、物料、批次、炉号、质保书、抽样、测量、结论、退货和让步。</w:t>
      </w:r>
    </w:p>
    <w:p>
      <w:pPr>
        <w:pStyle w:val="ListBullet"/>
        <w:ind w:left="540" w:hanging="279"/>
        <w:widowControl w:val="true"/>
      </w:pPr>
      <w:r>
        <w:rPr>
          <w:rFonts w:ascii="Calibri" w:hAnsi="Calibri" w:eastAsia="Hiragino Sans GB"/>
        </w:rPr>
        <w:t>首件检验：覆盖新批、换型、换刀、换程序、设备/材料变化、停机恢复和返工重做，未放行禁止批量生产。</w:t>
      </w:r>
    </w:p>
    <w:p>
      <w:pPr>
        <w:pStyle w:val="ListBullet"/>
        <w:ind w:left="540" w:hanging="279"/>
        <w:widowControl w:val="true"/>
      </w:pPr>
      <w:r>
        <w:rPr>
          <w:rFonts w:ascii="Calibri" w:hAnsi="Calibri" w:eastAsia="Hiragino Sans GB"/>
        </w:rPr>
        <w:t>巡检/点检：按时间、数量、班次、风险和工序自动派发，支持测量值、照片、缺陷、过程参数和现场确认。</w:t>
      </w:r>
    </w:p>
    <w:p>
      <w:pPr>
        <w:pStyle w:val="ListBullet"/>
        <w:ind w:left="540" w:hanging="279"/>
        <w:widowControl w:val="true"/>
      </w:pPr>
      <w:r>
        <w:rPr>
          <w:rFonts w:ascii="Calibri" w:hAnsi="Calibri" w:eastAsia="Hiragino Sans GB"/>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Hiragino Sans GB"/>
        </w:rPr>
        <w:t>FAI首件鉴定：按气泡图记录全尺寸、材料、性能、外观、过程、文件和客户要求，形成受控FAI报告。</w:t>
      </w:r>
    </w:p>
    <w:p>
      <w:pPr>
        <w:pStyle w:val="ListBullet"/>
        <w:ind w:left="540" w:hanging="279"/>
        <w:widowControl w:val="true"/>
      </w:pPr>
      <w:r>
        <w:rPr>
          <w:rFonts w:ascii="Calibri" w:hAnsi="Calibri" w:eastAsia="Hiragino Sans GB"/>
        </w:rPr>
        <w:t>FQC/OQC与出货前全检：执行完工检验、100%全检抽核、包装/标签/数量/文件核对和最终放行。</w:t>
      </w:r>
    </w:p>
    <w:p>
      <w:pPr>
        <w:pStyle w:val="ListBullet"/>
        <w:ind w:left="540" w:hanging="279"/>
        <w:widowControl w:val="true"/>
      </w:pPr>
      <w:r>
        <w:rPr>
          <w:rFonts w:ascii="Calibri" w:hAnsi="Calibri" w:eastAsia="Hiragino Sans GB"/>
        </w:rPr>
        <w:t>测量与电子记录：保存原始测量值、设备、人员、时间、图片、附件、电子签名和报告版本，禁止只录合格结论。</w:t>
      </w:r>
    </w:p>
    <w:p>
      <w:pPr>
        <w:pStyle w:val="ListBullet"/>
        <w:ind w:left="540" w:hanging="279"/>
        <w:widowControl w:val="true"/>
      </w:pPr>
      <w:r>
        <w:rPr>
          <w:rFonts w:ascii="Calibri" w:hAnsi="Calibri" w:eastAsia="Hiragino Sans GB"/>
        </w:rPr>
        <w:t>不合格与隔离：自动冻结受影响批次/数量，区分待判、返工、返修、让步、报废、退货和供应商处理。</w:t>
      </w:r>
    </w:p>
    <w:p>
      <w:pPr>
        <w:pStyle w:val="ListBullet"/>
        <w:ind w:left="540" w:hanging="279"/>
        <w:widowControl w:val="true"/>
      </w:pPr>
      <w:r>
        <w:rPr>
          <w:rFonts w:ascii="Calibri" w:hAnsi="Calibri" w:eastAsia="Hiragino Sans GB"/>
        </w:rPr>
        <w:t>MRB评审：组织品质、工程、生产、PMC、采购/委外和业务评审处置、影响、责任、成本、交付和客户授权。</w:t>
      </w:r>
    </w:p>
    <w:p>
      <w:pPr>
        <w:pStyle w:val="ListBullet"/>
        <w:ind w:left="540" w:hanging="279"/>
        <w:widowControl w:val="true"/>
      </w:pPr>
      <w:r>
        <w:rPr>
          <w:rFonts w:ascii="Calibri" w:hAnsi="Calibri" w:eastAsia="Hiragino Sans GB"/>
        </w:rPr>
        <w:t>CAPA/8D：记录临时遏制、根因、纠正、预防、责任、期限、验证和有效性，关联重复问题和知识库。</w:t>
      </w:r>
    </w:p>
    <w:p>
      <w:pPr>
        <w:pStyle w:val="ListBullet"/>
        <w:ind w:left="540" w:hanging="279"/>
        <w:widowControl w:val="true"/>
      </w:pPr>
      <w:r>
        <w:rPr>
          <w:rFonts w:ascii="Calibri" w:hAnsi="Calibri" w:eastAsia="Hiragino Sans GB"/>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Hiragino Sans GB"/>
        </w:rPr>
        <w:t>检具量具：管理编号、类型、精度、量程、位置、负责人、校准、证书、有效期、MSA和停用。</w:t>
      </w:r>
    </w:p>
    <w:p>
      <w:pPr>
        <w:pStyle w:val="ListBullet"/>
        <w:ind w:left="540" w:hanging="279"/>
        <w:widowControl w:val="true"/>
      </w:pPr>
      <w:r>
        <w:rPr>
          <w:rFonts w:ascii="Calibri" w:hAnsi="Calibri" w:eastAsia="Hiragino Sans GB"/>
        </w:rPr>
        <w:t>质量追溯与档案：按客户、订单、产品、图纸、工单、工序、设备、人员、材料、供应商和检具检索全部质量记录。</w:t>
      </w:r>
    </w:p>
    <w:p>
      <w:pPr>
        <w:pStyle w:val="Heading3"/>
        <w:keepNext/>
        <w:widowControl w:val="true"/>
      </w:pPr>
      <w:r>
        <w:t>审核与授权权限</w:t>
      </w:r>
    </w:p>
    <w:p>
      <w:pPr>
        <w:pStyle w:val="ListBullet"/>
        <w:ind w:left="540" w:hanging="279"/>
        <w:widowControl w:val="true"/>
      </w:pPr>
      <w:r>
        <w:rPr>
          <w:rFonts w:ascii="Calibri" w:hAnsi="Calibri" w:eastAsia="Hiragino Sans GB"/>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Hiragino Sans GB"/>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Hiragino Sans GB"/>
        </w:rPr>
        <w:t>测量值更正必须保留原值、原因、申请人、复核人和时间；已放行报告不能覆盖，只能生成修订版本。</w:t>
      </w:r>
    </w:p>
    <w:p>
      <w:pPr>
        <w:pStyle w:val="ListBullet"/>
        <w:ind w:left="540" w:hanging="279"/>
        <w:widowControl w:val="true"/>
      </w:pPr>
      <w:r>
        <w:rPr>
          <w:rFonts w:ascii="Calibri" w:hAnsi="Calibri" w:eastAsia="Hiragino Sans GB"/>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Hiragino Sans GB"/>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Hiragino Sans GB"/>
        </w:rPr>
        <w:t>供应商退货、补货、索赔和8D由品质判定，采购/委外负责商务执行；重大供应中断由PMC/总经办决策。</w:t>
      </w:r>
    </w:p>
    <w:p>
      <w:pPr>
        <w:pStyle w:val="ListBullet"/>
        <w:ind w:left="540" w:hanging="279"/>
        <w:widowControl w:val="true"/>
      </w:pPr>
      <w:r>
        <w:rPr>
          <w:rFonts w:ascii="Calibri" w:hAnsi="Calibri" w:eastAsia="Hiragino Sans GB"/>
        </w:rPr>
        <w:t>客户投诉和RMA由业务登记、品质判定与调查，涉及退款、补货、召回或高额索赔时由财务和总经办审批。</w:t>
      </w:r>
    </w:p>
    <w:p>
      <w:pPr>
        <w:pStyle w:val="ListBullet"/>
        <w:ind w:left="540" w:hanging="279"/>
        <w:widowControl w:val="true"/>
      </w:pPr>
      <w:r>
        <w:rPr>
          <w:rFonts w:ascii="Calibri" w:hAnsi="Calibri" w:eastAsia="Hiragino Sans GB"/>
        </w:rPr>
        <w:t>检具校准延期、超期临时使用或测量系统例外需品质负责人批准并评估受影响检验，不得永久放宽。</w:t>
      </w:r>
    </w:p>
    <w:p>
      <w:pPr>
        <w:pStyle w:val="ListBullet"/>
        <w:ind w:left="540" w:hanging="279"/>
        <w:widowControl w:val="true"/>
      </w:pPr>
      <w:r>
        <w:rPr>
          <w:rFonts w:ascii="Calibri" w:hAnsi="Calibri" w:eastAsia="Hiragino Sans GB"/>
        </w:rPr>
        <w:t>质量数据导出和客户报告发布按客户/项目权限控制；未经批准不得向供应商或客户暴露内部成本、其他客户或责任人隐私。</w:t>
      </w:r>
    </w:p>
    <w:p>
      <w:pPr>
        <w:pStyle w:val="Heading3"/>
        <w:keepNext/>
        <w:widowControl w:val="true"/>
      </w:pPr>
      <w:r>
        <w:t>预警信息</w:t>
      </w:r>
    </w:p>
    <w:p>
      <w:pPr>
        <w:pStyle w:val="ListBullet"/>
        <w:ind w:left="540" w:hanging="279"/>
        <w:widowControl w:val="true"/>
      </w:pPr>
      <w:r>
        <w:rPr>
          <w:rFonts w:ascii="Calibri" w:hAnsi="Calibri" w:eastAsia="Hiragino Sans GB"/>
        </w:rPr>
        <w:t>来料、首件、巡检/点检、末件、FAI、FQC、OQC或全检任务临期、超期、漏检或未签名。</w:t>
      </w:r>
    </w:p>
    <w:p>
      <w:pPr>
        <w:pStyle w:val="ListBullet"/>
        <w:ind w:left="540" w:hanging="279"/>
        <w:widowControl w:val="true"/>
      </w:pPr>
      <w:r>
        <w:rPr>
          <w:rFonts w:ascii="Calibri" w:hAnsi="Calibri" w:eastAsia="Hiragino Sans GB"/>
        </w:rPr>
        <w:t>测量值超差、过程参数越界、关键特性失控、同一缺陷连续发生或趋势接近控制限。</w:t>
      </w:r>
    </w:p>
    <w:p>
      <w:pPr>
        <w:pStyle w:val="ListBullet"/>
        <w:ind w:left="540" w:hanging="279"/>
        <w:widowControl w:val="true"/>
      </w:pPr>
      <w:r>
        <w:rPr>
          <w:rFonts w:ascii="Calibri" w:hAnsi="Calibri" w:eastAsia="Hiragino Sans GB"/>
        </w:rPr>
        <w:t>首件未放行却发生批量报工、末件未完成即关单、OQC未放行即申请发货。</w:t>
      </w:r>
    </w:p>
    <w:p>
      <w:pPr>
        <w:pStyle w:val="ListBullet"/>
        <w:ind w:left="540" w:hanging="279"/>
        <w:widowControl w:val="true"/>
      </w:pPr>
      <w:r>
        <w:rPr>
          <w:rFonts w:ascii="Calibri" w:hAnsi="Calibri" w:eastAsia="Hiragino Sans GB"/>
        </w:rPr>
        <w:t>末件不合格后影响批次尚未冻结、最近合格点无法确定或潜在影响数量未完成复验。</w:t>
      </w:r>
    </w:p>
    <w:p>
      <w:pPr>
        <w:pStyle w:val="ListBullet"/>
        <w:ind w:left="540" w:hanging="279"/>
        <w:widowControl w:val="true"/>
      </w:pPr>
      <w:r>
        <w:rPr>
          <w:rFonts w:ascii="Calibri" w:hAnsi="Calibri" w:eastAsia="Hiragino Sans GB"/>
        </w:rPr>
        <w:t>FAI资料不齐、气泡项目缺失、图纸/样品/报告版本不一致或客户批准超期。</w:t>
      </w:r>
    </w:p>
    <w:p>
      <w:pPr>
        <w:pStyle w:val="ListBullet"/>
        <w:ind w:left="540" w:hanging="279"/>
        <w:widowControl w:val="true"/>
      </w:pPr>
      <w:r>
        <w:rPr>
          <w:rFonts w:ascii="Calibri" w:hAnsi="Calibri" w:eastAsia="Hiragino Sans GB"/>
        </w:rPr>
        <w:t>质量异常已冻结但实物仍被领料、转序、入库或出货；隔离库数量与系统冻结数量不一致。</w:t>
      </w:r>
    </w:p>
    <w:p>
      <w:pPr>
        <w:pStyle w:val="ListBullet"/>
        <w:ind w:left="540" w:hanging="279"/>
        <w:widowControl w:val="true"/>
      </w:pPr>
      <w:r>
        <w:rPr>
          <w:rFonts w:ascii="Calibri" w:hAnsi="Calibri" w:eastAsia="Hiragino Sans GB"/>
        </w:rPr>
        <w:t>NCR/MRB/CAPA/8D临期、超期、责任人未响应、临时措施未验证或有效性检查未完成。</w:t>
      </w:r>
    </w:p>
    <w:p>
      <w:pPr>
        <w:pStyle w:val="ListBullet"/>
        <w:ind w:left="540" w:hanging="279"/>
        <w:widowControl w:val="true"/>
      </w:pPr>
      <w:r>
        <w:rPr>
          <w:rFonts w:ascii="Calibri" w:hAnsi="Calibri" w:eastAsia="Hiragino Sans GB"/>
        </w:rPr>
        <w:t>同类问题重复发生、客户投诉重复、返工后再次不合格或供应商8D无效。</w:t>
      </w:r>
    </w:p>
    <w:p>
      <w:pPr>
        <w:pStyle w:val="ListBullet"/>
        <w:ind w:left="540" w:hanging="279"/>
        <w:widowControl w:val="true"/>
      </w:pPr>
      <w:r>
        <w:rPr>
          <w:rFonts w:ascii="Calibri" w:hAnsi="Calibri" w:eastAsia="Hiragino Sans GB"/>
        </w:rPr>
        <w:t>跨工序返工未按路线执行、重做节点缺报工、复检缺失、旧检验结果错误沿用或返后路径异常。</w:t>
      </w:r>
    </w:p>
    <w:p>
      <w:pPr>
        <w:pStyle w:val="ListBullet"/>
        <w:ind w:left="540" w:hanging="279"/>
        <w:widowControl w:val="true"/>
      </w:pPr>
      <w:r>
        <w:rPr>
          <w:rFonts w:ascii="Calibri" w:hAnsi="Calibri" w:eastAsia="Hiragino Sans GB"/>
        </w:rPr>
        <w:t>检具/量具校准临期、超期、停用、精度不适用，或超期期间已产生检验记录。</w:t>
      </w:r>
    </w:p>
    <w:p>
      <w:pPr>
        <w:pStyle w:val="ListBullet"/>
        <w:ind w:left="540" w:hanging="279"/>
        <w:widowControl w:val="true"/>
      </w:pPr>
      <w:r>
        <w:rPr>
          <w:rFonts w:ascii="Calibri" w:hAnsi="Calibri" w:eastAsia="Hiragino Sans GB"/>
        </w:rPr>
        <w:t>供应商来料不良率、退货率或重复缺陷超过阈值；关键供应商质量趋势恶化。</w:t>
      </w:r>
    </w:p>
    <w:p>
      <w:pPr>
        <w:pStyle w:val="ListBullet"/>
        <w:ind w:left="540" w:hanging="279"/>
        <w:widowControl w:val="true"/>
      </w:pPr>
      <w:r>
        <w:rPr>
          <w:rFonts w:ascii="Calibri" w:hAnsi="Calibri" w:eastAsia="Hiragino Sans GB"/>
        </w:rPr>
        <w:t>客户投诉响应、临时遏制、8D或补货交付超期，或受影响外发批次未完成追溯。</w:t>
      </w:r>
    </w:p>
    <w:p>
      <w:pPr>
        <w:pStyle w:val="ListBullet"/>
        <w:ind w:left="540" w:hanging="279"/>
        <w:widowControl w:val="true"/>
      </w:pPr>
      <w:r>
        <w:rPr>
          <w:rFonts w:ascii="Calibri" w:hAnsi="Calibri" w:eastAsia="Hiragino Sans GB"/>
        </w:rPr>
        <w:t>检验数据异常修改、集中补录、相同测量值批量复制、检验员资质过期或越权放行。</w:t>
      </w:r>
    </w:p>
    <w:p>
      <w:pPr>
        <w:pStyle w:val="Heading3"/>
        <w:keepNext/>
        <w:widowControl w:val="true"/>
      </w:pPr>
      <w:r>
        <w:t>系统生成报表</w:t>
      </w:r>
    </w:p>
    <w:p>
      <w:pPr>
        <w:pStyle w:val="ListBullet"/>
        <w:ind w:left="540" w:hanging="279"/>
        <w:widowControl w:val="true"/>
      </w:pPr>
      <w:r>
        <w:rPr>
          <w:rFonts w:ascii="Calibri" w:hAnsi="Calibri" w:eastAsia="Hiragino Sans GB"/>
        </w:rPr>
        <w:t>IQC来料检验报告及供应商批次质量档案，包含炉号、质保书、抽样、测量和结论。</w:t>
      </w:r>
    </w:p>
    <w:p>
      <w:pPr>
        <w:pStyle w:val="ListBullet"/>
        <w:ind w:left="540" w:hanging="279"/>
        <w:widowControl w:val="true"/>
      </w:pPr>
      <w:r>
        <w:rPr>
          <w:rFonts w:ascii="Calibri" w:hAnsi="Calibri" w:eastAsia="Hiragino Sans GB"/>
        </w:rPr>
        <w:t>首检报告：触发原因、工单/工序、设备、人员、程序、材料、检具、原始测量值、图片和签名。</w:t>
      </w:r>
    </w:p>
    <w:p>
      <w:pPr>
        <w:pStyle w:val="ListBullet"/>
        <w:ind w:left="540" w:hanging="279"/>
        <w:widowControl w:val="true"/>
      </w:pPr>
      <w:r>
        <w:rPr>
          <w:rFonts w:ascii="Calibri" w:hAnsi="Calibri" w:eastAsia="Hiragino Sans GB"/>
        </w:rPr>
        <w:t>巡检/点检任务完成率、超期、测量趋势、缺陷和反应措施报告。</w:t>
      </w:r>
    </w:p>
    <w:p>
      <w:pPr>
        <w:pStyle w:val="ListBullet"/>
        <w:ind w:left="540" w:hanging="279"/>
        <w:widowControl w:val="true"/>
      </w:pPr>
      <w:r>
        <w:rPr>
          <w:rFonts w:ascii="Calibri" w:hAnsi="Calibri" w:eastAsia="Hiragino Sans GB"/>
        </w:rPr>
        <w:t>末件检验报告及影响范围分析，显示最近合格点、潜在数量、冻结和复验结果。</w:t>
      </w:r>
    </w:p>
    <w:p>
      <w:pPr>
        <w:pStyle w:val="ListBullet"/>
        <w:ind w:left="540" w:hanging="279"/>
        <w:widowControl w:val="true"/>
      </w:pPr>
      <w:r>
        <w:rPr>
          <w:rFonts w:ascii="Calibri" w:hAnsi="Calibri" w:eastAsia="Hiragino Sans GB"/>
        </w:rPr>
        <w:t>FAI报告：气泡图、全尺寸结果、材料/性能/外观/过程/文件、偏差、批准和版本。</w:t>
      </w:r>
    </w:p>
    <w:p>
      <w:pPr>
        <w:pStyle w:val="ListBullet"/>
        <w:ind w:left="540" w:hanging="279"/>
        <w:widowControl w:val="true"/>
      </w:pPr>
      <w:r>
        <w:rPr>
          <w:rFonts w:ascii="Calibri" w:hAnsi="Calibri" w:eastAsia="Hiragino Sans GB"/>
        </w:rPr>
        <w:t>FQC/OQC及出货前全检报告，包含逐件/逐批结果、包装标签核对和放行状态。</w:t>
      </w:r>
    </w:p>
    <w:p>
      <w:pPr>
        <w:pStyle w:val="ListBullet"/>
        <w:ind w:left="540" w:hanging="279"/>
        <w:widowControl w:val="true"/>
      </w:pPr>
      <w:r>
        <w:rPr>
          <w:rFonts w:ascii="Calibri" w:hAnsi="Calibri" w:eastAsia="Hiragino Sans GB"/>
        </w:rPr>
        <w:t>不合格品台账：来源、产品、工单、工序、批次、缺陷、数量、冻结、处置、责任和成本。</w:t>
      </w:r>
    </w:p>
    <w:p>
      <w:pPr>
        <w:pStyle w:val="ListBullet"/>
        <w:ind w:left="540" w:hanging="279"/>
        <w:widowControl w:val="true"/>
      </w:pPr>
      <w:r>
        <w:rPr>
          <w:rFonts w:ascii="Calibri" w:hAnsi="Calibri" w:eastAsia="Hiragino Sans GB"/>
        </w:rPr>
        <w:t>MRB处置报告：评审人员、处置路径、技术依据、客户授权、交期和成本影响。</w:t>
      </w:r>
    </w:p>
    <w:p>
      <w:pPr>
        <w:pStyle w:val="ListBullet"/>
        <w:ind w:left="540" w:hanging="279"/>
        <w:widowControl w:val="true"/>
      </w:pPr>
      <w:r>
        <w:rPr>
          <w:rFonts w:ascii="Calibri" w:hAnsi="Calibri" w:eastAsia="Hiragino Sans GB"/>
        </w:rPr>
        <w:t>CAPA/8D报告：遏制、根因、纠正预防、责任、期限、验证、有效性和重复情况。</w:t>
      </w:r>
    </w:p>
    <w:p>
      <w:pPr>
        <w:pStyle w:val="ListBullet"/>
        <w:ind w:left="540" w:hanging="279"/>
        <w:widowControl w:val="true"/>
      </w:pPr>
      <w:r>
        <w:rPr>
          <w:rFonts w:ascii="Calibri" w:hAnsi="Calibri" w:eastAsia="Hiragino Sans GB"/>
        </w:rPr>
        <w:t>跨工序返工质量报告：原/新路线、返回点、重做、复检、有效/失效结果、数量、良率和成本。</w:t>
      </w:r>
    </w:p>
    <w:p>
      <w:pPr>
        <w:pStyle w:val="ListBullet"/>
        <w:ind w:left="540" w:hanging="279"/>
        <w:widowControl w:val="true"/>
      </w:pPr>
      <w:r>
        <w:rPr>
          <w:rFonts w:ascii="Calibri" w:hAnsi="Calibri" w:eastAsia="Hiragino Sans GB"/>
        </w:rPr>
        <w:t>一次合格率、最终良率、返工率、报废率和缺陷Pareto，按客户、产品、工序、设备、人员和供应商分析。</w:t>
      </w:r>
    </w:p>
    <w:p>
      <w:pPr>
        <w:pStyle w:val="ListBullet"/>
        <w:ind w:left="540" w:hanging="279"/>
        <w:widowControl w:val="true"/>
      </w:pPr>
      <w:r>
        <w:rPr>
          <w:rFonts w:ascii="Calibri" w:hAnsi="Calibri" w:eastAsia="Hiragino Sans GB"/>
        </w:rPr>
        <w:t>客户投诉/RMA分析：响应时效、缺陷、批次追溯、补货/退货/索赔、8D和关闭情况。</w:t>
      </w:r>
    </w:p>
    <w:p>
      <w:pPr>
        <w:pStyle w:val="ListBullet"/>
        <w:ind w:left="540" w:hanging="279"/>
        <w:widowControl w:val="true"/>
      </w:pPr>
      <w:r>
        <w:rPr>
          <w:rFonts w:ascii="Calibri" w:hAnsi="Calibri" w:eastAsia="Hiragino Sans GB"/>
        </w:rPr>
        <w:t>供应商质量绩效：来料合格率、批次不良、退货、重复问题、8D时效和质量损失。</w:t>
      </w:r>
    </w:p>
    <w:p>
      <w:pPr>
        <w:pStyle w:val="ListBullet"/>
        <w:ind w:left="540" w:hanging="279"/>
        <w:widowControl w:val="true"/>
      </w:pPr>
      <w:r>
        <w:rPr>
          <w:rFonts w:ascii="Calibri" w:hAnsi="Calibri" w:eastAsia="Hiragino Sans GB"/>
        </w:rPr>
        <w:t>检具量具台账、校准计划、超期、维修、MSA和受影响检验报告。</w:t>
      </w:r>
    </w:p>
    <w:p>
      <w:pPr>
        <w:pStyle w:val="ListBullet"/>
        <w:ind w:left="540" w:hanging="279"/>
        <w:widowControl w:val="true"/>
      </w:pPr>
      <w:r>
        <w:rPr>
          <w:rFonts w:ascii="Calibri" w:hAnsi="Calibri" w:eastAsia="Hiragino Sans GB"/>
        </w:rPr>
        <w:t>质量成本报告：预防、鉴定、内部失败、外部失败及返工、报废、索赔和加急成本。</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Hiragino Sans GB"/>
          <w:b/>
          <w:color w:val="B7791F"/>
        </w:rPr>
        <w:t xml:space="preserve">组装必须独立  </w:t>
      </w:r>
      <w:r>
        <w:rPr>
          <w:rFonts w:ascii="Calibri" w:hAnsi="Calibri" w:eastAsia="Hiragino Sans GB"/>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Hiragino Sans GB"/>
        </w:rPr>
        <w:t>工单维护清洗方式、槽液/清洗剂批次、浓度、温度、时间、漂洗、烘干、防锈、设备和装载量；扫码记录实际参数。</w:t>
      </w:r>
    </w:p>
    <w:p>
      <w:pPr>
        <w:pStyle w:val="ListBullet"/>
        <w:ind w:left="540" w:hanging="279"/>
        <w:widowControl w:val="true"/>
      </w:pPr>
      <w:r>
        <w:rPr>
          <w:rFonts w:ascii="Calibri" w:hAnsi="Calibri" w:eastAsia="Hiragino Sans GB"/>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Hiragino Sans GB"/>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Hiragino Sans GB"/>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Hiragino Sans GB"/>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Hiragino Sans GB"/>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Hiragino Sans GB"/>
        </w:rPr>
        <w:t>打磨记录砂带/砂纸/磨料批次、粒度、工具、时间、人员和要求；检验毛刺、圆角、划伤、尺寸和表面一致性。</w:t>
      </w:r>
    </w:p>
    <w:p>
      <w:pPr>
        <w:pStyle w:val="ListBullet"/>
        <w:ind w:left="540" w:hanging="279"/>
        <w:widowControl w:val="true"/>
      </w:pPr>
      <w:r>
        <w:rPr>
          <w:rFonts w:ascii="Calibri" w:hAnsi="Calibri" w:eastAsia="Hiragino Sans GB"/>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Hiragino Sans GB"/>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Hiragino Sans GB"/>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Hiragino Sans GB"/>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Hiragino Sans GB"/>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Hiragino Sans GB"/>
        </w:rPr>
        <w:t>维护装配顺序、作业指导书、扭矩、压力、间隙、胶水/辅料批次、固化时间、专用工装和防错校验。</w:t>
      </w:r>
    </w:p>
    <w:p>
      <w:pPr>
        <w:pStyle w:val="ListBullet"/>
        <w:ind w:left="540" w:hanging="279"/>
        <w:widowControl w:val="true"/>
      </w:pPr>
      <w:r>
        <w:rPr>
          <w:rFonts w:ascii="Calibri" w:hAnsi="Calibri" w:eastAsia="Hiragino Sans GB"/>
        </w:rPr>
        <w:t>装配过程可设置首件、过程检查、功能测试和最终测试；测试不合格生成拆解、返工、换件或报废流程。</w:t>
      </w:r>
    </w:p>
    <w:p>
      <w:pPr>
        <w:pStyle w:val="ListBullet"/>
        <w:ind w:left="540" w:hanging="279"/>
        <w:widowControl w:val="true"/>
      </w:pPr>
      <w:r>
        <w:rPr>
          <w:rFonts w:ascii="Calibri" w:hAnsi="Calibri" w:eastAsia="Hiragino Sans GB"/>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Hiragino Sans GB"/>
          <w:b/>
          <w:color w:val="1F4D78"/>
        </w:rPr>
        <w:t xml:space="preserve">部门控制边界  </w:t>
      </w:r>
      <w:r>
        <w:rPr>
          <w:rFonts w:ascii="Calibri" w:hAnsi="Calibri" w:eastAsia="Hiragino Sans GB"/>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Hiragino Sans GB"/>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Hiragino Sans GB"/>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Hiragino Sans GB"/>
        </w:rPr>
        <w:t>清洗：记录清洗方式、药液/清洗剂批次、浓度、温度、时间、漂洗、烘干、防锈、设备、装载量和结果。</w:t>
      </w:r>
    </w:p>
    <w:p>
      <w:pPr>
        <w:pStyle w:val="ListBullet"/>
        <w:ind w:left="540" w:hanging="279"/>
        <w:widowControl w:val="true"/>
      </w:pPr>
      <w:r>
        <w:rPr>
          <w:rFonts w:ascii="Calibri" w:hAnsi="Calibri" w:eastAsia="Hiragino Sans GB"/>
        </w:rPr>
        <w:t>丝印：管理图稿、字体、位置、颜色、网版、油墨批次、配比、固化条件、首件确认和外观/附着力结果。</w:t>
      </w:r>
    </w:p>
    <w:p>
      <w:pPr>
        <w:pStyle w:val="ListBullet"/>
        <w:ind w:left="540" w:hanging="279"/>
        <w:widowControl w:val="true"/>
      </w:pPr>
      <w:r>
        <w:rPr>
          <w:rFonts w:ascii="Calibri" w:hAnsi="Calibri" w:eastAsia="Hiragino Sans GB"/>
        </w:rPr>
        <w:t>镭雕：管理程序、内容模板、序列号规则、位置、字体、功率、速度、治具和扫码/视觉验证。</w:t>
      </w:r>
    </w:p>
    <w:p>
      <w:pPr>
        <w:pStyle w:val="ListBullet"/>
        <w:ind w:left="540" w:hanging="279"/>
        <w:widowControl w:val="true"/>
      </w:pPr>
      <w:r>
        <w:rPr>
          <w:rFonts w:ascii="Calibri" w:hAnsi="Calibri" w:eastAsia="Hiragino Sans GB"/>
        </w:rPr>
        <w:t>打磨：记录砂带/砂纸/工具、粒度、批次、时间、人员、毛刺/圆角/划伤/尺寸要求和检验。</w:t>
      </w:r>
    </w:p>
    <w:p>
      <w:pPr>
        <w:pStyle w:val="ListBullet"/>
        <w:ind w:left="540" w:hanging="279"/>
        <w:widowControl w:val="true"/>
      </w:pPr>
      <w:r>
        <w:rPr>
          <w:rFonts w:ascii="Calibri" w:hAnsi="Calibri" w:eastAsia="Hiragino Sans GB"/>
        </w:rPr>
        <w:t>振磨：记录设备、介质、研磨液、配比、转速、时间、装载量、烘干、防混料和外观/尺寸检查。</w:t>
      </w:r>
    </w:p>
    <w:p>
      <w:pPr>
        <w:pStyle w:val="ListBullet"/>
        <w:ind w:left="540" w:hanging="279"/>
        <w:widowControl w:val="true"/>
      </w:pPr>
      <w:r>
        <w:rPr>
          <w:rFonts w:ascii="Calibri" w:hAnsi="Calibri" w:eastAsia="Hiragino Sans GB"/>
        </w:rPr>
        <w:t>出货前100%全检：逐件/逐批确认外观、关键尺寸、标识、清洁、数量、质量状态和客户特殊要求。</w:t>
      </w:r>
    </w:p>
    <w:p>
      <w:pPr>
        <w:pStyle w:val="ListBullet"/>
        <w:ind w:left="540" w:hanging="279"/>
        <w:widowControl w:val="true"/>
      </w:pPr>
      <w:r>
        <w:rPr>
          <w:rFonts w:ascii="Calibri" w:hAnsi="Calibri" w:eastAsia="Hiragino Sans GB"/>
        </w:rPr>
        <w:t>包装：按客户/产品/订单带出包装规范、数量/箱、内外标签、箱号、重量、保护材料、文件、照片和装箱单。</w:t>
      </w:r>
    </w:p>
    <w:p>
      <w:pPr>
        <w:pStyle w:val="ListBullet"/>
        <w:ind w:left="540" w:hanging="279"/>
        <w:widowControl w:val="true"/>
      </w:pPr>
      <w:r>
        <w:rPr>
          <w:rFonts w:ascii="Calibri" w:hAnsi="Calibri" w:eastAsia="Hiragino Sans GB"/>
        </w:rPr>
        <w:t>独立组装BOM与齐套：按组装BOM、组件批次/序列号、替代料和质量状态领料、齐套和防错。</w:t>
      </w:r>
    </w:p>
    <w:p>
      <w:pPr>
        <w:pStyle w:val="ListBullet"/>
        <w:ind w:left="540" w:hanging="279"/>
        <w:widowControl w:val="true"/>
      </w:pPr>
      <w:r>
        <w:rPr>
          <w:rFonts w:ascii="Calibri" w:hAnsi="Calibri" w:eastAsia="Hiragino Sans GB"/>
        </w:rPr>
        <w:t>组装执行：记录装配顺序、作业指导书、人员、工位、扭矩、压力、间隙、胶水/辅料、固化、工装和实际工时。</w:t>
      </w:r>
    </w:p>
    <w:p>
      <w:pPr>
        <w:pStyle w:val="ListBullet"/>
        <w:ind w:left="540" w:hanging="279"/>
        <w:widowControl w:val="true"/>
      </w:pPr>
      <w:r>
        <w:rPr>
          <w:rFonts w:ascii="Calibri" w:hAnsi="Calibri" w:eastAsia="Hiragino Sans GB"/>
        </w:rPr>
        <w:t>组装测试与谱系：执行首件、过程/功能/最终测试，生成成品序列号与组件一对一/一对多追溯关系。</w:t>
      </w:r>
    </w:p>
    <w:p>
      <w:pPr>
        <w:pStyle w:val="ListBullet"/>
        <w:ind w:left="540" w:hanging="279"/>
        <w:widowControl w:val="true"/>
      </w:pPr>
      <w:r>
        <w:rPr>
          <w:rFonts w:ascii="Calibri" w:hAnsi="Calibri" w:eastAsia="Hiragino Sans GB"/>
        </w:rPr>
        <w:t>异常、返工和拆解：对混料、错版、漏码、外观、参数、测试不良启动隔离、返工、换件、拆解或报废。</w:t>
      </w:r>
    </w:p>
    <w:p>
      <w:pPr>
        <w:pStyle w:val="ListBullet"/>
        <w:ind w:left="540" w:hanging="279"/>
        <w:widowControl w:val="true"/>
      </w:pPr>
      <w:r>
        <w:rPr>
          <w:rFonts w:ascii="Calibri" w:hAnsi="Calibri" w:eastAsia="Hiragino Sans GB"/>
        </w:rPr>
        <w:t>转序与交接：逐站扫码完工并由下站接收，未完成参数、检验、数量和质量放行时禁止转序、入库或发货。</w:t>
      </w:r>
    </w:p>
    <w:p>
      <w:pPr>
        <w:pStyle w:val="Heading3"/>
        <w:keepNext/>
        <w:widowControl w:val="true"/>
      </w:pPr>
      <w:r>
        <w:t>审核与授权权限</w:t>
      </w:r>
    </w:p>
    <w:p>
      <w:pPr>
        <w:pStyle w:val="ListBullet"/>
        <w:ind w:left="540" w:hanging="279"/>
        <w:widowControl w:val="true"/>
      </w:pPr>
      <w:r>
        <w:rPr>
          <w:rFonts w:ascii="Calibri" w:hAnsi="Calibri" w:eastAsia="Hiragino Sans GB"/>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Hiragino Sans GB"/>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Hiragino Sans GB"/>
        </w:rPr>
        <w:t>丝印、镭雕及关键外观首件由品质或授权检验员确认；首件未放行不得批量处理。</w:t>
      </w:r>
    </w:p>
    <w:p>
      <w:pPr>
        <w:pStyle w:val="ListBullet"/>
        <w:ind w:left="540" w:hanging="279"/>
        <w:widowControl w:val="true"/>
      </w:pPr>
      <w:r>
        <w:rPr>
          <w:rFonts w:ascii="Calibri" w:hAnsi="Calibri" w:eastAsia="Hiragino Sans GB"/>
        </w:rPr>
        <w:t>全检结果由全检员记录、品质抽核/放行；未完成OQC、标签校验、文件齐套和包装确认不得批准发货。</w:t>
      </w:r>
    </w:p>
    <w:p>
      <w:pPr>
        <w:pStyle w:val="ListBullet"/>
        <w:ind w:left="540" w:hanging="279"/>
        <w:widowControl w:val="true"/>
      </w:pPr>
      <w:r>
        <w:rPr>
          <w:rFonts w:ascii="Calibri" w:hAnsi="Calibri" w:eastAsia="Hiragino Sans GB"/>
        </w:rPr>
        <w:t>组装BOM、装配顺序、扭矩/参数、测试标准和替代料由工程发布；组装主管只能执行或提出变更。</w:t>
      </w:r>
    </w:p>
    <w:p>
      <w:pPr>
        <w:pStyle w:val="ListBullet"/>
        <w:ind w:left="540" w:hanging="279"/>
        <w:widowControl w:val="true"/>
      </w:pPr>
      <w:r>
        <w:rPr>
          <w:rFonts w:ascii="Calibri" w:hAnsi="Calibri" w:eastAsia="Hiragino Sans GB"/>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Hiragino Sans GB"/>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Hiragino Sans GB"/>
        </w:rPr>
        <w:t>跨工序返工进入后工序后必须按批准路线逐站执行和复检，不得以一次性完工替代中间履历。</w:t>
      </w:r>
    </w:p>
    <w:p>
      <w:pPr>
        <w:pStyle w:val="ListBullet"/>
        <w:ind w:left="540" w:hanging="279"/>
        <w:widowControl w:val="true"/>
      </w:pPr>
      <w:r>
        <w:rPr>
          <w:rFonts w:ascii="Calibri" w:hAnsi="Calibri" w:eastAsia="Hiragino Sans GB"/>
        </w:rPr>
        <w:t>紧急发货、少检、少包装文件、客户标签例外或临时包装变更需品质、业务和总经办按风险批准，客户要求必须有书面依据。</w:t>
      </w:r>
    </w:p>
    <w:p>
      <w:pPr>
        <w:pStyle w:val="Heading3"/>
        <w:keepNext/>
        <w:widowControl w:val="true"/>
      </w:pPr>
      <w:r>
        <w:t>预警信息</w:t>
      </w:r>
    </w:p>
    <w:p>
      <w:pPr>
        <w:pStyle w:val="ListBullet"/>
        <w:ind w:left="540" w:hanging="279"/>
        <w:widowControl w:val="true"/>
      </w:pPr>
      <w:r>
        <w:rPr>
          <w:rFonts w:ascii="Calibri" w:hAnsi="Calibri" w:eastAsia="Hiragino Sans GB"/>
        </w:rPr>
        <w:t>后工序任务应开未开、在站超时、预计超期、队列积压或下站等待超过阈值。</w:t>
      </w:r>
    </w:p>
    <w:p>
      <w:pPr>
        <w:pStyle w:val="ListBullet"/>
        <w:ind w:left="540" w:hanging="279"/>
        <w:widowControl w:val="true"/>
      </w:pPr>
      <w:r>
        <w:rPr>
          <w:rFonts w:ascii="Calibri" w:hAnsi="Calibri" w:eastAsia="Hiragino Sans GB"/>
        </w:rPr>
        <w:t>接收数量与上站交接不一致、容器/批次/单件码不匹配、混料或质量冻结件被扫描接收。</w:t>
      </w:r>
    </w:p>
    <w:p>
      <w:pPr>
        <w:pStyle w:val="ListBullet"/>
        <w:ind w:left="540" w:hanging="279"/>
        <w:widowControl w:val="true"/>
      </w:pPr>
      <w:r>
        <w:rPr>
          <w:rFonts w:ascii="Calibri" w:hAnsi="Calibri" w:eastAsia="Hiragino Sans GB"/>
        </w:rPr>
        <w:t>清洗浓度、温度、时间、烘干或防锈参数越界，药液/清洗剂批次过期或设备点检未完成。</w:t>
      </w:r>
    </w:p>
    <w:p>
      <w:pPr>
        <w:pStyle w:val="ListBullet"/>
        <w:ind w:left="540" w:hanging="279"/>
        <w:widowControl w:val="true"/>
      </w:pPr>
      <w:r>
        <w:rPr>
          <w:rFonts w:ascii="Calibri" w:hAnsi="Calibri" w:eastAsia="Hiragino Sans GB"/>
        </w:rPr>
        <w:t>丝印图稿/网版/颜色/油墨版本不匹配、油墨过期、固化条件异常或首件未放行。</w:t>
      </w:r>
    </w:p>
    <w:p>
      <w:pPr>
        <w:pStyle w:val="ListBullet"/>
        <w:ind w:left="540" w:hanging="279"/>
        <w:widowControl w:val="true"/>
      </w:pPr>
      <w:r>
        <w:rPr>
          <w:rFonts w:ascii="Calibri" w:hAnsi="Calibri" w:eastAsia="Hiragino Sans GB"/>
        </w:rPr>
        <w:t>镭雕程序/模板/序列号重复、漏码、错码、不可读、位置偏差或视觉/扫码验证失败。</w:t>
      </w:r>
    </w:p>
    <w:p>
      <w:pPr>
        <w:pStyle w:val="ListBullet"/>
        <w:ind w:left="540" w:hanging="279"/>
        <w:widowControl w:val="true"/>
      </w:pPr>
      <w:r>
        <w:rPr>
          <w:rFonts w:ascii="Calibri" w:hAnsi="Calibri" w:eastAsia="Hiragino Sans GB"/>
        </w:rPr>
        <w:t>打磨/振磨介质、粒度、时间、装载量异常，尺寸/外观趋势恶化或发生批量划伤、碰伤、混料。</w:t>
      </w:r>
    </w:p>
    <w:p>
      <w:pPr>
        <w:pStyle w:val="ListBullet"/>
        <w:ind w:left="540" w:hanging="279"/>
        <w:widowControl w:val="true"/>
      </w:pPr>
      <w:r>
        <w:rPr>
          <w:rFonts w:ascii="Calibri" w:hAnsi="Calibri" w:eastAsia="Hiragino Sans GB"/>
        </w:rPr>
        <w:t>100%全检漏检、全检结果缺失、连续不良、返工后未复检或全检数量与包装数量不一致。</w:t>
      </w:r>
    </w:p>
    <w:p>
      <w:pPr>
        <w:pStyle w:val="ListBullet"/>
        <w:ind w:left="540" w:hanging="279"/>
        <w:widowControl w:val="true"/>
      </w:pPr>
      <w:r>
        <w:rPr>
          <w:rFonts w:ascii="Calibri" w:hAnsi="Calibri" w:eastAsia="Hiragino Sans GB"/>
        </w:rPr>
        <w:t>包装材料、标签版本、箱号、数量/箱、重量、客户标识或文件不匹配；标签重复或漏贴。</w:t>
      </w:r>
    </w:p>
    <w:p>
      <w:pPr>
        <w:pStyle w:val="ListBullet"/>
        <w:ind w:left="540" w:hanging="279"/>
        <w:widowControl w:val="true"/>
      </w:pPr>
      <w:r>
        <w:rPr>
          <w:rFonts w:ascii="Calibri" w:hAnsi="Calibri" w:eastAsia="Hiragino Sans GB"/>
        </w:rPr>
        <w:t>组装BOM缺料、组件质量冻结、替代料未批准、组件码重复使用或组件谱系不完整。</w:t>
      </w:r>
    </w:p>
    <w:p>
      <w:pPr>
        <w:pStyle w:val="ListBullet"/>
        <w:ind w:left="540" w:hanging="279"/>
        <w:widowControl w:val="true"/>
      </w:pPr>
      <w:r>
        <w:rPr>
          <w:rFonts w:ascii="Calibri" w:hAnsi="Calibri" w:eastAsia="Hiragino Sans GB"/>
        </w:rPr>
        <w:t>扭矩/压力/间隙/固化/测试参数越界、测试失败、校验工具过期或关键步骤漏扫。</w:t>
      </w:r>
    </w:p>
    <w:p>
      <w:pPr>
        <w:pStyle w:val="ListBullet"/>
        <w:ind w:left="540" w:hanging="279"/>
        <w:widowControl w:val="true"/>
      </w:pPr>
      <w:r>
        <w:rPr>
          <w:rFonts w:ascii="Calibri" w:hAnsi="Calibri" w:eastAsia="Hiragino Sans GB"/>
        </w:rPr>
        <w:t>跨工序返工路线漏站、旧检验结果误沿用、返后未回到指定节点或返工影响交期。</w:t>
      </w:r>
    </w:p>
    <w:p>
      <w:pPr>
        <w:pStyle w:val="ListBullet"/>
        <w:ind w:left="540" w:hanging="279"/>
        <w:widowControl w:val="true"/>
      </w:pPr>
      <w:r>
        <w:rPr>
          <w:rFonts w:ascii="Calibri" w:hAnsi="Calibri" w:eastAsia="Hiragino Sans GB"/>
        </w:rPr>
        <w:t>成品已包装但OQC未放行、装箱单/质量文件未生成、发货日期临近仍未齐套。</w:t>
      </w:r>
    </w:p>
    <w:p>
      <w:pPr>
        <w:pStyle w:val="ListBullet"/>
        <w:ind w:left="540" w:hanging="279"/>
        <w:widowControl w:val="true"/>
      </w:pPr>
      <w:r>
        <w:rPr>
          <w:rFonts w:ascii="Calibri" w:hAnsi="Calibri" w:eastAsia="Hiragino Sans GB"/>
        </w:rPr>
        <w:t>后工序设备停机、保养/点检超期、人员技能不匹配或实际工时显著超标准。</w:t>
      </w:r>
    </w:p>
    <w:p>
      <w:pPr>
        <w:pStyle w:val="Heading3"/>
        <w:keepNext/>
        <w:widowControl w:val="true"/>
      </w:pPr>
      <w:r>
        <w:t>系统生成报表</w:t>
      </w:r>
    </w:p>
    <w:p>
      <w:pPr>
        <w:pStyle w:val="ListBullet"/>
        <w:ind w:left="540" w:hanging="279"/>
        <w:widowControl w:val="true"/>
      </w:pPr>
      <w:r>
        <w:rPr>
          <w:rFonts w:ascii="Calibri" w:hAnsi="Calibri" w:eastAsia="Hiragino Sans GB"/>
        </w:rPr>
        <w:t>后工序任务与进度表：按清洗、丝印、镭雕、打磨、振磨、全检包装和组装显示计划/实际、在制、超期和责任。</w:t>
      </w:r>
    </w:p>
    <w:p>
      <w:pPr>
        <w:pStyle w:val="ListBullet"/>
        <w:ind w:left="540" w:hanging="279"/>
        <w:widowControl w:val="true"/>
      </w:pPr>
      <w:r>
        <w:rPr>
          <w:rFonts w:ascii="Calibri" w:hAnsi="Calibri" w:eastAsia="Hiragino Sans GB"/>
        </w:rPr>
        <w:t>后工序批次/单件履历：每站接收、投入、合格、不良、返工、报废、参数、人员、设备、时间和检验。</w:t>
      </w:r>
    </w:p>
    <w:p>
      <w:pPr>
        <w:pStyle w:val="ListBullet"/>
        <w:ind w:left="540" w:hanging="279"/>
        <w:widowControl w:val="true"/>
      </w:pPr>
      <w:r>
        <w:rPr>
          <w:rFonts w:ascii="Calibri" w:hAnsi="Calibri" w:eastAsia="Hiragino Sans GB"/>
        </w:rPr>
        <w:t>清洗参数与质量报告：药液批次、浓度、温度、时间、漂洗、烘干、防锈和外观结果。</w:t>
      </w:r>
    </w:p>
    <w:p>
      <w:pPr>
        <w:pStyle w:val="ListBullet"/>
        <w:ind w:left="540" w:hanging="279"/>
        <w:widowControl w:val="true"/>
      </w:pPr>
      <w:r>
        <w:rPr>
          <w:rFonts w:ascii="Calibri" w:hAnsi="Calibri" w:eastAsia="Hiragino Sans GB"/>
        </w:rPr>
        <w:t>丝印履历与缺陷报告：图稿/网版/油墨版本、配比、固化、首件、附着力、外观和缺陷。</w:t>
      </w:r>
    </w:p>
    <w:p>
      <w:pPr>
        <w:pStyle w:val="ListBullet"/>
        <w:ind w:left="540" w:hanging="279"/>
        <w:widowControl w:val="true"/>
      </w:pPr>
      <w:r>
        <w:rPr>
          <w:rFonts w:ascii="Calibri" w:hAnsi="Calibri" w:eastAsia="Hiragino Sans GB"/>
        </w:rPr>
        <w:t>镭雕履历与码验证报告：程序、模板、序列号、参数、位置、可读性、重复/漏码和验证结果。</w:t>
      </w:r>
    </w:p>
    <w:p>
      <w:pPr>
        <w:pStyle w:val="ListBullet"/>
        <w:ind w:left="540" w:hanging="279"/>
        <w:widowControl w:val="true"/>
      </w:pPr>
      <w:r>
        <w:rPr>
          <w:rFonts w:ascii="Calibri" w:hAnsi="Calibri" w:eastAsia="Hiragino Sans GB"/>
        </w:rPr>
        <w:t>打磨/振磨参数与外观分析：介质、粒度、时间、装载、尺寸、外观、良率和缺陷Pareto。</w:t>
      </w:r>
    </w:p>
    <w:p>
      <w:pPr>
        <w:pStyle w:val="ListBullet"/>
        <w:ind w:left="540" w:hanging="279"/>
        <w:widowControl w:val="true"/>
      </w:pPr>
      <w:r>
        <w:rPr>
          <w:rFonts w:ascii="Calibri" w:hAnsi="Calibri" w:eastAsia="Hiragino Sans GB"/>
        </w:rPr>
        <w:t>出货前100%全检报告：逐件/逐批检验、缺陷、返工、复检、抽核、放行和电子签名。</w:t>
      </w:r>
    </w:p>
    <w:p>
      <w:pPr>
        <w:pStyle w:val="ListBullet"/>
        <w:ind w:left="540" w:hanging="279"/>
        <w:widowControl w:val="true"/>
      </w:pPr>
      <w:r>
        <w:rPr>
          <w:rFonts w:ascii="Calibri" w:hAnsi="Calibri" w:eastAsia="Hiragino Sans GB"/>
        </w:rPr>
        <w:t>包装履历与装箱单：箱号、数量、序列号、重量、包装材料、标签、照片、文件和发货关联。</w:t>
      </w:r>
    </w:p>
    <w:p>
      <w:pPr>
        <w:pStyle w:val="ListBullet"/>
        <w:ind w:left="540" w:hanging="279"/>
        <w:widowControl w:val="true"/>
      </w:pPr>
      <w:r>
        <w:rPr>
          <w:rFonts w:ascii="Calibri" w:hAnsi="Calibri" w:eastAsia="Hiragino Sans GB"/>
        </w:rPr>
        <w:t>组装齐套与缺料报告：组装BOM、需求、已领、冻结、缺口、替代料、最晚齐套时间和责任。</w:t>
      </w:r>
    </w:p>
    <w:p>
      <w:pPr>
        <w:pStyle w:val="ListBullet"/>
        <w:ind w:left="540" w:hanging="279"/>
        <w:widowControl w:val="true"/>
      </w:pPr>
      <w:r>
        <w:rPr>
          <w:rFonts w:ascii="Calibri" w:hAnsi="Calibri" w:eastAsia="Hiragino Sans GB"/>
        </w:rPr>
        <w:t>组装工单执行报告：人员、工位、步骤、扭矩/参数、测试、工时、良率和异常。</w:t>
      </w:r>
    </w:p>
    <w:p>
      <w:pPr>
        <w:pStyle w:val="ListBullet"/>
        <w:ind w:left="540" w:hanging="279"/>
        <w:widowControl w:val="true"/>
      </w:pPr>
      <w:r>
        <w:rPr>
          <w:rFonts w:ascii="Calibri" w:hAnsi="Calibri" w:eastAsia="Hiragino Sans GB"/>
        </w:rPr>
        <w:t>组件谱系报告：成品序列号到组件批次/序列号、供应商、检验、装配和测试的正反追溯。</w:t>
      </w:r>
    </w:p>
    <w:p>
      <w:pPr>
        <w:pStyle w:val="ListBullet"/>
        <w:ind w:left="540" w:hanging="279"/>
        <w:widowControl w:val="true"/>
      </w:pPr>
      <w:r>
        <w:rPr>
          <w:rFonts w:ascii="Calibri" w:hAnsi="Calibri" w:eastAsia="Hiragino Sans GB"/>
        </w:rPr>
        <w:t>组装返工/拆解/换件报告：原组件、新组件、原因、工时、测试、成本和责任。</w:t>
      </w:r>
    </w:p>
    <w:p>
      <w:pPr>
        <w:pStyle w:val="ListBullet"/>
        <w:ind w:left="540" w:hanging="279"/>
        <w:widowControl w:val="true"/>
      </w:pPr>
      <w:r>
        <w:rPr>
          <w:rFonts w:ascii="Calibri" w:hAnsi="Calibri" w:eastAsia="Hiragino Sans GB"/>
        </w:rPr>
        <w:t>后工序良率、返工、报废和损耗分析：按工作中心、产品、设备、人员、批次和缺陷。</w:t>
      </w:r>
    </w:p>
    <w:p>
      <w:pPr>
        <w:pStyle w:val="ListBullet"/>
        <w:ind w:left="540" w:hanging="279"/>
        <w:widowControl w:val="true"/>
      </w:pPr>
      <w:r>
        <w:rPr>
          <w:rFonts w:ascii="Calibri" w:hAnsi="Calibri" w:eastAsia="Hiragino Sans GB"/>
        </w:rPr>
        <w:t>后工序标准/实际工时、产能负荷、达成率、停机和瓶颈分析。</w:t>
      </w:r>
    </w:p>
    <w:p>
      <w:pPr>
        <w:pStyle w:val="Heading2"/>
        <w:keepNext/>
        <w:widowControl w:val="true"/>
      </w:pPr>
      <w:r>
        <w:t>工程部：BOM、程序、图纸、工艺与打样</w:t>
      </w:r>
    </w:p>
    <w:p>
      <w:pPr>
        <w:pStyle w:val="ListBullet"/>
        <w:ind w:left="540" w:hanging="279"/>
        <w:widowControl w:val="true"/>
      </w:pPr>
      <w:r>
        <w:rPr>
          <w:rFonts w:ascii="Calibri" w:hAnsi="Calibri" w:eastAsia="Hiragino Sans GB"/>
        </w:rPr>
        <w:t>建立物料工程属性、客户料号、图号、版本、原材料/成品尺寸、重量、材料、表面处理和单位换算。</w:t>
      </w:r>
    </w:p>
    <w:p>
      <w:pPr>
        <w:pStyle w:val="ListBullet"/>
        <w:ind w:left="540" w:hanging="279"/>
        <w:widowControl w:val="true"/>
      </w:pPr>
      <w:r>
        <w:rPr>
          <w:rFonts w:ascii="Calibri" w:hAnsi="Calibri" w:eastAsia="Hiragino Sans GB"/>
        </w:rPr>
        <w:t>建立设计BOM、制造BOM和组装BOM，维护用量、损耗、替代料、投料工序、客户定制、生效范围和版本。</w:t>
      </w:r>
    </w:p>
    <w:p>
      <w:pPr>
        <w:pStyle w:val="ListBullet"/>
        <w:ind w:left="540" w:hanging="279"/>
        <w:widowControl w:val="true"/>
      </w:pPr>
      <w:r>
        <w:rPr>
          <w:rFonts w:ascii="Calibri" w:hAnsi="Calibri" w:eastAsia="Hiragino Sans GB"/>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Hiragino Sans GB"/>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Hiragino Sans GB"/>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Hiragino Sans GB"/>
        </w:rPr>
        <w:t>建立完整工艺路线，明确CNC、车床、清洗、丝印、镭雕、打磨、振磨、组装、全检包装和委外工序及检验点。</w:t>
      </w:r>
    </w:p>
    <w:p>
      <w:pPr>
        <w:pStyle w:val="ListBullet"/>
        <w:ind w:left="540" w:hanging="279"/>
        <w:widowControl w:val="true"/>
      </w:pPr>
      <w:r>
        <w:rPr>
          <w:rFonts w:ascii="Calibri" w:hAnsi="Calibri" w:eastAsia="Hiragino Sans GB"/>
        </w:rPr>
        <w:t>打样使用样品订单/试制工单，记录材料、程序、工艺参数、问题、改进、实际工时、样品成本、首件和FAI结果。</w:t>
      </w:r>
    </w:p>
    <w:p>
      <w:pPr>
        <w:pStyle w:val="ListBullet"/>
        <w:ind w:left="540" w:hanging="279"/>
        <w:widowControl w:val="true"/>
      </w:pPr>
      <w:r>
        <w:rPr>
          <w:rFonts w:ascii="Calibri" w:hAnsi="Calibri" w:eastAsia="Hiragino Sans GB"/>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Hiragino Sans GB"/>
          <w:b/>
          <w:color w:val="1F4D78"/>
        </w:rPr>
        <w:t xml:space="preserve">部门控制边界  </w:t>
      </w:r>
      <w:r>
        <w:rPr>
          <w:rFonts w:ascii="Calibri" w:hAnsi="Calibri" w:eastAsia="Hiragino Sans GB"/>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Hiragino Sans GB"/>
        </w:rPr>
        <w:t>物料与产品工程属性：维护客户料号、图号、版本、材料、尺寸、重量、表面处理、单位、关键特性和工程分类。</w:t>
      </w:r>
    </w:p>
    <w:p>
      <w:pPr>
        <w:pStyle w:val="ListBullet"/>
        <w:ind w:left="540" w:hanging="279"/>
        <w:widowControl w:val="true"/>
      </w:pPr>
      <w:r>
        <w:rPr>
          <w:rFonts w:ascii="Calibri" w:hAnsi="Calibri" w:eastAsia="Hiragino Sans GB"/>
        </w:rPr>
        <w:t>BOM管理：建立设计BOM、制造BOM、组装BOM、虚拟件、替代料、损耗、投料工序、客户定制和生效范围。</w:t>
      </w:r>
    </w:p>
    <w:p>
      <w:pPr>
        <w:pStyle w:val="ListBullet"/>
        <w:ind w:left="540" w:hanging="279"/>
        <w:widowControl w:val="true"/>
      </w:pPr>
      <w:r>
        <w:rPr>
          <w:rFonts w:ascii="Calibri" w:hAnsi="Calibri" w:eastAsia="Hiragino Sans GB"/>
        </w:rPr>
        <w:t>工艺路线：定义CNC、车床、清洗、丝印、镭雕、打磨、振磨、组装、全检包装、检验和委外工序。</w:t>
      </w:r>
    </w:p>
    <w:p>
      <w:pPr>
        <w:pStyle w:val="ListBullet"/>
        <w:ind w:left="540" w:hanging="279"/>
        <w:widowControl w:val="true"/>
      </w:pPr>
      <w:r>
        <w:rPr>
          <w:rFonts w:ascii="Calibri" w:hAnsi="Calibri" w:eastAsia="Hiragino Sans GB"/>
        </w:rPr>
        <w:t>CNC/车床程序：按产品、工序、机型、刀具、夹具、版本和校验值管理编程、仿真、试切、发布、下发和回传。</w:t>
      </w:r>
    </w:p>
    <w:p>
      <w:pPr>
        <w:pStyle w:val="ListBullet"/>
        <w:ind w:left="540" w:hanging="279"/>
        <w:widowControl w:val="true"/>
      </w:pPr>
      <w:r>
        <w:rPr>
          <w:rFonts w:ascii="Calibri" w:hAnsi="Calibri" w:eastAsia="Hiragino Sans GB"/>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Hiragino Sans GB"/>
        </w:rPr>
        <w:t>工装刀具夹具：维护编号、图纸、适用产品/设备、寿命、保养、位置、供应商和替代关系。</w:t>
      </w:r>
    </w:p>
    <w:p>
      <w:pPr>
        <w:pStyle w:val="ListBullet"/>
        <w:ind w:left="540" w:hanging="279"/>
        <w:widowControl w:val="true"/>
      </w:pPr>
      <w:r>
        <w:rPr>
          <w:rFonts w:ascii="Calibri" w:hAnsi="Calibri" w:eastAsia="Hiragino Sans GB"/>
        </w:rPr>
        <w:t>检验技术策划：与品质共同定义气泡图、检验项目、公差、检具、频率、抽样、关键等级、FAI和控制计划。</w:t>
      </w:r>
    </w:p>
    <w:p>
      <w:pPr>
        <w:pStyle w:val="ListBullet"/>
        <w:ind w:left="540" w:hanging="279"/>
        <w:widowControl w:val="true"/>
      </w:pPr>
      <w:r>
        <w:rPr>
          <w:rFonts w:ascii="Calibri" w:hAnsi="Calibri" w:eastAsia="Hiragino Sans GB"/>
        </w:rPr>
        <w:t>工程变更：发起ECR/ECN，评估BOM、程序、图纸、工艺、检验、库存、采购、在制、委外、报价、成本和客户影响。</w:t>
      </w:r>
    </w:p>
    <w:p>
      <w:pPr>
        <w:pStyle w:val="ListBullet"/>
        <w:ind w:left="540" w:hanging="279"/>
        <w:widowControl w:val="true"/>
      </w:pPr>
      <w:r>
        <w:rPr>
          <w:rFonts w:ascii="Calibri" w:hAnsi="Calibri" w:eastAsia="Hiragino Sans GB"/>
        </w:rPr>
        <w:t>打样与试制：创建样品订单/试制工单，记录材料、程序、工艺参数、问题、改进、工时、成本、首件和FAI。</w:t>
      </w:r>
    </w:p>
    <w:p>
      <w:pPr>
        <w:pStyle w:val="ListBullet"/>
        <w:ind w:left="540" w:hanging="279"/>
        <w:widowControl w:val="true"/>
      </w:pPr>
      <w:r>
        <w:rPr>
          <w:rFonts w:ascii="Calibri" w:hAnsi="Calibri" w:eastAsia="Hiragino Sans GB"/>
        </w:rPr>
        <w:t>可制造性与报价支持：评估材料利用率、工序、设备、工装、检验、委外、后工序、组装、风险和标准工时。</w:t>
      </w:r>
    </w:p>
    <w:p>
      <w:pPr>
        <w:pStyle w:val="ListBullet"/>
        <w:ind w:left="540" w:hanging="279"/>
        <w:widowControl w:val="true"/>
      </w:pPr>
      <w:r>
        <w:rPr>
          <w:rFonts w:ascii="Calibri" w:hAnsi="Calibri" w:eastAsia="Hiragino Sans GB"/>
        </w:rPr>
        <w:t>版本发布与现场分发：把批准版本发布到ERP/MES/QMS/设备终端，失效旧版并跟踪在制切换。</w:t>
      </w:r>
    </w:p>
    <w:p>
      <w:pPr>
        <w:pStyle w:val="ListBullet"/>
        <w:ind w:left="540" w:hanging="279"/>
        <w:widowControl w:val="true"/>
      </w:pPr>
      <w:r>
        <w:rPr>
          <w:rFonts w:ascii="Calibri" w:hAnsi="Calibri" w:eastAsia="Hiragino Sans GB"/>
        </w:rPr>
        <w:t>工程知识库：沉淀历史产品、相似工艺、程序模板、异常、返工方案、标准工时和改进经验。</w:t>
      </w:r>
    </w:p>
    <w:p>
      <w:pPr>
        <w:pStyle w:val="Heading3"/>
        <w:keepNext/>
        <w:widowControl w:val="true"/>
      </w:pPr>
      <w:r>
        <w:t>审核与授权权限</w:t>
      </w:r>
    </w:p>
    <w:p>
      <w:pPr>
        <w:pStyle w:val="ListBullet"/>
        <w:ind w:left="540" w:hanging="279"/>
        <w:widowControl w:val="true"/>
      </w:pPr>
      <w:r>
        <w:rPr>
          <w:rFonts w:ascii="Calibri" w:hAnsi="Calibri" w:eastAsia="Hiragino Sans GB"/>
        </w:rPr>
        <w:t>物料、BOM、图纸、程序和工艺由编制、校核、批准分离；关键客户/安全特性可配置品质和客户会签。</w:t>
      </w:r>
    </w:p>
    <w:p>
      <w:pPr>
        <w:pStyle w:val="ListBullet"/>
        <w:ind w:left="540" w:hanging="279"/>
        <w:widowControl w:val="true"/>
      </w:pPr>
      <w:r>
        <w:rPr>
          <w:rFonts w:ascii="Calibri" w:hAnsi="Calibri" w:eastAsia="Hiragino Sans GB"/>
        </w:rPr>
        <w:t>程序发布必须完成仿真、试切、首件和校验值确认；编程员不能单独完成编制、批准和设备发布。</w:t>
      </w:r>
    </w:p>
    <w:p>
      <w:pPr>
        <w:pStyle w:val="ListBullet"/>
        <w:ind w:left="540" w:hanging="279"/>
        <w:widowControl w:val="true"/>
      </w:pPr>
      <w:r>
        <w:rPr>
          <w:rFonts w:ascii="Calibri" w:hAnsi="Calibri" w:eastAsia="Hiragino Sans GB"/>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Hiragino Sans GB"/>
        </w:rPr>
        <w:t>临时工艺偏差需限定产品、批次、数量、设备和有效期，明确复检与恢复条件；到期自动失效。</w:t>
      </w:r>
    </w:p>
    <w:p>
      <w:pPr>
        <w:pStyle w:val="ListBullet"/>
        <w:ind w:left="540" w:hanging="279"/>
        <w:widowControl w:val="true"/>
      </w:pPr>
      <w:r>
        <w:rPr>
          <w:rFonts w:ascii="Calibri" w:hAnsi="Calibri" w:eastAsia="Hiragino Sans GB"/>
        </w:rPr>
        <w:t>BOM替代料、损耗、投料工序和单位换算变更需工程批准，影响库存和成本时由PMC/财务会签。</w:t>
      </w:r>
    </w:p>
    <w:p>
      <w:pPr>
        <w:pStyle w:val="ListBullet"/>
        <w:ind w:left="540" w:hanging="279"/>
        <w:widowControl w:val="true"/>
      </w:pPr>
      <w:r>
        <w:rPr>
          <w:rFonts w:ascii="Calibri" w:hAnsi="Calibri" w:eastAsia="Hiragino Sans GB"/>
        </w:rPr>
        <w:t>客户图纸和技术协议变更必须验证来源与版本；未经客户确认不得自行放宽客户特性。</w:t>
      </w:r>
    </w:p>
    <w:p>
      <w:pPr>
        <w:pStyle w:val="ListBullet"/>
        <w:ind w:left="540" w:hanging="279"/>
        <w:widowControl w:val="true"/>
      </w:pPr>
      <w:r>
        <w:rPr>
          <w:rFonts w:ascii="Calibri" w:hAnsi="Calibri" w:eastAsia="Hiragino Sans GB"/>
        </w:rPr>
        <w:t>检验标准、抽样或关键等级变化由工程与品质共同批准；已生产批次的追溯和重检范围必须明确。</w:t>
      </w:r>
    </w:p>
    <w:p>
      <w:pPr>
        <w:pStyle w:val="ListBullet"/>
        <w:ind w:left="540" w:hanging="279"/>
        <w:widowControl w:val="true"/>
      </w:pPr>
      <w:r>
        <w:rPr>
          <w:rFonts w:ascii="Calibri" w:hAnsi="Calibri" w:eastAsia="Hiragino Sans GB"/>
        </w:rPr>
        <w:t>打样转量产需工程、品质、生产和PMC评审，确认BOM、程序、工艺、检验、工装、标准工时和遗留问题。</w:t>
      </w:r>
    </w:p>
    <w:p>
      <w:pPr>
        <w:pStyle w:val="ListBullet"/>
        <w:ind w:left="540" w:hanging="279"/>
        <w:widowControl w:val="true"/>
      </w:pPr>
      <w:r>
        <w:rPr>
          <w:rFonts w:ascii="Calibri" w:hAnsi="Calibri" w:eastAsia="Hiragino Sans GB"/>
        </w:rPr>
        <w:t>技术文件下载、打印、外发和供应商共享按项目/客户授权；外发需水印、有效期和下载记录。</w:t>
      </w:r>
    </w:p>
    <w:p>
      <w:pPr>
        <w:pStyle w:val="Heading3"/>
        <w:keepNext/>
        <w:widowControl w:val="true"/>
      </w:pPr>
      <w:r>
        <w:t>预警信息</w:t>
      </w:r>
    </w:p>
    <w:p>
      <w:pPr>
        <w:pStyle w:val="ListBullet"/>
        <w:ind w:left="540" w:hanging="279"/>
        <w:widowControl w:val="true"/>
      </w:pPr>
      <w:r>
        <w:rPr>
          <w:rFonts w:ascii="Calibri" w:hAnsi="Calibri" w:eastAsia="Hiragino Sans GB"/>
        </w:rPr>
        <w:t>BOM、图纸、程序、工艺或检验标准版本不一致，或下游正在使用失效版本。</w:t>
      </w:r>
    </w:p>
    <w:p>
      <w:pPr>
        <w:pStyle w:val="ListBullet"/>
        <w:ind w:left="540" w:hanging="279"/>
        <w:widowControl w:val="true"/>
      </w:pPr>
      <w:r>
        <w:rPr>
          <w:rFonts w:ascii="Calibri" w:hAnsi="Calibri" w:eastAsia="Hiragino Sans GB"/>
        </w:rPr>
        <w:t>工程变更会签临期/超期、影响对象未确认、在制切换方案缺失或旧版库存未处置。</w:t>
      </w:r>
    </w:p>
    <w:p>
      <w:pPr>
        <w:pStyle w:val="ListBullet"/>
        <w:ind w:left="540" w:hanging="279"/>
        <w:widowControl w:val="true"/>
      </w:pPr>
      <w:r>
        <w:rPr>
          <w:rFonts w:ascii="Calibri" w:hAnsi="Calibri" w:eastAsia="Hiragino Sans GB"/>
        </w:rPr>
        <w:t>新产品/打样缺少BOM、程序、工艺、工装、检验、包装或FAI策划而临近开工。</w:t>
      </w:r>
    </w:p>
    <w:p>
      <w:pPr>
        <w:pStyle w:val="ListBullet"/>
        <w:ind w:left="540" w:hanging="279"/>
        <w:widowControl w:val="true"/>
      </w:pPr>
      <w:r>
        <w:rPr>
          <w:rFonts w:ascii="Calibri" w:hAnsi="Calibri" w:eastAsia="Hiragino Sans GB"/>
        </w:rPr>
        <w:t>设备端程序校验值与受控版本不同、现场程序被修改未回传或U盘/非受控文件被使用。</w:t>
      </w:r>
    </w:p>
    <w:p>
      <w:pPr>
        <w:pStyle w:val="ListBullet"/>
        <w:ind w:left="540" w:hanging="279"/>
        <w:widowControl w:val="true"/>
      </w:pPr>
      <w:r>
        <w:rPr>
          <w:rFonts w:ascii="Calibri" w:hAnsi="Calibri" w:eastAsia="Hiragino Sans GB"/>
        </w:rPr>
        <w:t>BOM用量、单位换算、损耗或工序设置导致MRP异常、成本异常或库存负数。</w:t>
      </w:r>
    </w:p>
    <w:p>
      <w:pPr>
        <w:pStyle w:val="ListBullet"/>
        <w:ind w:left="540" w:hanging="279"/>
        <w:widowControl w:val="true"/>
      </w:pPr>
      <w:r>
        <w:rPr>
          <w:rFonts w:ascii="Calibri" w:hAnsi="Calibri" w:eastAsia="Hiragino Sans GB"/>
        </w:rPr>
        <w:t>工艺路线缺站、重复站、资源能力不匹配、检验点遗漏或后工序/组装未独立定义。</w:t>
      </w:r>
    </w:p>
    <w:p>
      <w:pPr>
        <w:pStyle w:val="ListBullet"/>
        <w:ind w:left="540" w:hanging="279"/>
        <w:widowControl w:val="true"/>
      </w:pPr>
      <w:r>
        <w:rPr>
          <w:rFonts w:ascii="Calibri" w:hAnsi="Calibri" w:eastAsia="Hiragino Sans GB"/>
        </w:rPr>
        <w:t>图纸/技术文件下载异常、过期分享、越权访问或供应商继续使用旧版本。</w:t>
      </w:r>
    </w:p>
    <w:p>
      <w:pPr>
        <w:pStyle w:val="ListBullet"/>
        <w:ind w:left="540" w:hanging="279"/>
        <w:widowControl w:val="true"/>
      </w:pPr>
      <w:r>
        <w:rPr>
          <w:rFonts w:ascii="Calibri" w:hAnsi="Calibri" w:eastAsia="Hiragino Sans GB"/>
        </w:rPr>
        <w:t>工装、夹具、刀具或检具尚未准备、寿命/校准到期或与计划产品不匹配。</w:t>
      </w:r>
    </w:p>
    <w:p>
      <w:pPr>
        <w:pStyle w:val="ListBullet"/>
        <w:ind w:left="540" w:hanging="279"/>
        <w:widowControl w:val="true"/>
      </w:pPr>
      <w:r>
        <w:rPr>
          <w:rFonts w:ascii="Calibri" w:hAnsi="Calibri" w:eastAsia="Hiragino Sans GB"/>
        </w:rPr>
        <w:t>标准工时与实际长期偏差、程序节拍显著异常或同产品在不同机台差异过大。</w:t>
      </w:r>
    </w:p>
    <w:p>
      <w:pPr>
        <w:pStyle w:val="ListBullet"/>
        <w:ind w:left="540" w:hanging="279"/>
        <w:widowControl w:val="true"/>
      </w:pPr>
      <w:r>
        <w:rPr>
          <w:rFonts w:ascii="Calibri" w:hAnsi="Calibri" w:eastAsia="Hiragino Sans GB"/>
        </w:rPr>
        <w:t>首件/FAI不合格、打样问题未关闭、量产评审未完成或客户批准临近交期仍未取得。</w:t>
      </w:r>
    </w:p>
    <w:p>
      <w:pPr>
        <w:pStyle w:val="ListBullet"/>
        <w:ind w:left="540" w:hanging="279"/>
        <w:widowControl w:val="true"/>
      </w:pPr>
      <w:r>
        <w:rPr>
          <w:rFonts w:ascii="Calibri" w:hAnsi="Calibri" w:eastAsia="Hiragino Sans GB"/>
        </w:rPr>
        <w:t>返工方案缺少技术步骤、可返次数、复检要求、材料/尺寸余量或返回节点。</w:t>
      </w:r>
    </w:p>
    <w:p>
      <w:pPr>
        <w:pStyle w:val="ListBullet"/>
        <w:ind w:left="540" w:hanging="279"/>
        <w:widowControl w:val="true"/>
      </w:pPr>
      <w:r>
        <w:rPr>
          <w:rFonts w:ascii="Calibri" w:hAnsi="Calibri" w:eastAsia="Hiragino Sans GB"/>
        </w:rPr>
        <w:t>客户材料/尺寸/表面处理要求与采购规格、报价或生产主数据不一致。</w:t>
      </w:r>
    </w:p>
    <w:p>
      <w:pPr>
        <w:pStyle w:val="Heading3"/>
        <w:keepNext/>
        <w:widowControl w:val="true"/>
      </w:pPr>
      <w:r>
        <w:t>系统生成报表</w:t>
      </w:r>
    </w:p>
    <w:p>
      <w:pPr>
        <w:pStyle w:val="ListBullet"/>
        <w:ind w:left="540" w:hanging="279"/>
        <w:widowControl w:val="true"/>
      </w:pPr>
      <w:r>
        <w:rPr>
          <w:rFonts w:ascii="Calibri" w:hAnsi="Calibri" w:eastAsia="Hiragino Sans GB"/>
        </w:rPr>
        <w:t>物料与产品工程主数据完整性、重复编码、缺失字段和版本状态报告。</w:t>
      </w:r>
    </w:p>
    <w:p>
      <w:pPr>
        <w:pStyle w:val="ListBullet"/>
        <w:ind w:left="540" w:hanging="279"/>
        <w:widowControl w:val="true"/>
      </w:pPr>
      <w:r>
        <w:rPr>
          <w:rFonts w:ascii="Calibri" w:hAnsi="Calibri" w:eastAsia="Hiragino Sans GB"/>
        </w:rPr>
        <w:t>BOM清单、正查/反查、版本对比、替代料、损耗、投料工序和生效范围报告。</w:t>
      </w:r>
    </w:p>
    <w:p>
      <w:pPr>
        <w:pStyle w:val="ListBullet"/>
        <w:ind w:left="540" w:hanging="279"/>
        <w:widowControl w:val="true"/>
      </w:pPr>
      <w:r>
        <w:rPr>
          <w:rFonts w:ascii="Calibri" w:hAnsi="Calibri" w:eastAsia="Hiragino Sans GB"/>
        </w:rPr>
        <w:t>工艺路线与工作中心矩阵：工序顺序、设备能力、标准工时、检验点、后工序/组装和委外。</w:t>
      </w:r>
    </w:p>
    <w:p>
      <w:pPr>
        <w:pStyle w:val="ListBullet"/>
        <w:ind w:left="540" w:hanging="279"/>
        <w:widowControl w:val="true"/>
      </w:pPr>
      <w:r>
        <w:rPr>
          <w:rFonts w:ascii="Calibri" w:hAnsi="Calibri" w:eastAsia="Hiragino Sans GB"/>
        </w:rPr>
        <w:t>CNC/车床程序台账：版本、机型、刀具/夹具、校验值、仿真、试切、发布、下载和使用履历。</w:t>
      </w:r>
    </w:p>
    <w:p>
      <w:pPr>
        <w:pStyle w:val="ListBullet"/>
        <w:ind w:left="540" w:hanging="279"/>
        <w:widowControl w:val="true"/>
      </w:pPr>
      <w:r>
        <w:rPr>
          <w:rFonts w:ascii="Calibri" w:hAnsi="Calibri" w:eastAsia="Hiragino Sans GB"/>
        </w:rPr>
        <w:t>图纸与技术文件台账：客户/公司版本、生效失效、关联对象、下载、打印、水印和外发记录。</w:t>
      </w:r>
    </w:p>
    <w:p>
      <w:pPr>
        <w:pStyle w:val="ListBullet"/>
        <w:ind w:left="540" w:hanging="279"/>
        <w:widowControl w:val="true"/>
      </w:pPr>
      <w:r>
        <w:rPr>
          <w:rFonts w:ascii="Calibri" w:hAnsi="Calibri" w:eastAsia="Hiragino Sans GB"/>
        </w:rPr>
        <w:t>ECR/ECN工程变更报告：原因、变更内容、影响对象、会签、切换、成本和完成状态。</w:t>
      </w:r>
    </w:p>
    <w:p>
      <w:pPr>
        <w:pStyle w:val="ListBullet"/>
        <w:ind w:left="540" w:hanging="279"/>
        <w:widowControl w:val="true"/>
      </w:pPr>
      <w:r>
        <w:rPr>
          <w:rFonts w:ascii="Calibri" w:hAnsi="Calibri" w:eastAsia="Hiragino Sans GB"/>
        </w:rPr>
        <w:t>在制/库存/采购/委外受工程变更影响清单及处置进度。</w:t>
      </w:r>
    </w:p>
    <w:p>
      <w:pPr>
        <w:pStyle w:val="ListBullet"/>
        <w:ind w:left="540" w:hanging="279"/>
        <w:widowControl w:val="true"/>
      </w:pPr>
      <w:r>
        <w:rPr>
          <w:rFonts w:ascii="Calibri" w:hAnsi="Calibri" w:eastAsia="Hiragino Sans GB"/>
        </w:rPr>
        <w:t>打样/试制进度、问题、实际工时、样品成本、首件/FAI和量产准备报告。</w:t>
      </w:r>
    </w:p>
    <w:p>
      <w:pPr>
        <w:pStyle w:val="ListBullet"/>
        <w:ind w:left="540" w:hanging="279"/>
        <w:widowControl w:val="true"/>
      </w:pPr>
      <w:r>
        <w:rPr>
          <w:rFonts w:ascii="Calibri" w:hAnsi="Calibri" w:eastAsia="Hiragino Sans GB"/>
        </w:rPr>
        <w:t>可制造性与报价技术评审表：材料、工序、设备、工装、检验、委外、风险和工时。</w:t>
      </w:r>
    </w:p>
    <w:p>
      <w:pPr>
        <w:pStyle w:val="ListBullet"/>
        <w:ind w:left="540" w:hanging="279"/>
        <w:widowControl w:val="true"/>
      </w:pPr>
      <w:r>
        <w:rPr>
          <w:rFonts w:ascii="Calibri" w:hAnsi="Calibri" w:eastAsia="Hiragino Sans GB"/>
        </w:rPr>
        <w:t>工装、刀具、夹具清单及寿命、保养、位置、占用、替代和准备状态报告。</w:t>
      </w:r>
    </w:p>
    <w:p>
      <w:pPr>
        <w:pStyle w:val="ListBullet"/>
        <w:ind w:left="540" w:hanging="279"/>
        <w:widowControl w:val="true"/>
      </w:pPr>
      <w:r>
        <w:rPr>
          <w:rFonts w:ascii="Calibri" w:hAnsi="Calibri" w:eastAsia="Hiragino Sans GB"/>
        </w:rPr>
        <w:t>检验策划完整性：气泡号、关键特性、检具、频率、抽样、控制计划和FAI覆盖率。</w:t>
      </w:r>
    </w:p>
    <w:p>
      <w:pPr>
        <w:pStyle w:val="ListBullet"/>
        <w:ind w:left="540" w:hanging="279"/>
        <w:widowControl w:val="true"/>
      </w:pPr>
      <w:r>
        <w:rPr>
          <w:rFonts w:ascii="Calibri" w:hAnsi="Calibri" w:eastAsia="Hiragino Sans GB"/>
        </w:rPr>
        <w:t>标准/实际工时和节拍偏差分析，按产品、工序、设备、程序版本和班组下钻。</w:t>
      </w:r>
    </w:p>
    <w:p>
      <w:pPr>
        <w:pStyle w:val="ListBullet"/>
        <w:ind w:left="540" w:hanging="279"/>
        <w:widowControl w:val="true"/>
      </w:pPr>
      <w:r>
        <w:rPr>
          <w:rFonts w:ascii="Calibri" w:hAnsi="Calibri" w:eastAsia="Hiragino Sans GB"/>
        </w:rPr>
        <w:t>工程问题与知识库报告：重复问题、解决方案、适用范围、验证和复用次数。</w:t>
      </w:r>
    </w:p>
    <w:p>
      <w:pPr>
        <w:pStyle w:val="Heading2"/>
        <w:keepNext/>
        <w:widowControl w:val="true"/>
      </w:pPr>
      <w:r>
        <w:t>PMC：MRP、齐套、排程与生产进度</w:t>
      </w:r>
    </w:p>
    <w:p>
      <w:pPr>
        <w:pStyle w:val="ListBullet"/>
        <w:ind w:left="540" w:hanging="279"/>
        <w:widowControl w:val="true"/>
      </w:pPr>
      <w:r>
        <w:rPr>
          <w:rFonts w:ascii="Calibri" w:hAnsi="Calibri" w:eastAsia="Hiragino Sans GB"/>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Hiragino Sans GB"/>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Hiragino Sans GB"/>
        </w:rPr>
        <w:t>建立周交付、周生产、日机台和后工序/组装计划，考虑CNC、车床、后工序、组装、品质、人员、工装和委外产能。</w:t>
      </w:r>
    </w:p>
    <w:p>
      <w:pPr>
        <w:pStyle w:val="ListBullet"/>
        <w:ind w:left="540" w:hanging="279"/>
        <w:widowControl w:val="true"/>
      </w:pPr>
      <w:r>
        <w:rPr>
          <w:rFonts w:ascii="Calibri" w:hAnsi="Calibri" w:eastAsia="Hiragino Sans GB"/>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Hiragino Sans GB"/>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Hiragino Sans GB"/>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Hiragino Sans GB"/>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Hiragino Sans GB"/>
          <w:b/>
          <w:color w:val="1F4D78"/>
        </w:rPr>
        <w:t xml:space="preserve">部门控制边界  </w:t>
      </w:r>
      <w:r>
        <w:rPr>
          <w:rFonts w:ascii="Calibri" w:hAnsi="Calibri" w:eastAsia="Hiragino Sans GB"/>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Hiragino Sans GB"/>
        </w:rPr>
        <w:t>需求管理：汇总销售订单、预测、样品、备料、安全库存、返工补料和工程试制需求，维护优先级和需求日期。</w:t>
      </w:r>
    </w:p>
    <w:p>
      <w:pPr>
        <w:pStyle w:val="ListBullet"/>
        <w:ind w:left="540" w:hanging="279"/>
        <w:widowControl w:val="true"/>
      </w:pPr>
      <w:r>
        <w:rPr>
          <w:rFonts w:ascii="Calibri" w:hAnsi="Calibri" w:eastAsia="Hiragino Sans GB"/>
        </w:rPr>
        <w:t>MRP净需求：结合合格库存、已分配、冻结、不良、在制、采购/委外在途、损耗、提前期、最小批量和替代料计算。</w:t>
      </w:r>
    </w:p>
    <w:p>
      <w:pPr>
        <w:pStyle w:val="ListBullet"/>
        <w:ind w:left="540" w:hanging="279"/>
        <w:widowControl w:val="true"/>
      </w:pPr>
      <w:r>
        <w:rPr>
          <w:rFonts w:ascii="Calibri" w:hAnsi="Calibri" w:eastAsia="Hiragino Sans GB"/>
        </w:rPr>
        <w:t>计划建议：生成生产、采购、委外、调拨、替代、加急和取消/推迟建议，保留需求来源和计算参数。</w:t>
      </w:r>
    </w:p>
    <w:p>
      <w:pPr>
        <w:pStyle w:val="ListBullet"/>
        <w:ind w:left="540" w:hanging="279"/>
        <w:widowControl w:val="true"/>
      </w:pPr>
      <w:r>
        <w:rPr>
          <w:rFonts w:ascii="Calibri" w:hAnsi="Calibri" w:eastAsia="Hiragino Sans GB"/>
        </w:rPr>
        <w:t>成品/组件齐套：按订单、成品、BOM层级展开材料、零件、组件、包装和文件，显示数量齐套与物种齐套。</w:t>
      </w:r>
    </w:p>
    <w:p>
      <w:pPr>
        <w:pStyle w:val="ListBullet"/>
        <w:ind w:left="540" w:hanging="279"/>
        <w:widowControl w:val="true"/>
      </w:pPr>
      <w:r>
        <w:rPr>
          <w:rFonts w:ascii="Calibri" w:hAnsi="Calibri" w:eastAsia="Hiragino Sans GB"/>
        </w:rPr>
        <w:t>周/月交付计划：维护客户交付批次、承诺日期、里程碑和发货计划，并与客户门户受控同步。</w:t>
      </w:r>
    </w:p>
    <w:p>
      <w:pPr>
        <w:pStyle w:val="ListBullet"/>
        <w:ind w:left="540" w:hanging="279"/>
        <w:widowControl w:val="true"/>
      </w:pPr>
      <w:r>
        <w:rPr>
          <w:rFonts w:ascii="Calibri" w:hAnsi="Calibri" w:eastAsia="Hiragino Sans GB"/>
        </w:rPr>
        <w:t>主生产与日计划：建立周生产计划、日机台计划、后工序/组装计划、班组任务和跨部门交接。</w:t>
      </w:r>
    </w:p>
    <w:p>
      <w:pPr>
        <w:pStyle w:val="ListBullet"/>
        <w:ind w:left="540" w:hanging="279"/>
        <w:widowControl w:val="true"/>
      </w:pPr>
      <w:r>
        <w:rPr>
          <w:rFonts w:ascii="Calibri" w:hAnsi="Calibri" w:eastAsia="Hiragino Sans GB"/>
        </w:rPr>
        <w:t>有限产能排程：考虑CNC、车床、后工序、组装、人员、班次、工装、品质、维护、委外和换型约束。</w:t>
      </w:r>
    </w:p>
    <w:p>
      <w:pPr>
        <w:pStyle w:val="ListBullet"/>
        <w:ind w:left="540" w:hanging="279"/>
        <w:widowControl w:val="true"/>
      </w:pPr>
      <w:r>
        <w:rPr>
          <w:rFonts w:ascii="Calibri" w:hAnsi="Calibri" w:eastAsia="Hiragino Sans GB"/>
        </w:rPr>
        <w:t>订单与工序进度：滚动跟踪工程、材料、采购、委外、生产、品质、包装、入库和发货状态。</w:t>
      </w:r>
    </w:p>
    <w:p>
      <w:pPr>
        <w:pStyle w:val="ListBullet"/>
        <w:ind w:left="540" w:hanging="279"/>
        <w:widowControl w:val="true"/>
      </w:pPr>
      <w:r>
        <w:rPr>
          <w:rFonts w:ascii="Calibri" w:hAnsi="Calibri" w:eastAsia="Hiragino Sans GB"/>
        </w:rPr>
        <w:t>缺料管理：识别短缺数量、最晚到料、影响工单/订单、替代/调拨/加急方案、责任采购员和供应商。</w:t>
      </w:r>
    </w:p>
    <w:p>
      <w:pPr>
        <w:pStyle w:val="ListBullet"/>
        <w:ind w:left="540" w:hanging="279"/>
        <w:widowControl w:val="true"/>
      </w:pPr>
      <w:r>
        <w:rPr>
          <w:rFonts w:ascii="Calibri" w:hAnsi="Calibri" w:eastAsia="Hiragino Sans GB"/>
        </w:rPr>
        <w:t>在制与优先级：控制投入、排队、在站、等待、返工、冻结和无需求在制，避免过量投产。</w:t>
      </w:r>
    </w:p>
    <w:p>
      <w:pPr>
        <w:pStyle w:val="ListBullet"/>
        <w:ind w:left="540" w:hanging="279"/>
        <w:widowControl w:val="true"/>
      </w:pPr>
      <w:r>
        <w:rPr>
          <w:rFonts w:ascii="Calibri" w:hAnsi="Calibri" w:eastAsia="Hiragino Sans GB"/>
        </w:rPr>
        <w:t>异常模拟：模拟插单、设备停机、材料延期、委外延误、质量冻结、返工和订单变更对交期和资源的影响。</w:t>
      </w:r>
    </w:p>
    <w:p>
      <w:pPr>
        <w:pStyle w:val="ListBullet"/>
        <w:ind w:left="540" w:hanging="279"/>
        <w:widowControl w:val="true"/>
      </w:pPr>
      <w:r>
        <w:rPr>
          <w:rFonts w:ascii="Calibri" w:hAnsi="Calibri" w:eastAsia="Hiragino Sans GB"/>
        </w:rPr>
        <w:t>交付协调：形成跨部门恢复计划、责任人、最晚完成时间和升级路径，更新预计交期。</w:t>
      </w:r>
    </w:p>
    <w:p>
      <w:pPr>
        <w:pStyle w:val="ListBullet"/>
        <w:ind w:left="540" w:hanging="279"/>
        <w:widowControl w:val="true"/>
      </w:pPr>
      <w:r>
        <w:rPr>
          <w:rFonts w:ascii="Calibri" w:hAnsi="Calibri" w:eastAsia="Hiragino Sans GB"/>
        </w:rPr>
        <w:t>合批与余料优化：识别相同材料、规格、工艺、机台和交期订单的合批/套料机会，需经规则和验证。</w:t>
      </w:r>
    </w:p>
    <w:p>
      <w:pPr>
        <w:pStyle w:val="Heading3"/>
        <w:keepNext/>
        <w:widowControl w:val="true"/>
      </w:pPr>
      <w:r>
        <w:t>审核与授权权限</w:t>
      </w:r>
    </w:p>
    <w:p>
      <w:pPr>
        <w:pStyle w:val="ListBullet"/>
        <w:ind w:left="540" w:hanging="279"/>
        <w:widowControl w:val="true"/>
      </w:pPr>
      <w:r>
        <w:rPr>
          <w:rFonts w:ascii="Calibri" w:hAnsi="Calibri" w:eastAsia="Hiragino Sans GB"/>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Hiragino Sans GB"/>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Hiragino Sans GB"/>
        </w:rPr>
        <w:t>客户订单优先级和承诺日期变更由业务提出，PMC评估资源；影响其他客户时由总经办批准。</w:t>
      </w:r>
    </w:p>
    <w:p>
      <w:pPr>
        <w:pStyle w:val="ListBullet"/>
        <w:ind w:left="540" w:hanging="279"/>
        <w:widowControl w:val="true"/>
      </w:pPr>
      <w:r>
        <w:rPr>
          <w:rFonts w:ascii="Calibri" w:hAnsi="Calibri" w:eastAsia="Hiragino Sans GB"/>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Hiragino Sans GB"/>
        </w:rPr>
        <w:t>替代料由工程批准，品质确认检验影响，采购/仓库确认可用，PMC只选择已批准替代关系。</w:t>
      </w:r>
    </w:p>
    <w:p>
      <w:pPr>
        <w:pStyle w:val="ListBullet"/>
        <w:ind w:left="540" w:hanging="279"/>
        <w:widowControl w:val="true"/>
      </w:pPr>
      <w:r>
        <w:rPr>
          <w:rFonts w:ascii="Calibri" w:hAnsi="Calibri" w:eastAsia="Hiragino Sans GB"/>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Hiragino Sans GB"/>
        </w:rPr>
        <w:t>交期对客户的正式承诺由业务发布；PMC提供可执行日期和风险，不直接向客户承诺商务条件。</w:t>
      </w:r>
    </w:p>
    <w:p>
      <w:pPr>
        <w:pStyle w:val="ListBullet"/>
        <w:ind w:left="540" w:hanging="279"/>
        <w:widowControl w:val="true"/>
      </w:pPr>
      <w:r>
        <w:rPr>
          <w:rFonts w:ascii="Calibri" w:hAnsi="Calibri" w:eastAsia="Hiragino Sans GB"/>
        </w:rPr>
        <w:t>返工插入计划依据品质/工程批准路线，PMC调整资源和交期；不得压缩必需复检或跳过工序。</w:t>
      </w:r>
    </w:p>
    <w:p>
      <w:pPr>
        <w:pStyle w:val="ListBullet"/>
        <w:ind w:left="540" w:hanging="279"/>
        <w:widowControl w:val="true"/>
      </w:pPr>
      <w:r>
        <w:rPr>
          <w:rFonts w:ascii="Calibri" w:hAnsi="Calibri" w:eastAsia="Hiragino Sans GB"/>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Hiragino Sans GB"/>
        </w:rPr>
        <w:t>客户订单、交付批次或关键里程碑预计延期，剩余工序无法在承诺日期前完成。</w:t>
      </w:r>
    </w:p>
    <w:p>
      <w:pPr>
        <w:pStyle w:val="ListBullet"/>
        <w:ind w:left="540" w:hanging="279"/>
        <w:widowControl w:val="true"/>
      </w:pPr>
      <w:r>
        <w:rPr>
          <w:rFonts w:ascii="Calibri" w:hAnsi="Calibri" w:eastAsia="Hiragino Sans GB"/>
        </w:rPr>
        <w:t>MRP运行失败、主数据缺失、负提前期、单位换算异常、需求重复或建议量异常。</w:t>
      </w:r>
    </w:p>
    <w:p>
      <w:pPr>
        <w:pStyle w:val="ListBullet"/>
        <w:ind w:left="540" w:hanging="279"/>
        <w:widowControl w:val="true"/>
      </w:pPr>
      <w:r>
        <w:rPr>
          <w:rFonts w:ascii="Calibri" w:hAnsi="Calibri" w:eastAsia="Hiragino Sans GB"/>
        </w:rPr>
        <w:t>关键材料缺口、最晚到料日期已过、供应商承诺晚于需求日期或短缺影响多个订单。</w:t>
      </w:r>
    </w:p>
    <w:p>
      <w:pPr>
        <w:pStyle w:val="ListBullet"/>
        <w:ind w:left="540" w:hanging="279"/>
        <w:widowControl w:val="true"/>
      </w:pPr>
      <w:r>
        <w:rPr>
          <w:rFonts w:ascii="Calibri" w:hAnsi="Calibri" w:eastAsia="Hiragino Sans GB"/>
        </w:rPr>
        <w:t>成品/组件齐套率下降、关键件冻结/报废、包装/文件未齐或最晚齐套日期临近。</w:t>
      </w:r>
    </w:p>
    <w:p>
      <w:pPr>
        <w:pStyle w:val="ListBullet"/>
        <w:ind w:left="540" w:hanging="279"/>
        <w:widowControl w:val="true"/>
      </w:pPr>
      <w:r>
        <w:rPr>
          <w:rFonts w:ascii="Calibri" w:hAnsi="Calibri" w:eastAsia="Hiragino Sans GB"/>
        </w:rPr>
        <w:t>CNC、车床、后工序、组装、品质或委外产能超负荷，关键设备/工装/人员冲突。</w:t>
      </w:r>
    </w:p>
    <w:p>
      <w:pPr>
        <w:pStyle w:val="ListBullet"/>
        <w:ind w:left="540" w:hanging="279"/>
        <w:widowControl w:val="true"/>
      </w:pPr>
      <w:r>
        <w:rPr>
          <w:rFonts w:ascii="Calibri" w:hAnsi="Calibri" w:eastAsia="Hiragino Sans GB"/>
        </w:rPr>
        <w:t>工单应开未开、工序超期、在制滞留、跨部门未接收或实际节拍持续偏慢。</w:t>
      </w:r>
    </w:p>
    <w:p>
      <w:pPr>
        <w:pStyle w:val="ListBullet"/>
        <w:ind w:left="540" w:hanging="279"/>
        <w:widowControl w:val="true"/>
      </w:pPr>
      <w:r>
        <w:rPr>
          <w:rFonts w:ascii="Calibri" w:hAnsi="Calibri" w:eastAsia="Hiragino Sans GB"/>
        </w:rPr>
        <w:t>采购订单未确认、到货临期/超期、委外未开工/进度落后/回厂超期。</w:t>
      </w:r>
    </w:p>
    <w:p>
      <w:pPr>
        <w:pStyle w:val="ListBullet"/>
        <w:ind w:left="540" w:hanging="279"/>
        <w:widowControl w:val="true"/>
      </w:pPr>
      <w:r>
        <w:rPr>
          <w:rFonts w:ascii="Calibri" w:hAnsi="Calibri" w:eastAsia="Hiragino Sans GB"/>
        </w:rPr>
        <w:t>质量冻结、不合格、返工、报废或末件异常导致可用数量和交付计划变化。</w:t>
      </w:r>
    </w:p>
    <w:p>
      <w:pPr>
        <w:pStyle w:val="ListBullet"/>
        <w:ind w:left="540" w:hanging="279"/>
        <w:widowControl w:val="true"/>
      </w:pPr>
      <w:r>
        <w:rPr>
          <w:rFonts w:ascii="Calibri" w:hAnsi="Calibri" w:eastAsia="Hiragino Sans GB"/>
        </w:rPr>
        <w:t>工程BOM、图纸、程序、工艺或检验未发布，变更影响计划但处置未完成。</w:t>
      </w:r>
    </w:p>
    <w:p>
      <w:pPr>
        <w:pStyle w:val="ListBullet"/>
        <w:ind w:left="540" w:hanging="279"/>
        <w:widowControl w:val="true"/>
      </w:pPr>
      <w:r>
        <w:rPr>
          <w:rFonts w:ascii="Calibri" w:hAnsi="Calibri" w:eastAsia="Hiragino Sans GB"/>
        </w:rPr>
        <w:t>插单、优先级调整或订单变更导致其他订单延期、产能冲突或已采购/在制成为多余。</w:t>
      </w:r>
    </w:p>
    <w:p>
      <w:pPr>
        <w:pStyle w:val="ListBullet"/>
        <w:ind w:left="540" w:hanging="279"/>
        <w:widowControl w:val="true"/>
      </w:pPr>
      <w:r>
        <w:rPr>
          <w:rFonts w:ascii="Calibri" w:hAnsi="Calibri" w:eastAsia="Hiragino Sans GB"/>
        </w:rPr>
        <w:t>过量投产、无需求在制、工单长期未结或订单取消后仍继续采购/生产。</w:t>
      </w:r>
    </w:p>
    <w:p>
      <w:pPr>
        <w:pStyle w:val="ListBullet"/>
        <w:ind w:left="540" w:hanging="279"/>
        <w:widowControl w:val="true"/>
      </w:pPr>
      <w:r>
        <w:rPr>
          <w:rFonts w:ascii="Calibri" w:hAnsi="Calibri" w:eastAsia="Hiragino Sans GB"/>
        </w:rPr>
        <w:t>计划责任人、采购员、供应商或工序负责人未在SLA内确认恢复时间。</w:t>
      </w:r>
    </w:p>
    <w:p>
      <w:pPr>
        <w:pStyle w:val="ListBullet"/>
        <w:ind w:left="540" w:hanging="279"/>
        <w:widowControl w:val="true"/>
      </w:pPr>
      <w:r>
        <w:rPr>
          <w:rFonts w:ascii="Calibri" w:hAnsi="Calibri" w:eastAsia="Hiragino Sans GB"/>
        </w:rPr>
        <w:t>实际库存、在制和在途数据长时间未更新，计划基于过期数据运行。</w:t>
      </w:r>
    </w:p>
    <w:p>
      <w:pPr>
        <w:pStyle w:val="Heading3"/>
        <w:keepNext/>
        <w:widowControl w:val="true"/>
      </w:pPr>
      <w:r>
        <w:t>系统生成报表</w:t>
      </w:r>
    </w:p>
    <w:p>
      <w:pPr>
        <w:pStyle w:val="ListBullet"/>
        <w:ind w:left="540" w:hanging="279"/>
        <w:widowControl w:val="true"/>
      </w:pPr>
      <w:r>
        <w:rPr>
          <w:rFonts w:ascii="Calibri" w:hAnsi="Calibri" w:eastAsia="Hiragino Sans GB"/>
        </w:rPr>
        <w:t>MRP运行报告：需求来源、库存/分配/冻结/在制/在途、毛需求、净需求、建议量、日期和异常。</w:t>
      </w:r>
    </w:p>
    <w:p>
      <w:pPr>
        <w:pStyle w:val="ListBullet"/>
        <w:ind w:left="540" w:hanging="279"/>
        <w:widowControl w:val="true"/>
      </w:pPr>
      <w:r>
        <w:rPr>
          <w:rFonts w:ascii="Calibri" w:hAnsi="Calibri" w:eastAsia="Hiragino Sans GB"/>
        </w:rPr>
        <w:t>采购、生产、委外、调拨和替代建议清单，显示确认、转单、拒绝、调整和责任人。</w:t>
      </w:r>
    </w:p>
    <w:p>
      <w:pPr>
        <w:pStyle w:val="ListBullet"/>
        <w:ind w:left="540" w:hanging="279"/>
        <w:widowControl w:val="true"/>
      </w:pPr>
      <w:r>
        <w:rPr>
          <w:rFonts w:ascii="Calibri" w:hAnsi="Calibri" w:eastAsia="Hiragino Sans GB"/>
        </w:rPr>
        <w:t>动态成品备料与齐套表：订单/BOM层级、需求、可用、已分配、待检、冻结、在制、在途、缺口和最晚齐套。</w:t>
      </w:r>
    </w:p>
    <w:p>
      <w:pPr>
        <w:pStyle w:val="ListBullet"/>
        <w:ind w:left="540" w:hanging="279"/>
        <w:widowControl w:val="true"/>
      </w:pPr>
      <w:r>
        <w:rPr>
          <w:rFonts w:ascii="Calibri" w:hAnsi="Calibri" w:eastAsia="Hiragino Sans GB"/>
        </w:rPr>
        <w:t>订单进度表：工程、材料、采购、委外、CNC/车床、后工序、组装、品质、包装、入库和发货。</w:t>
      </w:r>
    </w:p>
    <w:p>
      <w:pPr>
        <w:pStyle w:val="ListBullet"/>
        <w:ind w:left="540" w:hanging="279"/>
        <w:widowControl w:val="true"/>
      </w:pPr>
      <w:r>
        <w:rPr>
          <w:rFonts w:ascii="Calibri" w:hAnsi="Calibri" w:eastAsia="Hiragino Sans GB"/>
        </w:rPr>
        <w:t>各工序进度表：计划/实际起止、投入、合格、返工、报废、剩余、预计完成和超期原因。</w:t>
      </w:r>
    </w:p>
    <w:p>
      <w:pPr>
        <w:pStyle w:val="ListBullet"/>
        <w:ind w:left="540" w:hanging="279"/>
        <w:widowControl w:val="true"/>
      </w:pPr>
      <w:r>
        <w:rPr>
          <w:rFonts w:ascii="Calibri" w:hAnsi="Calibri" w:eastAsia="Hiragino Sans GB"/>
        </w:rPr>
        <w:t>周交付计划、周生产计划、日机台计划、后工序/组装计划和班组任务表。</w:t>
      </w:r>
    </w:p>
    <w:p>
      <w:pPr>
        <w:pStyle w:val="ListBullet"/>
        <w:ind w:left="540" w:hanging="279"/>
        <w:widowControl w:val="true"/>
      </w:pPr>
      <w:r>
        <w:rPr>
          <w:rFonts w:ascii="Calibri" w:hAnsi="Calibri" w:eastAsia="Hiragino Sans GB"/>
        </w:rPr>
        <w:t>有限产能负荷报告：设备、工作中心、人员、工装、班次、维护和委外的负荷与缺口。</w:t>
      </w:r>
    </w:p>
    <w:p>
      <w:pPr>
        <w:pStyle w:val="ListBullet"/>
        <w:ind w:left="540" w:hanging="279"/>
        <w:widowControl w:val="true"/>
      </w:pPr>
      <w:r>
        <w:rPr>
          <w:rFonts w:ascii="Calibri" w:hAnsi="Calibri" w:eastAsia="Hiragino Sans GB"/>
        </w:rPr>
        <w:t>缺料与紧急采购报告：短缺、影响订单、最晚到料、供应商、替代/调拨/加急方案和责任。</w:t>
      </w:r>
    </w:p>
    <w:p>
      <w:pPr>
        <w:pStyle w:val="ListBullet"/>
        <w:ind w:left="540" w:hanging="279"/>
        <w:widowControl w:val="true"/>
      </w:pPr>
      <w:r>
        <w:rPr>
          <w:rFonts w:ascii="Calibri" w:hAnsi="Calibri" w:eastAsia="Hiragino Sans GB"/>
        </w:rPr>
        <w:t>采购进度和供应商进度报告：确认、生产、ASN、到货、IQC、合格入库和风险。</w:t>
      </w:r>
    </w:p>
    <w:p>
      <w:pPr>
        <w:pStyle w:val="ListBullet"/>
        <w:ind w:left="540" w:hanging="279"/>
        <w:widowControl w:val="true"/>
      </w:pPr>
      <w:r>
        <w:rPr>
          <w:rFonts w:ascii="Calibri" w:hAnsi="Calibri" w:eastAsia="Hiragino Sans GB"/>
        </w:rPr>
        <w:t>委外进度报告：外发、签收、开工、进度、待检、完成、发回、回厂检验和损耗。</w:t>
      </w:r>
    </w:p>
    <w:p>
      <w:pPr>
        <w:pStyle w:val="ListBullet"/>
        <w:ind w:left="540" w:hanging="279"/>
        <w:widowControl w:val="true"/>
      </w:pPr>
      <w:r>
        <w:rPr>
          <w:rFonts w:ascii="Calibri" w:hAnsi="Calibri" w:eastAsia="Hiragino Sans GB"/>
        </w:rPr>
        <w:t>在制分布、滞留、无需求在制、长期未结工单和过量投产报告。</w:t>
      </w:r>
    </w:p>
    <w:p>
      <w:pPr>
        <w:pStyle w:val="ListBullet"/>
        <w:ind w:left="540" w:hanging="279"/>
        <w:widowControl w:val="true"/>
      </w:pPr>
      <w:r>
        <w:rPr>
          <w:rFonts w:ascii="Calibri" w:hAnsi="Calibri" w:eastAsia="Hiragino Sans GB"/>
        </w:rPr>
        <w:t>交付风险与恢复计划：障碍、影响、责任部门、措施、最晚完成、预计交期和升级。</w:t>
      </w:r>
    </w:p>
    <w:p>
      <w:pPr>
        <w:pStyle w:val="ListBullet"/>
        <w:ind w:left="540" w:hanging="279"/>
        <w:widowControl w:val="true"/>
      </w:pPr>
      <w:r>
        <w:rPr>
          <w:rFonts w:ascii="Calibri" w:hAnsi="Calibri" w:eastAsia="Hiragino Sans GB"/>
        </w:rPr>
        <w:t>插单/改期/取消影响分析：受影响订单、物料、产能、采购、委外、成本和客户交付。</w:t>
      </w:r>
    </w:p>
    <w:p>
      <w:pPr>
        <w:pStyle w:val="ListBullet"/>
        <w:ind w:left="540" w:hanging="279"/>
        <w:widowControl w:val="true"/>
      </w:pPr>
      <w:r>
        <w:rPr>
          <w:rFonts w:ascii="Calibri" w:hAnsi="Calibri" w:eastAsia="Hiragino Sans GB"/>
        </w:rPr>
        <w:t>计划达成率、订单准交率、工序准时完成率、齐套率、缺料次数和计划稳定性报告。</w:t>
      </w:r>
    </w:p>
    <w:p>
      <w:pPr>
        <w:pStyle w:val="Heading2"/>
        <w:keepNext/>
        <w:widowControl w:val="true"/>
      </w:pPr>
      <w:r>
        <w:t>采购：询报价、金属价格、订单与到货</w:t>
      </w:r>
    </w:p>
    <w:p>
      <w:pPr>
        <w:pStyle w:val="ListBullet"/>
        <w:ind w:left="540" w:hanging="279"/>
        <w:widowControl w:val="true"/>
      </w:pPr>
      <w:r>
        <w:rPr>
          <w:rFonts w:ascii="Calibri" w:hAnsi="Calibri" w:eastAsia="Hiragino Sans GB"/>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Hiragino Sans GB"/>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Hiragino Sans GB"/>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Hiragino Sans GB"/>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Hiragino Sans GB"/>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Hiragino Sans GB"/>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Hiragino Sans GB"/>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Hiragino Sans GB"/>
          <w:b/>
          <w:color w:val="1F4D78"/>
        </w:rPr>
        <w:t xml:space="preserve">部门控制边界  </w:t>
      </w:r>
      <w:r>
        <w:rPr>
          <w:rFonts w:ascii="Calibri" w:hAnsi="Calibri" w:eastAsia="Hiragino Sans GB"/>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Hiragino Sans GB"/>
        </w:rPr>
        <w:t>供应商准入与分类：维护资质、能力、材料/工艺范围、产能、质量体系、税务银行、风险等级和有效期。</w:t>
      </w:r>
    </w:p>
    <w:p>
      <w:pPr>
        <w:pStyle w:val="ListBullet"/>
        <w:ind w:left="540" w:hanging="279"/>
        <w:widowControl w:val="true"/>
      </w:pPr>
      <w:r>
        <w:rPr>
          <w:rFonts w:ascii="Calibri" w:hAnsi="Calibri" w:eastAsia="Hiragino Sans GB"/>
        </w:rPr>
        <w:t>采购申请：接收MRP、库存补充、工程试制、设备维修和行政需求，校验需求来源、预算、规格、日期和数量。</w:t>
      </w:r>
    </w:p>
    <w:p>
      <w:pPr>
        <w:pStyle w:val="ListBullet"/>
        <w:ind w:left="540" w:hanging="279"/>
        <w:widowControl w:val="true"/>
      </w:pPr>
      <w:r>
        <w:rPr>
          <w:rFonts w:ascii="Calibri" w:hAnsi="Calibri" w:eastAsia="Hiragino Sans GB"/>
        </w:rPr>
        <w:t>RFQ询价：向合格供应商发布物料、图纸/版本、数量阶梯、技术/质量、交期、包装、税率、币种和付款条件。</w:t>
      </w:r>
    </w:p>
    <w:p>
      <w:pPr>
        <w:pStyle w:val="ListBullet"/>
        <w:ind w:left="540" w:hanging="279"/>
        <w:widowControl w:val="true"/>
      </w:pPr>
      <w:r>
        <w:rPr>
          <w:rFonts w:ascii="Calibri" w:hAnsi="Calibri" w:eastAsia="Hiragino Sans GB"/>
        </w:rPr>
        <w:t>供应商网页报价：支持多轮报价、有效期、最小批量、模具/工装、运费、产能、交期、技术偏离和保密水印。</w:t>
      </w:r>
    </w:p>
    <w:p>
      <w:pPr>
        <w:pStyle w:val="ListBullet"/>
        <w:ind w:left="540" w:hanging="279"/>
        <w:widowControl w:val="true"/>
      </w:pPr>
      <w:r>
        <w:rPr>
          <w:rFonts w:ascii="Calibri" w:hAnsi="Calibri" w:eastAsia="Hiragino Sans GB"/>
        </w:rPr>
        <w:t>比价与定标：综合价格、落地成本、技术、质量、产能、交期、资金、风险和历史绩效，支持拆分中标。</w:t>
      </w:r>
    </w:p>
    <w:p>
      <w:pPr>
        <w:pStyle w:val="ListBullet"/>
        <w:ind w:left="540" w:hanging="279"/>
        <w:widowControl w:val="true"/>
      </w:pPr>
      <w:r>
        <w:rPr>
          <w:rFonts w:ascii="Calibri" w:hAnsi="Calibri" w:eastAsia="Hiragino Sans GB"/>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Hiragino Sans GB"/>
        </w:rPr>
        <w:t>采购订单：关联需求、物料/版本、数量、价格快照、交期、质量、包装、付款、税率、币种和变更记录。</w:t>
      </w:r>
    </w:p>
    <w:p>
      <w:pPr>
        <w:pStyle w:val="ListBullet"/>
        <w:ind w:left="540" w:hanging="279"/>
        <w:widowControl w:val="true"/>
      </w:pPr>
      <w:r>
        <w:rPr>
          <w:rFonts w:ascii="Calibri" w:hAnsi="Calibri" w:eastAsia="Hiragino Sans GB"/>
        </w:rPr>
        <w:t>订单确认与催交：供应商在门户确认数量/交期，维护生产、备货、待检、ASN和风险，采购跟踪承诺变化。</w:t>
      </w:r>
    </w:p>
    <w:p>
      <w:pPr>
        <w:pStyle w:val="ListBullet"/>
        <w:ind w:left="540" w:hanging="279"/>
        <w:widowControl w:val="true"/>
      </w:pPr>
      <w:r>
        <w:rPr>
          <w:rFonts w:ascii="Calibri" w:hAnsi="Calibri" w:eastAsia="Hiragino Sans GB"/>
        </w:rPr>
        <w:t>ASN与送货：供应商创建ASN、打印送货单和标签，填写批次、炉号、质保书、箱数、重量、车辆和预计到达。</w:t>
      </w:r>
    </w:p>
    <w:p>
      <w:pPr>
        <w:pStyle w:val="ListBullet"/>
        <w:ind w:left="540" w:hanging="279"/>
        <w:widowControl w:val="true"/>
      </w:pPr>
      <w:r>
        <w:rPr>
          <w:rFonts w:ascii="Calibri" w:hAnsi="Calibri" w:eastAsia="Hiragino Sans GB"/>
        </w:rPr>
        <w:t>到货与IQC协同：跟踪物理到货、待检、合格、不良、退货、补货和合格入库，更新真实供给。</w:t>
      </w:r>
    </w:p>
    <w:p>
      <w:pPr>
        <w:pStyle w:val="ListBullet"/>
        <w:ind w:left="540" w:hanging="279"/>
        <w:widowControl w:val="true"/>
      </w:pPr>
      <w:r>
        <w:rPr>
          <w:rFonts w:ascii="Calibri" w:hAnsi="Calibri" w:eastAsia="Hiragino Sans GB"/>
        </w:rPr>
        <w:t>采购退货与质量协同：执行退货、换货、补货、扣款、索赔、8D和供应商整改。</w:t>
      </w:r>
    </w:p>
    <w:p>
      <w:pPr>
        <w:pStyle w:val="ListBullet"/>
        <w:ind w:left="540" w:hanging="279"/>
        <w:widowControl w:val="true"/>
      </w:pPr>
      <w:r>
        <w:rPr>
          <w:rFonts w:ascii="Calibri" w:hAnsi="Calibri" w:eastAsia="Hiragino Sans GB"/>
        </w:rPr>
        <w:t>采购对账：按订单、合格入库、退货、价格、税率、发票和扣款生成对账单并在线确认。</w:t>
      </w:r>
    </w:p>
    <w:p>
      <w:pPr>
        <w:pStyle w:val="ListBullet"/>
        <w:ind w:left="540" w:hanging="279"/>
        <w:widowControl w:val="true"/>
      </w:pPr>
      <w:r>
        <w:rPr>
          <w:rFonts w:ascii="Calibri" w:hAnsi="Calibri" w:eastAsia="Hiragino Sans GB"/>
        </w:rPr>
        <w:t>供应商绩效：评价报价响应、价格、准交、质量、服务、8D、风险和改善，支持分级与淘汰。</w:t>
      </w:r>
    </w:p>
    <w:p>
      <w:pPr>
        <w:pStyle w:val="Heading3"/>
        <w:keepNext/>
        <w:widowControl w:val="true"/>
      </w:pPr>
      <w:r>
        <w:t>审核与授权权限</w:t>
      </w:r>
    </w:p>
    <w:p>
      <w:pPr>
        <w:pStyle w:val="ListBullet"/>
        <w:ind w:left="540" w:hanging="279"/>
        <w:widowControl w:val="true"/>
      </w:pPr>
      <w:r>
        <w:rPr>
          <w:rFonts w:ascii="Calibri" w:hAnsi="Calibri" w:eastAsia="Hiragino Sans GB"/>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Hiragino Sans GB"/>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Hiragino Sans GB"/>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Hiragino Sans GB"/>
        </w:rPr>
        <w:t>定标执行经办、技术评审、质量评审、商务复核和批准分离；最低价不自动等于中标。</w:t>
      </w:r>
    </w:p>
    <w:p>
      <w:pPr>
        <w:pStyle w:val="ListBullet"/>
        <w:ind w:left="540" w:hanging="279"/>
        <w:widowControl w:val="true"/>
      </w:pPr>
      <w:r>
        <w:rPr>
          <w:rFonts w:ascii="Calibri" w:hAnsi="Calibri" w:eastAsia="Hiragino Sans GB"/>
        </w:rPr>
        <w:t>单一来源、超市场参考价、低于最低询价家数、紧急采购或新供应商首单按风险升级至总经办。</w:t>
      </w:r>
    </w:p>
    <w:p>
      <w:pPr>
        <w:pStyle w:val="ListBullet"/>
        <w:ind w:left="540" w:hanging="279"/>
        <w:widowControl w:val="true"/>
      </w:pPr>
      <w:r>
        <w:rPr>
          <w:rFonts w:ascii="Calibri" w:hAnsi="Calibri" w:eastAsia="Hiragino Sans GB"/>
        </w:rPr>
        <w:t>采购订单价格、数量、交期、付款条件和税率按金额阈值审批；变更导致金额或风险增加必须重新审批。</w:t>
      </w:r>
    </w:p>
    <w:p>
      <w:pPr>
        <w:pStyle w:val="ListBullet"/>
        <w:ind w:left="540" w:hanging="279"/>
        <w:widowControl w:val="true"/>
      </w:pPr>
      <w:r>
        <w:rPr>
          <w:rFonts w:ascii="Calibri" w:hAnsi="Calibri" w:eastAsia="Hiragino Sans GB"/>
        </w:rPr>
        <w:t>供应商银行账户和收款主体变更由采购核实、财务双人复核；采购人员不得单独修改后直接付款。</w:t>
      </w:r>
    </w:p>
    <w:p>
      <w:pPr>
        <w:pStyle w:val="ListBullet"/>
        <w:ind w:left="540" w:hanging="279"/>
        <w:widowControl w:val="true"/>
      </w:pPr>
      <w:r>
        <w:rPr>
          <w:rFonts w:ascii="Calibri" w:hAnsi="Calibri" w:eastAsia="Hiragino Sans GB"/>
        </w:rPr>
        <w:t>超量/提前到货、免检、让步接收、无订单收货或到货后补单必须按例外流程审批，不得现场口头放行。</w:t>
      </w:r>
    </w:p>
    <w:p>
      <w:pPr>
        <w:pStyle w:val="ListBullet"/>
        <w:ind w:left="540" w:hanging="279"/>
        <w:widowControl w:val="true"/>
      </w:pPr>
      <w:r>
        <w:rPr>
          <w:rFonts w:ascii="Calibri" w:hAnsi="Calibri" w:eastAsia="Hiragino Sans GB"/>
        </w:rPr>
        <w:t>采购退货、补货、扣款和索赔由品质提供判定，采购执行商务，财务确认应付影响。</w:t>
      </w:r>
    </w:p>
    <w:p>
      <w:pPr>
        <w:pStyle w:val="ListBullet"/>
        <w:ind w:left="540" w:hanging="279"/>
        <w:widowControl w:val="true"/>
      </w:pPr>
      <w:r>
        <w:rPr>
          <w:rFonts w:ascii="Calibri" w:hAnsi="Calibri" w:eastAsia="Hiragino Sans GB"/>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Hiragino Sans GB"/>
        </w:rPr>
        <w:t>采购申请待处理、询价未发、供应商未报价、报价即将过期、技术偏离未评审或定标超期。</w:t>
      </w:r>
    </w:p>
    <w:p>
      <w:pPr>
        <w:pStyle w:val="ListBullet"/>
        <w:ind w:left="540" w:hanging="279"/>
        <w:widowControl w:val="true"/>
      </w:pPr>
      <w:r>
        <w:rPr>
          <w:rFonts w:ascii="Calibri" w:hAnsi="Calibri" w:eastAsia="Hiragino Sans GB"/>
        </w:rPr>
        <w:t>采购订单未审批、供应商未确认、确认交期晚于需求、交期变更或临期/超期未到货。</w:t>
      </w:r>
    </w:p>
    <w:p>
      <w:pPr>
        <w:pStyle w:val="ListBullet"/>
        <w:ind w:left="540" w:hanging="279"/>
        <w:widowControl w:val="true"/>
      </w:pPr>
      <w:r>
        <w:rPr>
          <w:rFonts w:ascii="Calibri" w:hAnsi="Calibri" w:eastAsia="Hiragino Sans GB"/>
        </w:rPr>
        <w:t>关键缺料、最晚下单日期已过、采购提前期不足或供应商承诺无法满足订单交付。</w:t>
      </w:r>
    </w:p>
    <w:p>
      <w:pPr>
        <w:pStyle w:val="ListBullet"/>
        <w:ind w:left="540" w:hanging="279"/>
        <w:widowControl w:val="true"/>
      </w:pPr>
      <w:r>
        <w:rPr>
          <w:rFonts w:ascii="Calibri" w:hAnsi="Calibri" w:eastAsia="Hiragino Sans GB"/>
        </w:rPr>
        <w:t>金属行情、汇率、升贴水或供应商报价大幅变动，采购价偏离市场/历史/预算阈值。</w:t>
      </w:r>
    </w:p>
    <w:p>
      <w:pPr>
        <w:pStyle w:val="ListBullet"/>
        <w:ind w:left="540" w:hanging="279"/>
        <w:widowControl w:val="true"/>
      </w:pPr>
      <w:r>
        <w:rPr>
          <w:rFonts w:ascii="Calibri" w:hAnsi="Calibri" w:eastAsia="Hiragino Sans GB"/>
        </w:rPr>
        <w:t>单一来源依赖、供应商产能不足、资质/证书/保密协议临期或外部风险等级上升。</w:t>
      </w:r>
    </w:p>
    <w:p>
      <w:pPr>
        <w:pStyle w:val="ListBullet"/>
        <w:ind w:left="540" w:hanging="279"/>
        <w:widowControl w:val="true"/>
      </w:pPr>
      <w:r>
        <w:rPr>
          <w:rFonts w:ascii="Calibri" w:hAnsi="Calibri" w:eastAsia="Hiragino Sans GB"/>
        </w:rPr>
        <w:t>ASN未创建、送货资料/炉号/质保书缺失、超量/提前送货或预约冲突。</w:t>
      </w:r>
    </w:p>
    <w:p>
      <w:pPr>
        <w:pStyle w:val="ListBullet"/>
        <w:ind w:left="540" w:hanging="279"/>
        <w:widowControl w:val="true"/>
      </w:pPr>
      <w:r>
        <w:rPr>
          <w:rFonts w:ascii="Calibri" w:hAnsi="Calibri" w:eastAsia="Hiragino Sans GB"/>
        </w:rPr>
        <w:t>到货待检超期、来料不良、退货未发出、补货未确认、8D或整改超期。</w:t>
      </w:r>
    </w:p>
    <w:p>
      <w:pPr>
        <w:pStyle w:val="ListBullet"/>
        <w:ind w:left="540" w:hanging="279"/>
        <w:widowControl w:val="true"/>
      </w:pPr>
      <w:r>
        <w:rPr>
          <w:rFonts w:ascii="Calibri" w:hAnsi="Calibri" w:eastAsia="Hiragino Sans GB"/>
        </w:rPr>
        <w:t>采购订单、收货、退货、价格、税率、发票和对账存在差异或重复付款风险。</w:t>
      </w:r>
    </w:p>
    <w:p>
      <w:pPr>
        <w:pStyle w:val="ListBullet"/>
        <w:ind w:left="540" w:hanging="279"/>
        <w:widowControl w:val="true"/>
      </w:pPr>
      <w:r>
        <w:rPr>
          <w:rFonts w:ascii="Calibri" w:hAnsi="Calibri" w:eastAsia="Hiragino Sans GB"/>
        </w:rPr>
        <w:t>供应商银行账户、收款主体或付款条件突然变更，首笔付款尚未加强验证。</w:t>
      </w:r>
    </w:p>
    <w:p>
      <w:pPr>
        <w:pStyle w:val="ListBullet"/>
        <w:ind w:left="540" w:hanging="279"/>
        <w:widowControl w:val="true"/>
      </w:pPr>
      <w:r>
        <w:rPr>
          <w:rFonts w:ascii="Calibri" w:hAnsi="Calibri" w:eastAsia="Hiragino Sans GB"/>
        </w:rPr>
        <w:t>供应商准交率、来料合格率、报价响应或服务绩效持续下降。</w:t>
      </w:r>
    </w:p>
    <w:p>
      <w:pPr>
        <w:pStyle w:val="ListBullet"/>
        <w:ind w:left="540" w:hanging="279"/>
        <w:widowControl w:val="true"/>
      </w:pPr>
      <w:r>
        <w:rPr>
          <w:rFonts w:ascii="Calibri" w:hAnsi="Calibri" w:eastAsia="Hiragino Sans GB"/>
        </w:rPr>
        <w:t>订单取消/变更后采购仍在执行，或形成多余库存、呆滞和不可退物料。</w:t>
      </w:r>
    </w:p>
    <w:p>
      <w:pPr>
        <w:pStyle w:val="ListBullet"/>
        <w:ind w:left="540" w:hanging="279"/>
        <w:widowControl w:val="true"/>
      </w:pPr>
      <w:r>
        <w:rPr>
          <w:rFonts w:ascii="Calibri" w:hAnsi="Calibri" w:eastAsia="Hiragino Sans GB"/>
        </w:rPr>
        <w:t>采购人员越权查看密封报价、修改已定标价格、拆单规避审批或异常导出供应商数据。</w:t>
      </w:r>
    </w:p>
    <w:p>
      <w:pPr>
        <w:pStyle w:val="Heading3"/>
        <w:keepNext/>
        <w:widowControl w:val="true"/>
      </w:pPr>
      <w:r>
        <w:t>系统生成报表</w:t>
      </w:r>
    </w:p>
    <w:p>
      <w:pPr>
        <w:pStyle w:val="ListBullet"/>
        <w:ind w:left="540" w:hanging="279"/>
        <w:widowControl w:val="true"/>
      </w:pPr>
      <w:r>
        <w:rPr>
          <w:rFonts w:ascii="Calibri" w:hAnsi="Calibri" w:eastAsia="Hiragino Sans GB"/>
        </w:rPr>
        <w:t>采购申请与处理进度表：来源、需求日期、数量、库存、预算、经办、状态和超期。</w:t>
      </w:r>
    </w:p>
    <w:p>
      <w:pPr>
        <w:pStyle w:val="ListBullet"/>
        <w:ind w:left="540" w:hanging="279"/>
        <w:widowControl w:val="true"/>
      </w:pPr>
      <w:r>
        <w:rPr>
          <w:rFonts w:ascii="Calibri" w:hAnsi="Calibri" w:eastAsia="Hiragino Sans GB"/>
        </w:rPr>
        <w:t>供应商报价与综合比价表：阶梯价、税率、运费、工装、交期、产能、付款、技术偏离、质量和总成本。</w:t>
      </w:r>
    </w:p>
    <w:p>
      <w:pPr>
        <w:pStyle w:val="ListBullet"/>
        <w:ind w:left="540" w:hanging="279"/>
        <w:widowControl w:val="true"/>
      </w:pPr>
      <w:r>
        <w:rPr>
          <w:rFonts w:ascii="Calibri" w:hAnsi="Calibri" w:eastAsia="Hiragino Sans GB"/>
        </w:rPr>
        <w:t>定标审批单：评审意见、评分、拆分比例、中标原因、风险、审批和版本。</w:t>
      </w:r>
    </w:p>
    <w:p>
      <w:pPr>
        <w:pStyle w:val="ListBullet"/>
        <w:ind w:left="540" w:hanging="279"/>
        <w:widowControl w:val="true"/>
      </w:pPr>
      <w:r>
        <w:rPr>
          <w:rFonts w:ascii="Calibri" w:hAnsi="Calibri" w:eastAsia="Hiragino Sans GB"/>
        </w:rPr>
        <w:t>采购订单明细与变更履历：需求来源、版本、价格快照、数量、交期、确认、变更和余额。</w:t>
      </w:r>
    </w:p>
    <w:p>
      <w:pPr>
        <w:pStyle w:val="ListBullet"/>
        <w:ind w:left="540" w:hanging="279"/>
        <w:widowControl w:val="true"/>
      </w:pPr>
      <w:r>
        <w:rPr>
          <w:rFonts w:ascii="Calibri" w:hAnsi="Calibri" w:eastAsia="Hiragino Sans GB"/>
        </w:rPr>
        <w:t>采购进度表：询价、定标、下单、确认、备货/生产、ASN、到货、IQC和合格入库。</w:t>
      </w:r>
    </w:p>
    <w:p>
      <w:pPr>
        <w:pStyle w:val="ListBullet"/>
        <w:ind w:left="540" w:hanging="279"/>
        <w:widowControl w:val="true"/>
      </w:pPr>
      <w:r>
        <w:rPr>
          <w:rFonts w:ascii="Calibri" w:hAnsi="Calibri" w:eastAsia="Hiragino Sans GB"/>
        </w:rPr>
        <w:t>供应商进度表：每个供应商订单承诺、完成、已交、未交、风险、预计到货和影响工单。</w:t>
      </w:r>
    </w:p>
    <w:p>
      <w:pPr>
        <w:pStyle w:val="ListBullet"/>
        <w:ind w:left="540" w:hanging="279"/>
        <w:widowControl w:val="true"/>
      </w:pPr>
      <w:r>
        <w:rPr>
          <w:rFonts w:ascii="Calibri" w:hAnsi="Calibri" w:eastAsia="Hiragino Sans GB"/>
        </w:rPr>
        <w:t>关键缺料和最晚下单报告：需求、可用、缺口、影响订单、供应商、承诺和恢复计划。</w:t>
      </w:r>
    </w:p>
    <w:p>
      <w:pPr>
        <w:pStyle w:val="ListBullet"/>
        <w:ind w:left="540" w:hanging="279"/>
        <w:widowControl w:val="true"/>
      </w:pPr>
      <w:r>
        <w:rPr>
          <w:rFonts w:ascii="Calibri" w:hAnsi="Calibri" w:eastAsia="Hiragino Sans GB"/>
        </w:rPr>
        <w:t>金属材料行情与采购价格报告：行情、供应商报价、历史成交、落地价、采购价、偏差和趋势。</w:t>
      </w:r>
    </w:p>
    <w:p>
      <w:pPr>
        <w:pStyle w:val="ListBullet"/>
        <w:ind w:left="540" w:hanging="279"/>
        <w:widowControl w:val="true"/>
      </w:pPr>
      <w:r>
        <w:rPr>
          <w:rFonts w:ascii="Calibri" w:hAnsi="Calibri" w:eastAsia="Hiragino Sans GB"/>
        </w:rPr>
        <w:t>采购价格差异分析：标准/预算/市场/历史/实际价格，按材料、供应商、采购员、订单和期间。</w:t>
      </w:r>
    </w:p>
    <w:p>
      <w:pPr>
        <w:pStyle w:val="ListBullet"/>
        <w:ind w:left="540" w:hanging="279"/>
        <w:widowControl w:val="true"/>
      </w:pPr>
      <w:r>
        <w:rPr>
          <w:rFonts w:ascii="Calibri" w:hAnsi="Calibri" w:eastAsia="Hiragino Sans GB"/>
        </w:rPr>
        <w:t>ASN、到货、待检、合格入库、退货、补货和未交余额报告。</w:t>
      </w:r>
    </w:p>
    <w:p>
      <w:pPr>
        <w:pStyle w:val="ListBullet"/>
        <w:ind w:left="540" w:hanging="279"/>
        <w:widowControl w:val="true"/>
      </w:pPr>
      <w:r>
        <w:rPr>
          <w:rFonts w:ascii="Calibri" w:hAnsi="Calibri" w:eastAsia="Hiragino Sans GB"/>
        </w:rPr>
        <w:t>供应商质量与8D报告：来料合格率、批次不良、退货、重复缺陷、响应和关闭时效。</w:t>
      </w:r>
    </w:p>
    <w:p>
      <w:pPr>
        <w:pStyle w:val="ListBullet"/>
        <w:ind w:left="540" w:hanging="279"/>
        <w:widowControl w:val="true"/>
      </w:pPr>
      <w:r>
        <w:rPr>
          <w:rFonts w:ascii="Calibri" w:hAnsi="Calibri" w:eastAsia="Hiragino Sans GB"/>
        </w:rPr>
        <w:t>采购对账单、差异清单、发票匹配、暂估、应付和付款状态报告。</w:t>
      </w:r>
    </w:p>
    <w:p>
      <w:pPr>
        <w:pStyle w:val="ListBullet"/>
        <w:ind w:left="540" w:hanging="279"/>
        <w:widowControl w:val="true"/>
      </w:pPr>
      <w:r>
        <w:rPr>
          <w:rFonts w:ascii="Calibri" w:hAnsi="Calibri" w:eastAsia="Hiragino Sans GB"/>
        </w:rPr>
        <w:t>供应商绩效与分级报告：价格、交付、质量、服务、风险、改善和推荐份额。</w:t>
      </w:r>
    </w:p>
    <w:p>
      <w:pPr>
        <w:pStyle w:val="ListBullet"/>
        <w:ind w:left="540" w:hanging="279"/>
        <w:widowControl w:val="true"/>
      </w:pPr>
      <w:r>
        <w:rPr>
          <w:rFonts w:ascii="Calibri" w:hAnsi="Calibri" w:eastAsia="Hiragino Sans GB"/>
        </w:rPr>
        <w:t>采购节省/损失与库存影响：议价节省、行情影响、加急费用、超量采购、呆滞和退换损失。</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Hiragino Sans GB"/>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Hiragino Sans GB"/>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Hiragino Sans GB"/>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Hiragino Sans GB"/>
        </w:rPr>
        <w:t>回厂扫描委外送货单，核对原发数量、合格、返工、报废、损耗和剩余；检验合格后才能回到指定内部工序。</w:t>
      </w:r>
    </w:p>
    <w:p>
      <w:pPr>
        <w:pStyle w:val="ListBullet"/>
        <w:ind w:left="540" w:hanging="279"/>
        <w:widowControl w:val="true"/>
      </w:pPr>
      <w:r>
        <w:rPr>
          <w:rFonts w:ascii="Calibri" w:hAnsi="Calibri" w:eastAsia="Hiragino Sans GB"/>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Hiragino Sans GB"/>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Hiragino Sans GB"/>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Hiragino Sans GB"/>
          <w:b/>
          <w:color w:val="1F4D78"/>
        </w:rPr>
        <w:t xml:space="preserve">部门控制边界  </w:t>
      </w:r>
      <w:r>
        <w:rPr>
          <w:rFonts w:ascii="Calibri" w:hAnsi="Calibri" w:eastAsia="Hiragino Sans GB"/>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Hiragino Sans GB"/>
        </w:rPr>
        <w:t>委外供应商能力：维护工艺范围、设备、产能、特殊过程资质、价格、提前期、质量、保密和风险。</w:t>
      </w:r>
    </w:p>
    <w:p>
      <w:pPr>
        <w:pStyle w:val="ListBullet"/>
        <w:ind w:left="540" w:hanging="279"/>
        <w:widowControl w:val="true"/>
      </w:pPr>
      <w:r>
        <w:rPr>
          <w:rFonts w:ascii="Calibri" w:hAnsi="Calibri" w:eastAsia="Hiragino Sans GB"/>
        </w:rPr>
        <w:t>委外建议与申请：接收工艺路线、MRP/APS、产能缺口或返工需求，明确外发原因、工序、数量和需求日期。</w:t>
      </w:r>
    </w:p>
    <w:p>
      <w:pPr>
        <w:pStyle w:val="ListBullet"/>
        <w:ind w:left="540" w:hanging="279"/>
        <w:widowControl w:val="true"/>
      </w:pPr>
      <w:r>
        <w:rPr>
          <w:rFonts w:ascii="Calibri" w:hAnsi="Calibri" w:eastAsia="Hiragino Sans GB"/>
        </w:rPr>
        <w:t>委外询价与定标：按工序、图纸/工艺版本、数量、质量、交期、运输、损耗和返工责任询比价。</w:t>
      </w:r>
    </w:p>
    <w:p>
      <w:pPr>
        <w:pStyle w:val="ListBullet"/>
        <w:ind w:left="540" w:hanging="279"/>
        <w:widowControl w:val="true"/>
      </w:pPr>
      <w:r>
        <w:rPr>
          <w:rFonts w:ascii="Calibri" w:hAnsi="Calibri" w:eastAsia="Hiragino Sans GB"/>
        </w:rPr>
        <w:t>委外订单：关联原工单、外发工序、返回节点、材料/半成品批次、数量、质量、价格、交期和后续路线。</w:t>
      </w:r>
    </w:p>
    <w:p>
      <w:pPr>
        <w:pStyle w:val="ListBullet"/>
        <w:ind w:left="540" w:hanging="279"/>
        <w:widowControl w:val="true"/>
      </w:pPr>
      <w:r>
        <w:rPr>
          <w:rFonts w:ascii="Calibri" w:hAnsi="Calibri" w:eastAsia="Hiragino Sans GB"/>
        </w:rPr>
        <w:t>外发备料与交接：扫描半成品、材料、容器、箱数、重量、批次、送货单和供应商签收，更新在制位置。</w:t>
      </w:r>
    </w:p>
    <w:p>
      <w:pPr>
        <w:pStyle w:val="ListBullet"/>
        <w:ind w:left="540" w:hanging="279"/>
        <w:widowControl w:val="true"/>
      </w:pPr>
      <w:r>
        <w:rPr>
          <w:rFonts w:ascii="Calibri" w:hAnsi="Calibri" w:eastAsia="Hiragino Sans GB"/>
        </w:rPr>
        <w:t>供应商门户进度：供应商维护收料、开工、完成比例、待检、完成、发回、风险和预计日期。</w:t>
      </w:r>
    </w:p>
    <w:p>
      <w:pPr>
        <w:pStyle w:val="ListBullet"/>
        <w:ind w:left="540" w:hanging="279"/>
        <w:widowControl w:val="true"/>
      </w:pPr>
      <w:r>
        <w:rPr>
          <w:rFonts w:ascii="Calibri" w:hAnsi="Calibri" w:eastAsia="Hiragino Sans GB"/>
        </w:rPr>
        <w:t>委外过程质量：共享受控图纸、工艺和检验要求，处理过程异常、停工、补料、返工和8D。</w:t>
      </w:r>
    </w:p>
    <w:p>
      <w:pPr>
        <w:pStyle w:val="ListBullet"/>
        <w:ind w:left="540" w:hanging="279"/>
        <w:widowControl w:val="true"/>
      </w:pPr>
      <w:r>
        <w:rPr>
          <w:rFonts w:ascii="Calibri" w:hAnsi="Calibri" w:eastAsia="Hiragino Sans GB"/>
        </w:rPr>
        <w:t>回厂与数量核销：扫描委外送货单，核对原发、合格、返工、报废、损耗、剩余和补回。</w:t>
      </w:r>
    </w:p>
    <w:p>
      <w:pPr>
        <w:pStyle w:val="ListBullet"/>
        <w:ind w:left="540" w:hanging="279"/>
        <w:widowControl w:val="true"/>
      </w:pPr>
      <w:r>
        <w:rPr>
          <w:rFonts w:ascii="Calibri" w:hAnsi="Calibri" w:eastAsia="Hiragino Sans GB"/>
        </w:rPr>
        <w:t>回厂检验与流转：IQC/专项检验合格后返回指定内部节点，失败时退回供应商、重新外发或内部处置。</w:t>
      </w:r>
    </w:p>
    <w:p>
      <w:pPr>
        <w:pStyle w:val="ListBullet"/>
        <w:ind w:left="540" w:hanging="279"/>
        <w:widowControl w:val="true"/>
      </w:pPr>
      <w:r>
        <w:rPr>
          <w:rFonts w:ascii="Calibri" w:hAnsi="Calibri" w:eastAsia="Hiragino Sans GB"/>
        </w:rPr>
        <w:t>委外返工与索赔：记录责任、补料、再次外发、返工费、损耗、物流、交期和质量成本。</w:t>
      </w:r>
    </w:p>
    <w:p>
      <w:pPr>
        <w:pStyle w:val="ListBullet"/>
        <w:ind w:left="540" w:hanging="279"/>
        <w:widowControl w:val="true"/>
      </w:pPr>
      <w:r>
        <w:rPr>
          <w:rFonts w:ascii="Calibri" w:hAnsi="Calibri" w:eastAsia="Hiragino Sans GB"/>
        </w:rPr>
        <w:t>委外对账：按外发、收料、合格回厂、损耗、返工、报废、扣款、加工费、运费和税费生成。</w:t>
      </w:r>
    </w:p>
    <w:p>
      <w:pPr>
        <w:pStyle w:val="ListBullet"/>
        <w:ind w:left="540" w:hanging="279"/>
        <w:widowControl w:val="true"/>
      </w:pPr>
      <w:r>
        <w:rPr>
          <w:rFonts w:ascii="Calibri" w:hAnsi="Calibri" w:eastAsia="Hiragino Sans GB"/>
        </w:rPr>
        <w:t>委外绩效：分析准交、质量、损耗、周期、价格、响应、产能和异常关闭，形成份额与替代建议。</w:t>
      </w:r>
    </w:p>
    <w:p>
      <w:pPr>
        <w:pStyle w:val="Heading3"/>
        <w:keepNext/>
        <w:widowControl w:val="true"/>
      </w:pPr>
      <w:r>
        <w:t>审核与授权权限</w:t>
      </w:r>
    </w:p>
    <w:p>
      <w:pPr>
        <w:pStyle w:val="ListBullet"/>
        <w:ind w:left="540" w:hanging="279"/>
        <w:widowControl w:val="true"/>
      </w:pPr>
      <w:r>
        <w:rPr>
          <w:rFonts w:ascii="Calibri" w:hAnsi="Calibri" w:eastAsia="Hiragino Sans GB"/>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Hiragino Sans GB"/>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Hiragino Sans GB"/>
        </w:rPr>
        <w:t>委外定标和订单按金额、工序风险、客户要求和供应商等级审批；单一来源、超价和紧急委外升级批准。</w:t>
      </w:r>
    </w:p>
    <w:p>
      <w:pPr>
        <w:pStyle w:val="ListBullet"/>
        <w:ind w:left="540" w:hanging="279"/>
        <w:widowControl w:val="true"/>
      </w:pPr>
      <w:r>
        <w:rPr>
          <w:rFonts w:ascii="Calibri" w:hAnsi="Calibri" w:eastAsia="Hiragino Sans GB"/>
        </w:rPr>
        <w:t>外发数量、批次、材料和半成品由仓库/生产交接确认；委外人员不得在无实物扫描时手工减少库存。</w:t>
      </w:r>
    </w:p>
    <w:p>
      <w:pPr>
        <w:pStyle w:val="ListBullet"/>
        <w:ind w:left="540" w:hanging="279"/>
        <w:widowControl w:val="true"/>
      </w:pPr>
      <w:r>
        <w:rPr>
          <w:rFonts w:ascii="Calibri" w:hAnsi="Calibri" w:eastAsia="Hiragino Sans GB"/>
        </w:rPr>
        <w:t>供应商请求工艺偏差、转包、替代材料或交期变化必须由工程/品质/PMC批准，禁止供应商自行转包。</w:t>
      </w:r>
    </w:p>
    <w:p>
      <w:pPr>
        <w:pStyle w:val="ListBullet"/>
        <w:ind w:left="540" w:hanging="279"/>
        <w:widowControl w:val="true"/>
      </w:pPr>
      <w:r>
        <w:rPr>
          <w:rFonts w:ascii="Calibri" w:hAnsi="Calibri" w:eastAsia="Hiragino Sans GB"/>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Hiragino Sans GB"/>
        </w:rPr>
        <w:t>回厂放行由品质执行，委外人员不能以交期紧急为由绕过检验直接转序。</w:t>
      </w:r>
    </w:p>
    <w:p>
      <w:pPr>
        <w:pStyle w:val="ListBullet"/>
        <w:ind w:left="540" w:hanging="279"/>
        <w:widowControl w:val="true"/>
      </w:pPr>
      <w:r>
        <w:rPr>
          <w:rFonts w:ascii="Calibri" w:hAnsi="Calibri" w:eastAsia="Hiragino Sans GB"/>
        </w:rPr>
        <w:t>委外对账由委外确认数量、工序和扣款，财务确认发票与应付；订单、对账、付款职责分离。</w:t>
      </w:r>
    </w:p>
    <w:p>
      <w:pPr>
        <w:pStyle w:val="ListBullet"/>
        <w:ind w:left="540" w:hanging="279"/>
        <w:widowControl w:val="true"/>
      </w:pPr>
      <w:r>
        <w:rPr>
          <w:rFonts w:ascii="Calibri" w:hAnsi="Calibri" w:eastAsia="Hiragino Sans GB"/>
        </w:rPr>
        <w:t>跨工序返工外发需明确返后返回原节点或顺序重流路线，并由品质/工程批准。</w:t>
      </w:r>
    </w:p>
    <w:p>
      <w:pPr>
        <w:pStyle w:val="Heading3"/>
        <w:keepNext/>
        <w:widowControl w:val="true"/>
      </w:pPr>
      <w:r>
        <w:t>预警信息</w:t>
      </w:r>
    </w:p>
    <w:p>
      <w:pPr>
        <w:pStyle w:val="ListBullet"/>
        <w:ind w:left="540" w:hanging="279"/>
        <w:widowControl w:val="true"/>
      </w:pPr>
      <w:r>
        <w:rPr>
          <w:rFonts w:ascii="Calibri" w:hAnsi="Calibri" w:eastAsia="Hiragino Sans GB"/>
        </w:rPr>
        <w:t>委外申请未转订单、订单未审批、供应商未确认、应外发未外发或外发签收超期。</w:t>
      </w:r>
    </w:p>
    <w:p>
      <w:pPr>
        <w:pStyle w:val="ListBullet"/>
        <w:ind w:left="540" w:hanging="279"/>
        <w:widowControl w:val="true"/>
      </w:pPr>
      <w:r>
        <w:rPr>
          <w:rFonts w:ascii="Calibri" w:hAnsi="Calibri" w:eastAsia="Hiragino Sans GB"/>
        </w:rPr>
        <w:t>供应商未开工、进度低于计划、预计完成/发回超期或风险未在SLA内回复。</w:t>
      </w:r>
    </w:p>
    <w:p>
      <w:pPr>
        <w:pStyle w:val="ListBullet"/>
        <w:ind w:left="540" w:hanging="279"/>
        <w:widowControl w:val="true"/>
      </w:pPr>
      <w:r>
        <w:rPr>
          <w:rFonts w:ascii="Calibri" w:hAnsi="Calibri" w:eastAsia="Hiragino Sans GB"/>
        </w:rPr>
        <w:t>委外在制位置不明、系统数量与供应商确认不一致、长时间无进度更新或在外停留超限。</w:t>
      </w:r>
    </w:p>
    <w:p>
      <w:pPr>
        <w:pStyle w:val="ListBullet"/>
        <w:ind w:left="540" w:hanging="279"/>
        <w:widowControl w:val="true"/>
      </w:pPr>
      <w:r>
        <w:rPr>
          <w:rFonts w:ascii="Calibri" w:hAnsi="Calibri" w:eastAsia="Hiragino Sans GB"/>
        </w:rPr>
        <w:t>外发图纸/工艺版本失效、供应商下载旧版、特殊过程资质临期或发生未经批准的转包。</w:t>
      </w:r>
    </w:p>
    <w:p>
      <w:pPr>
        <w:pStyle w:val="ListBullet"/>
        <w:ind w:left="540" w:hanging="279"/>
        <w:widowControl w:val="true"/>
      </w:pPr>
      <w:r>
        <w:rPr>
          <w:rFonts w:ascii="Calibri" w:hAnsi="Calibri" w:eastAsia="Hiragino Sans GB"/>
        </w:rPr>
        <w:t>原发、收料、合格、返工、报废、损耗、剩余数量不平，或损耗超过合同/工艺标准。</w:t>
      </w:r>
    </w:p>
    <w:p>
      <w:pPr>
        <w:pStyle w:val="ListBullet"/>
        <w:ind w:left="540" w:hanging="279"/>
        <w:widowControl w:val="true"/>
      </w:pPr>
      <w:r>
        <w:rPr>
          <w:rFonts w:ascii="Calibri" w:hAnsi="Calibri" w:eastAsia="Hiragino Sans GB"/>
        </w:rPr>
        <w:t>回厂待检超期、检验不合格、供应商返工未确认、补料/补货/8D超期。</w:t>
      </w:r>
    </w:p>
    <w:p>
      <w:pPr>
        <w:pStyle w:val="ListBullet"/>
        <w:ind w:left="540" w:hanging="279"/>
        <w:widowControl w:val="true"/>
      </w:pPr>
      <w:r>
        <w:rPr>
          <w:rFonts w:ascii="Calibri" w:hAnsi="Calibri" w:eastAsia="Hiragino Sans GB"/>
        </w:rPr>
        <w:t>委外异常影响后续内部工序、组装齐套或客户交期，且无有效恢复计划。</w:t>
      </w:r>
    </w:p>
    <w:p>
      <w:pPr>
        <w:pStyle w:val="ListBullet"/>
        <w:ind w:left="540" w:hanging="279"/>
        <w:widowControl w:val="true"/>
      </w:pPr>
      <w:r>
        <w:rPr>
          <w:rFonts w:ascii="Calibri" w:hAnsi="Calibri" w:eastAsia="Hiragino Sans GB"/>
        </w:rPr>
        <w:t>委外价格偏离合同/历史、临时加价、运费异常或对账金额与合格回厂数量不一致。</w:t>
      </w:r>
    </w:p>
    <w:p>
      <w:pPr>
        <w:pStyle w:val="ListBullet"/>
        <w:ind w:left="540" w:hanging="279"/>
        <w:widowControl w:val="true"/>
      </w:pPr>
      <w:r>
        <w:rPr>
          <w:rFonts w:ascii="Calibri" w:hAnsi="Calibri" w:eastAsia="Hiragino Sans GB"/>
        </w:rPr>
        <w:t>半成品批次混用、标签/容器不一致、单件追溯断裂或回厂返回节点错误。</w:t>
      </w:r>
    </w:p>
    <w:p>
      <w:pPr>
        <w:pStyle w:val="ListBullet"/>
        <w:ind w:left="540" w:hanging="279"/>
        <w:widowControl w:val="true"/>
      </w:pPr>
      <w:r>
        <w:rPr>
          <w:rFonts w:ascii="Calibri" w:hAnsi="Calibri" w:eastAsia="Hiragino Sans GB"/>
        </w:rPr>
        <w:t>关键供应商产能、质量、财务或合规风险上升，缺少合格备选供应商。</w:t>
      </w:r>
    </w:p>
    <w:p>
      <w:pPr>
        <w:pStyle w:val="ListBullet"/>
        <w:ind w:left="540" w:hanging="279"/>
        <w:widowControl w:val="true"/>
      </w:pPr>
      <w:r>
        <w:rPr>
          <w:rFonts w:ascii="Calibri" w:hAnsi="Calibri" w:eastAsia="Hiragino Sans GB"/>
        </w:rPr>
        <w:t>供应商门户账号越权、图纸过期分享、异常下载或查看其他供应商/客户数据。</w:t>
      </w:r>
    </w:p>
    <w:p>
      <w:pPr>
        <w:pStyle w:val="Heading3"/>
        <w:keepNext/>
        <w:widowControl w:val="true"/>
      </w:pPr>
      <w:r>
        <w:t>系统生成报表</w:t>
      </w:r>
    </w:p>
    <w:p>
      <w:pPr>
        <w:pStyle w:val="ListBullet"/>
        <w:ind w:left="540" w:hanging="279"/>
        <w:widowControl w:val="true"/>
      </w:pPr>
      <w:r>
        <w:rPr>
          <w:rFonts w:ascii="Calibri" w:hAnsi="Calibri" w:eastAsia="Hiragino Sans GB"/>
        </w:rPr>
        <w:t>委外申请与订单清单：来源工单、工序、外发原因、数量、供应商、价格、交期和审批。</w:t>
      </w:r>
    </w:p>
    <w:p>
      <w:pPr>
        <w:pStyle w:val="ListBullet"/>
        <w:ind w:left="540" w:hanging="279"/>
        <w:widowControl w:val="true"/>
      </w:pPr>
      <w:r>
        <w:rPr>
          <w:rFonts w:ascii="Calibri" w:hAnsi="Calibri" w:eastAsia="Hiragino Sans GB"/>
        </w:rPr>
        <w:t>委外发料/半成品交接单：批次/序列号、数量、箱数、重量、容器、签收和运输。</w:t>
      </w:r>
    </w:p>
    <w:p>
      <w:pPr>
        <w:pStyle w:val="ListBullet"/>
        <w:ind w:left="540" w:hanging="279"/>
        <w:widowControl w:val="true"/>
      </w:pPr>
      <w:r>
        <w:rPr>
          <w:rFonts w:ascii="Calibri" w:hAnsi="Calibri" w:eastAsia="Hiragino Sans GB"/>
        </w:rPr>
        <w:t>委外进度表：收料、开工、完成比例、待检、完成、发回、预计回厂、风险和责任。</w:t>
      </w:r>
    </w:p>
    <w:p>
      <w:pPr>
        <w:pStyle w:val="ListBullet"/>
        <w:ind w:left="540" w:hanging="279"/>
        <w:widowControl w:val="true"/>
      </w:pPr>
      <w:r>
        <w:rPr>
          <w:rFonts w:ascii="Calibri" w:hAnsi="Calibri" w:eastAsia="Hiragino Sans GB"/>
        </w:rPr>
        <w:t>供应商委外进度汇总：在外订单、在制数量、逾期、产能、未来到期和影响客户订单。</w:t>
      </w:r>
    </w:p>
    <w:p>
      <w:pPr>
        <w:pStyle w:val="ListBullet"/>
        <w:ind w:left="540" w:hanging="279"/>
        <w:widowControl w:val="true"/>
      </w:pPr>
      <w:r>
        <w:rPr>
          <w:rFonts w:ascii="Calibri" w:hAnsi="Calibri" w:eastAsia="Hiragino Sans GB"/>
        </w:rPr>
        <w:t>委外在制分布与库龄：供应商、工序、批次、数量、价值、停留时长和质量状态。</w:t>
      </w:r>
    </w:p>
    <w:p>
      <w:pPr>
        <w:pStyle w:val="ListBullet"/>
        <w:ind w:left="540" w:hanging="279"/>
        <w:widowControl w:val="true"/>
      </w:pPr>
      <w:r>
        <w:rPr>
          <w:rFonts w:ascii="Calibri" w:hAnsi="Calibri" w:eastAsia="Hiragino Sans GB"/>
        </w:rPr>
        <w:t>回厂数量核销报告：原发、供应商收料、合格、返工、报废、损耗、剩余和差异。</w:t>
      </w:r>
    </w:p>
    <w:p>
      <w:pPr>
        <w:pStyle w:val="ListBullet"/>
        <w:ind w:left="540" w:hanging="279"/>
        <w:widowControl w:val="true"/>
      </w:pPr>
      <w:r>
        <w:rPr>
          <w:rFonts w:ascii="Calibri" w:hAnsi="Calibri" w:eastAsia="Hiragino Sans GB"/>
        </w:rPr>
        <w:t>委外回厂检验报告：工艺/批次、检验项目、结果、证书、异常和后续返回节点。</w:t>
      </w:r>
    </w:p>
    <w:p>
      <w:pPr>
        <w:pStyle w:val="ListBullet"/>
        <w:ind w:left="540" w:hanging="279"/>
        <w:widowControl w:val="true"/>
      </w:pPr>
      <w:r>
        <w:rPr>
          <w:rFonts w:ascii="Calibri" w:hAnsi="Calibri" w:eastAsia="Hiragino Sans GB"/>
        </w:rPr>
        <w:t>委外不良、返工、8D、补料和索赔报告：责任、措施、时效、金额和关闭。</w:t>
      </w:r>
    </w:p>
    <w:p>
      <w:pPr>
        <w:pStyle w:val="ListBullet"/>
        <w:ind w:left="540" w:hanging="279"/>
        <w:widowControl w:val="true"/>
      </w:pPr>
      <w:r>
        <w:rPr>
          <w:rFonts w:ascii="Calibri" w:hAnsi="Calibri" w:eastAsia="Hiragino Sans GB"/>
        </w:rPr>
        <w:t>委外损耗分析：标准/实际损耗、材料价值、供应商、工序、产品、原因和趋势。</w:t>
      </w:r>
    </w:p>
    <w:p>
      <w:pPr>
        <w:pStyle w:val="ListBullet"/>
        <w:ind w:left="540" w:hanging="279"/>
        <w:widowControl w:val="true"/>
      </w:pPr>
      <w:r>
        <w:rPr>
          <w:rFonts w:ascii="Calibri" w:hAnsi="Calibri" w:eastAsia="Hiragino Sans GB"/>
        </w:rPr>
        <w:t>委外周期与准交率：计划/实际外发、加工、运输、检验、总周期和延期原因。</w:t>
      </w:r>
    </w:p>
    <w:p>
      <w:pPr>
        <w:pStyle w:val="ListBullet"/>
        <w:ind w:left="540" w:hanging="279"/>
        <w:widowControl w:val="true"/>
      </w:pPr>
      <w:r>
        <w:rPr>
          <w:rFonts w:ascii="Calibri" w:hAnsi="Calibri" w:eastAsia="Hiragino Sans GB"/>
        </w:rPr>
        <w:t>委外价格和成本差异：合同/历史/实际价格、加急、运费、返工、损耗和质量成本。</w:t>
      </w:r>
    </w:p>
    <w:p>
      <w:pPr>
        <w:pStyle w:val="ListBullet"/>
        <w:ind w:left="540" w:hanging="279"/>
        <w:widowControl w:val="true"/>
      </w:pPr>
      <w:r>
        <w:rPr>
          <w:rFonts w:ascii="Calibri" w:hAnsi="Calibri" w:eastAsia="Hiragino Sans GB"/>
        </w:rPr>
        <w:t>委外对账单：合格回厂、返工、报废、扣款、加工费、运费、税费、发票和应付状态。</w:t>
      </w:r>
    </w:p>
    <w:p>
      <w:pPr>
        <w:pStyle w:val="ListBullet"/>
        <w:ind w:left="540" w:hanging="279"/>
        <w:widowControl w:val="true"/>
      </w:pPr>
      <w:r>
        <w:rPr>
          <w:rFonts w:ascii="Calibri" w:hAnsi="Calibri" w:eastAsia="Hiragino Sans GB"/>
        </w:rPr>
        <w:t>委外供应商绩效：准交、质量、损耗、响应、价格、产能、资质和改善。</w:t>
      </w:r>
    </w:p>
    <w:p>
      <w:pPr>
        <w:pStyle w:val="ListBullet"/>
        <w:ind w:left="540" w:hanging="279"/>
        <w:widowControl w:val="true"/>
      </w:pPr>
      <w:r>
        <w:rPr>
          <w:rFonts w:ascii="Calibri" w:hAnsi="Calibri" w:eastAsia="Hiragino Sans GB"/>
        </w:rPr>
        <w:t>跨工序返工委外路线与成本报告：返回点、外发、回厂、重流、复检、交期和成本。</w:t>
      </w:r>
    </w:p>
    <w:p>
      <w:pPr>
        <w:pStyle w:val="Heading2"/>
        <w:keepNext/>
        <w:widowControl w:val="true"/>
      </w:pPr>
      <w:r>
        <w:t>行政：考勤采集、分析、报告与多劳务结算</w:t>
      </w:r>
    </w:p>
    <w:p>
      <w:pPr>
        <w:pStyle w:val="ListBullet"/>
        <w:ind w:left="540" w:hanging="279"/>
        <w:widowControl w:val="true"/>
      </w:pPr>
      <w:r>
        <w:rPr>
          <w:rFonts w:ascii="Calibri" w:hAnsi="Calibri" w:eastAsia="Hiragino Sans GB"/>
        </w:rPr>
        <w:t>维护员工、工号、部门、岗位、班组、用工类型、劳务单位、入离职、合同有效期、班次和考勤地点等基础数据。</w:t>
      </w:r>
    </w:p>
    <w:p>
      <w:pPr>
        <w:pStyle w:val="ListBullet"/>
        <w:ind w:left="540" w:hanging="279"/>
        <w:widowControl w:val="true"/>
      </w:pPr>
      <w:r>
        <w:rPr>
          <w:rFonts w:ascii="Calibri" w:hAnsi="Calibri" w:eastAsia="Hiragino Sans GB"/>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Hiragino Sans GB"/>
        </w:rPr>
        <w:t>配置正常班、白夜班、跨日班、轮班、休息、法定节假日、调休、迟到早退、旷工、加班、请假、出差、培训和补卡规则。</w:t>
      </w:r>
    </w:p>
    <w:p>
      <w:pPr>
        <w:pStyle w:val="ListBullet"/>
        <w:ind w:left="540" w:hanging="279"/>
        <w:widowControl w:val="true"/>
      </w:pPr>
      <w:r>
        <w:rPr>
          <w:rFonts w:ascii="Calibri" w:hAnsi="Calibri" w:eastAsia="Hiragino Sans GB"/>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Hiragino Sans GB"/>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Hiragino Sans GB"/>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Hiragino Sans GB"/>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Hiragino Sans GB"/>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Hiragino Sans GB"/>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Hiragino Sans GB"/>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Hiragino Sans GB"/>
          <w:b/>
          <w:color w:val="1F4D78"/>
        </w:rPr>
        <w:t xml:space="preserve">部门控制边界  </w:t>
      </w:r>
      <w:r>
        <w:rPr>
          <w:rFonts w:ascii="Calibri" w:hAnsi="Calibri" w:eastAsia="Hiragino Sans GB"/>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Hiragino Sans GB"/>
        </w:rPr>
        <w:t>人员与用工主数据：维护员工、工号、部门、岗位、班组、用工类型、劳务单位、入离职、合同、证件和有效期。</w:t>
      </w:r>
    </w:p>
    <w:p>
      <w:pPr>
        <w:pStyle w:val="ListBullet"/>
        <w:ind w:left="540" w:hanging="279"/>
        <w:widowControl w:val="true"/>
      </w:pPr>
      <w:r>
        <w:rPr>
          <w:rFonts w:ascii="Calibri" w:hAnsi="Calibri" w:eastAsia="Hiragino Sans GB"/>
        </w:rPr>
        <w:t>班次与日历：配置正常班、白夜班、跨日班、轮班、休息、法定节假日、调休和不同工作地点。</w:t>
      </w:r>
    </w:p>
    <w:p>
      <w:pPr>
        <w:pStyle w:val="ListBullet"/>
        <w:ind w:left="540" w:hanging="279"/>
        <w:widowControl w:val="true"/>
      </w:pPr>
      <w:r>
        <w:rPr>
          <w:rFonts w:ascii="Calibri" w:hAnsi="Calibri" w:eastAsia="Hiragino Sans GB"/>
        </w:rPr>
        <w:t>考勤采集：接入门禁/考勤机、移动打卡或批准文件导入，保存时间、设备、地点、来源、导入批次和原始记录。</w:t>
      </w:r>
    </w:p>
    <w:p>
      <w:pPr>
        <w:pStyle w:val="ListBullet"/>
        <w:ind w:left="540" w:hanging="279"/>
        <w:widowControl w:val="true"/>
      </w:pPr>
      <w:r>
        <w:rPr>
          <w:rFonts w:ascii="Calibri" w:hAnsi="Calibri" w:eastAsia="Hiragino Sans GB"/>
        </w:rPr>
        <w:t>考勤计算：计算应出勤、实出勤、正常工时、加班、请假、迟到、早退、缺卡、旷工、出差、培训和异常。</w:t>
      </w:r>
    </w:p>
    <w:p>
      <w:pPr>
        <w:pStyle w:val="ListBullet"/>
        <w:ind w:left="540" w:hanging="279"/>
        <w:widowControl w:val="true"/>
      </w:pPr>
      <w:r>
        <w:rPr>
          <w:rFonts w:ascii="Calibri" w:hAnsi="Calibri" w:eastAsia="Hiragino Sans GB"/>
        </w:rPr>
        <w:t>请假、加班、补卡和调班：提供申请、证明、班组/部门审批、行政复核和结果回写。</w:t>
      </w:r>
    </w:p>
    <w:p>
      <w:pPr>
        <w:pStyle w:val="ListBullet"/>
        <w:ind w:left="540" w:hanging="279"/>
        <w:widowControl w:val="true"/>
      </w:pPr>
      <w:r>
        <w:rPr>
          <w:rFonts w:ascii="Calibri" w:hAnsi="Calibri" w:eastAsia="Hiragino Sans GB"/>
        </w:rPr>
        <w:t>考勤申诉：员工或主管对异常提出申诉，保留原结果、证据、调整原因、审批和最终版本。</w:t>
      </w:r>
    </w:p>
    <w:p>
      <w:pPr>
        <w:pStyle w:val="ListBullet"/>
        <w:ind w:left="540" w:hanging="279"/>
        <w:widowControl w:val="true"/>
      </w:pPr>
      <w:r>
        <w:rPr>
          <w:rFonts w:ascii="Calibri" w:hAnsi="Calibri" w:eastAsia="Hiragino Sans GB"/>
        </w:rPr>
        <w:t>部门与班组确认：月结前由员工/班组长/部门负责人分层确认人员、班次、出勤、加班和借调。</w:t>
      </w:r>
    </w:p>
    <w:p>
      <w:pPr>
        <w:pStyle w:val="ListBullet"/>
        <w:ind w:left="540" w:hanging="279"/>
        <w:widowControl w:val="true"/>
      </w:pPr>
      <w:r>
        <w:rPr>
          <w:rFonts w:ascii="Calibri" w:hAnsi="Calibri" w:eastAsia="Hiragino Sans GB"/>
        </w:rPr>
        <w:t>考勤与MES工时核对：识别有打卡无报工、有报工无打卡、跨部门借调、超长工时和计件差异。</w:t>
      </w:r>
    </w:p>
    <w:p>
      <w:pPr>
        <w:pStyle w:val="ListBullet"/>
        <w:ind w:left="540" w:hanging="279"/>
        <w:widowControl w:val="true"/>
      </w:pPr>
      <w:r>
        <w:rPr>
          <w:rFonts w:ascii="Calibri" w:hAnsi="Calibri" w:eastAsia="Hiragino Sans GB"/>
        </w:rPr>
        <w:t>劳务合同与费率：维护多个劳务单位的正常/加班费率、班次、岗位、计件、管理费、补贴、扣款、税费和生效期。</w:t>
      </w:r>
    </w:p>
    <w:p>
      <w:pPr>
        <w:pStyle w:val="ListBullet"/>
        <w:ind w:left="540" w:hanging="279"/>
        <w:widowControl w:val="true"/>
      </w:pPr>
      <w:r>
        <w:rPr>
          <w:rFonts w:ascii="Calibri" w:hAnsi="Calibri" w:eastAsia="Hiragino Sans GB"/>
        </w:rPr>
        <w:t>劳务结算：基于已封存考勤、MES有效报工/计件、合同费率和调整单生成对账、结算和差异。</w:t>
      </w:r>
    </w:p>
    <w:p>
      <w:pPr>
        <w:pStyle w:val="ListBullet"/>
        <w:ind w:left="540" w:hanging="279"/>
        <w:widowControl w:val="true"/>
      </w:pPr>
      <w:r>
        <w:rPr>
          <w:rFonts w:ascii="Calibri" w:hAnsi="Calibri" w:eastAsia="Hiragino Sans GB"/>
        </w:rPr>
        <w:t>劳务门户/确认：劳务单位在线确认人员、工时和结算差异，或由行政记录线下确认和附件。</w:t>
      </w:r>
    </w:p>
    <w:p>
      <w:pPr>
        <w:pStyle w:val="ListBullet"/>
        <w:ind w:left="540" w:hanging="279"/>
        <w:widowControl w:val="true"/>
      </w:pPr>
      <w:r>
        <w:rPr>
          <w:rFonts w:ascii="Calibri" w:hAnsi="Calibri" w:eastAsia="Hiragino Sans GB"/>
        </w:rPr>
        <w:t>行政档案：管理员工合同、劳务合同、证件、培训、资质和考勤结算档案，设置保留期与下载权限。</w:t>
      </w:r>
    </w:p>
    <w:p>
      <w:pPr>
        <w:pStyle w:val="ListBullet"/>
        <w:ind w:left="540" w:hanging="279"/>
        <w:widowControl w:val="true"/>
      </w:pPr>
      <w:r>
        <w:rPr>
          <w:rFonts w:ascii="Calibri" w:hAnsi="Calibri" w:eastAsia="Hiragino Sans GB"/>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Hiragino Sans GB"/>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Hiragino Sans GB"/>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Hiragino Sans GB"/>
        </w:rPr>
        <w:t>请假、加班、调班和补卡由员工申请、班组长/部门主管按规则审批，行政复核政策与证据；本人不能自批。</w:t>
      </w:r>
    </w:p>
    <w:p>
      <w:pPr>
        <w:pStyle w:val="ListBullet"/>
        <w:ind w:left="540" w:hanging="279"/>
        <w:widowControl w:val="true"/>
      </w:pPr>
      <w:r>
        <w:rPr>
          <w:rFonts w:ascii="Calibri" w:hAnsi="Calibri" w:eastAsia="Hiragino Sans GB"/>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Hiragino Sans GB"/>
        </w:rPr>
        <w:t>跨部门借调工时由借出/借入部门共同确认，行政复核归属；财务按批准口径分配人工成本。</w:t>
      </w:r>
    </w:p>
    <w:p>
      <w:pPr>
        <w:pStyle w:val="ListBullet"/>
        <w:ind w:left="540" w:hanging="279"/>
        <w:widowControl w:val="true"/>
      </w:pPr>
      <w:r>
        <w:rPr>
          <w:rFonts w:ascii="Calibri" w:hAnsi="Calibri" w:eastAsia="Hiragino Sans GB"/>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Hiragino Sans GB"/>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Hiragino Sans GB"/>
        </w:rPr>
        <w:t>特殊人工调整必须逐项说明人员、日期、工时、费率、原因和批准人，不允许仅录总金额。</w:t>
      </w:r>
    </w:p>
    <w:p>
      <w:pPr>
        <w:pStyle w:val="ListBullet"/>
        <w:ind w:left="540" w:hanging="279"/>
        <w:widowControl w:val="true"/>
      </w:pPr>
      <w:r>
        <w:rPr>
          <w:rFonts w:ascii="Calibri" w:hAnsi="Calibri" w:eastAsia="Hiragino Sans GB"/>
        </w:rPr>
        <w:t>身份证明、合同、工资、银行及个人考勤明细按机密权限管理；总经办默认看汇总，部门主管只看本部门。</w:t>
      </w:r>
    </w:p>
    <w:p>
      <w:pPr>
        <w:pStyle w:val="ListBullet"/>
        <w:ind w:left="540" w:hanging="279"/>
        <w:widowControl w:val="true"/>
      </w:pPr>
      <w:r>
        <w:rPr>
          <w:rFonts w:ascii="Calibri" w:hAnsi="Calibri" w:eastAsia="Hiragino Sans GB"/>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Hiragino Sans GB"/>
        </w:rPr>
        <w:t>员工/劳务人员合同、证件、培训、岗位资质、劳务协议或系统权限即将到期。</w:t>
      </w:r>
    </w:p>
    <w:p>
      <w:pPr>
        <w:pStyle w:val="ListBullet"/>
        <w:ind w:left="540" w:hanging="279"/>
        <w:widowControl w:val="true"/>
      </w:pPr>
      <w:r>
        <w:rPr>
          <w:rFonts w:ascii="Calibri" w:hAnsi="Calibri" w:eastAsia="Hiragino Sans GB"/>
        </w:rPr>
        <w:t>原始打卡导入失败、设备离线、数据重复/缺失、跨日班识别失败或导入批次未核对。</w:t>
      </w:r>
    </w:p>
    <w:p>
      <w:pPr>
        <w:pStyle w:val="ListBullet"/>
        <w:ind w:left="540" w:hanging="279"/>
        <w:widowControl w:val="true"/>
      </w:pPr>
      <w:r>
        <w:rPr>
          <w:rFonts w:ascii="Calibri" w:hAnsi="Calibri" w:eastAsia="Hiragino Sans GB"/>
        </w:rPr>
        <w:t>缺卡、迟到、早退、旷工、异常班次、未审批加班/请假、连续超长工时或异常地点打卡。</w:t>
      </w:r>
    </w:p>
    <w:p>
      <w:pPr>
        <w:pStyle w:val="ListBullet"/>
        <w:ind w:left="540" w:hanging="279"/>
        <w:widowControl w:val="true"/>
      </w:pPr>
      <w:r>
        <w:rPr>
          <w:rFonts w:ascii="Calibri" w:hAnsi="Calibri" w:eastAsia="Hiragino Sans GB"/>
        </w:rPr>
        <w:t>请假、加班、补卡、调班和考勤申诉临期/超期，影响月度封存或劳务结算。</w:t>
      </w:r>
    </w:p>
    <w:p>
      <w:pPr>
        <w:pStyle w:val="ListBullet"/>
        <w:ind w:left="540" w:hanging="279"/>
        <w:widowControl w:val="true"/>
      </w:pPr>
      <w:r>
        <w:rPr>
          <w:rFonts w:ascii="Calibri" w:hAnsi="Calibri" w:eastAsia="Hiragino Sans GB"/>
        </w:rPr>
        <w:t>有打卡无MES报工、有MES报工无打卡、报工时间超出出勤、跨部门借调未确认或计件差异。</w:t>
      </w:r>
    </w:p>
    <w:p>
      <w:pPr>
        <w:pStyle w:val="ListBullet"/>
        <w:ind w:left="540" w:hanging="279"/>
        <w:widowControl w:val="true"/>
      </w:pPr>
      <w:r>
        <w:rPr>
          <w:rFonts w:ascii="Calibri" w:hAnsi="Calibri" w:eastAsia="Hiragino Sans GB"/>
        </w:rPr>
        <w:t>部门月度考勤未确认、员工未确认、异常未关闭或封存截止临近。</w:t>
      </w:r>
    </w:p>
    <w:p>
      <w:pPr>
        <w:pStyle w:val="ListBullet"/>
        <w:ind w:left="540" w:hanging="279"/>
        <w:widowControl w:val="true"/>
      </w:pPr>
      <w:r>
        <w:rPr>
          <w:rFonts w:ascii="Calibri" w:hAnsi="Calibri" w:eastAsia="Hiragino Sans GB"/>
        </w:rPr>
        <w:t>劳务单位人员名单与考勤不一致、离职人员仍有工时、重复计费或不在合同范围的岗位/班次。</w:t>
      </w:r>
    </w:p>
    <w:p>
      <w:pPr>
        <w:pStyle w:val="ListBullet"/>
        <w:ind w:left="540" w:hanging="279"/>
        <w:widowControl w:val="true"/>
      </w:pPr>
      <w:r>
        <w:rPr>
          <w:rFonts w:ascii="Calibri" w:hAnsi="Calibri" w:eastAsia="Hiragino Sans GB"/>
        </w:rPr>
        <w:t>劳务费率/合同版本即将失效、结算使用错误版本、人工调整超过阈值或管理费计算异常。</w:t>
      </w:r>
    </w:p>
    <w:p>
      <w:pPr>
        <w:pStyle w:val="ListBullet"/>
        <w:ind w:left="540" w:hanging="279"/>
        <w:widowControl w:val="true"/>
      </w:pPr>
      <w:r>
        <w:rPr>
          <w:rFonts w:ascii="Calibri" w:hAnsi="Calibri" w:eastAsia="Hiragino Sans GB"/>
        </w:rPr>
        <w:t>劳务对账/结算超期、劳务单位未确认、发票差异、应付未生成或付款逾期。</w:t>
      </w:r>
    </w:p>
    <w:p>
      <w:pPr>
        <w:pStyle w:val="ListBullet"/>
        <w:ind w:left="540" w:hanging="279"/>
        <w:widowControl w:val="true"/>
      </w:pPr>
      <w:r>
        <w:rPr>
          <w:rFonts w:ascii="Calibri" w:hAnsi="Calibri" w:eastAsia="Hiragino Sans GB"/>
        </w:rPr>
        <w:t>加班率、缺勤率、人员流失、劳务占比或人工成本异常上升，且与产出不匹配。</w:t>
      </w:r>
    </w:p>
    <w:p>
      <w:pPr>
        <w:pStyle w:val="ListBullet"/>
        <w:ind w:left="540" w:hanging="279"/>
        <w:widowControl w:val="true"/>
      </w:pPr>
      <w:r>
        <w:rPr>
          <w:rFonts w:ascii="Calibri" w:hAnsi="Calibri" w:eastAsia="Hiragino Sans GB"/>
        </w:rPr>
        <w:t>个人敏感数据越权访问、批量导出、异常打印、共享链接过期或权限未随离职/转岗收回。</w:t>
      </w:r>
    </w:p>
    <w:p>
      <w:pPr>
        <w:pStyle w:val="ListBullet"/>
        <w:ind w:left="540" w:hanging="279"/>
        <w:widowControl w:val="true"/>
      </w:pPr>
      <w:r>
        <w:rPr>
          <w:rFonts w:ascii="Calibri" w:hAnsi="Calibri" w:eastAsia="Hiragino Sans GB"/>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Hiragino Sans GB"/>
        </w:rPr>
        <w:t>员工与劳务人员花名册：组织、岗位、班组、用工类型、劳务单位、入离职、合同和证件状态。</w:t>
      </w:r>
    </w:p>
    <w:p>
      <w:pPr>
        <w:pStyle w:val="ListBullet"/>
        <w:ind w:left="540" w:hanging="279"/>
        <w:widowControl w:val="true"/>
      </w:pPr>
      <w:r>
        <w:rPr>
          <w:rFonts w:ascii="Calibri" w:hAnsi="Calibri" w:eastAsia="Hiragino Sans GB"/>
        </w:rPr>
        <w:t>班次表、排班表和工作日历：个人、班组、部门、工作地点和变更履历。</w:t>
      </w:r>
    </w:p>
    <w:p>
      <w:pPr>
        <w:pStyle w:val="ListBullet"/>
        <w:ind w:left="540" w:hanging="279"/>
        <w:widowControl w:val="true"/>
      </w:pPr>
      <w:r>
        <w:rPr>
          <w:rFonts w:ascii="Calibri" w:hAnsi="Calibri" w:eastAsia="Hiragino Sans GB"/>
        </w:rPr>
        <w:t>考勤日报/周报/月报：应出勤、实出勤、正常、加班、请假、迟到、早退、缺卡、旷工和异常。</w:t>
      </w:r>
    </w:p>
    <w:p>
      <w:pPr>
        <w:pStyle w:val="ListBullet"/>
        <w:ind w:left="540" w:hanging="279"/>
        <w:widowControl w:val="true"/>
      </w:pPr>
      <w:r>
        <w:rPr>
          <w:rFonts w:ascii="Calibri" w:hAnsi="Calibri" w:eastAsia="Hiragino Sans GB"/>
        </w:rPr>
        <w:t>个人考勤明细与确认单：原始打卡、班次、计算结果、申请、审批、调整和签认。</w:t>
      </w:r>
    </w:p>
    <w:p>
      <w:pPr>
        <w:pStyle w:val="ListBullet"/>
        <w:ind w:left="540" w:hanging="279"/>
        <w:widowControl w:val="true"/>
      </w:pPr>
      <w:r>
        <w:rPr>
          <w:rFonts w:ascii="Calibri" w:hAnsi="Calibri" w:eastAsia="Hiragino Sans GB"/>
        </w:rPr>
        <w:t>部门/班组考勤汇总：人数、出勤率、加班、请假、缺勤、异常和确认进度。</w:t>
      </w:r>
    </w:p>
    <w:p>
      <w:pPr>
        <w:pStyle w:val="ListBullet"/>
        <w:ind w:left="540" w:hanging="279"/>
        <w:widowControl w:val="true"/>
      </w:pPr>
      <w:r>
        <w:rPr>
          <w:rFonts w:ascii="Calibri" w:hAnsi="Calibri" w:eastAsia="Hiragino Sans GB"/>
        </w:rPr>
        <w:t>请假、加班、补卡、调班和申诉台账：类型、时长、原因、证据、审批、超期和结果。</w:t>
      </w:r>
    </w:p>
    <w:p>
      <w:pPr>
        <w:pStyle w:val="ListBullet"/>
        <w:ind w:left="540" w:hanging="279"/>
        <w:widowControl w:val="true"/>
      </w:pPr>
      <w:r>
        <w:rPr>
          <w:rFonts w:ascii="Calibri" w:hAnsi="Calibri" w:eastAsia="Hiragino Sans GB"/>
        </w:rPr>
        <w:t>考勤设备与数据质量报告：在线状态、导入批次、失败、重复、缺失、补传和数据完整率。</w:t>
      </w:r>
    </w:p>
    <w:p>
      <w:pPr>
        <w:pStyle w:val="ListBullet"/>
        <w:ind w:left="540" w:hanging="279"/>
        <w:widowControl w:val="true"/>
      </w:pPr>
      <w:r>
        <w:rPr>
          <w:rFonts w:ascii="Calibri" w:hAnsi="Calibri" w:eastAsia="Hiragino Sans GB"/>
        </w:rPr>
        <w:t>考勤与MES工时差异报告：有卡无工、有工无卡、时段冲突、借调、超长工时和处理状态。</w:t>
      </w:r>
    </w:p>
    <w:p>
      <w:pPr>
        <w:pStyle w:val="ListBullet"/>
        <w:ind w:left="540" w:hanging="279"/>
        <w:widowControl w:val="true"/>
      </w:pPr>
      <w:r>
        <w:rPr>
          <w:rFonts w:ascii="Calibri" w:hAnsi="Calibri" w:eastAsia="Hiragino Sans GB"/>
        </w:rPr>
        <w:t>劳务人员出勤与工时报告：按劳务单位、部门、班组、岗位、个人和班次统计。</w:t>
      </w:r>
    </w:p>
    <w:p>
      <w:pPr>
        <w:pStyle w:val="ListBullet"/>
        <w:ind w:left="540" w:hanging="279"/>
        <w:widowControl w:val="true"/>
      </w:pPr>
      <w:r>
        <w:rPr>
          <w:rFonts w:ascii="Calibri" w:hAnsi="Calibri" w:eastAsia="Hiragino Sans GB"/>
        </w:rPr>
        <w:t>劳务对账单：人数、正常/加班工时、班次、岗位、计件、费率、管理费、补贴、扣款、税费和差异。</w:t>
      </w:r>
    </w:p>
    <w:p>
      <w:pPr>
        <w:pStyle w:val="ListBullet"/>
        <w:ind w:left="540" w:hanging="279"/>
        <w:widowControl w:val="true"/>
      </w:pPr>
      <w:r>
        <w:rPr>
          <w:rFonts w:ascii="Calibri" w:hAnsi="Calibri" w:eastAsia="Hiragino Sans GB"/>
        </w:rPr>
        <w:t>劳务结算单及应付依据：已确认考勤、合同版本、调整、发票、应付、付款和审批。</w:t>
      </w:r>
    </w:p>
    <w:p>
      <w:pPr>
        <w:pStyle w:val="ListBullet"/>
        <w:ind w:left="540" w:hanging="279"/>
        <w:widowControl w:val="true"/>
      </w:pPr>
      <w:r>
        <w:rPr>
          <w:rFonts w:ascii="Calibri" w:hAnsi="Calibri" w:eastAsia="Hiragino Sans GB"/>
        </w:rPr>
        <w:t>多劳务单位成本比较：人数、工时、费率、管理费、加班、质量/效率关联和单位成本。</w:t>
      </w:r>
    </w:p>
    <w:p>
      <w:pPr>
        <w:pStyle w:val="ListBullet"/>
        <w:ind w:left="540" w:hanging="279"/>
        <w:widowControl w:val="true"/>
      </w:pPr>
      <w:r>
        <w:rPr>
          <w:rFonts w:ascii="Calibri" w:hAnsi="Calibri" w:eastAsia="Hiragino Sans GB"/>
        </w:rPr>
        <w:t>人工与人效分析：人工成本、劳务占比、人均产出、工时利用、加班效率和部门趋势。</w:t>
      </w:r>
    </w:p>
    <w:p>
      <w:pPr>
        <w:pStyle w:val="ListBullet"/>
        <w:ind w:left="540" w:hanging="279"/>
        <w:widowControl w:val="true"/>
      </w:pPr>
      <w:r>
        <w:rPr>
          <w:rFonts w:ascii="Calibri" w:hAnsi="Calibri" w:eastAsia="Hiragino Sans GB"/>
        </w:rPr>
        <w:t>合同/证件/资质到期、培训完成和人员权限收回报告。</w:t>
      </w:r>
    </w:p>
    <w:p>
      <w:pPr>
        <w:pStyle w:val="ListBullet"/>
        <w:ind w:left="540" w:hanging="279"/>
        <w:widowControl w:val="true"/>
      </w:pPr>
      <w:r>
        <w:rPr>
          <w:rFonts w:ascii="Calibri" w:hAnsi="Calibri" w:eastAsia="Hiragino Sans GB"/>
        </w:rPr>
        <w:t>考勤与劳务调整审计报告：原始值、调整值、原因、证据、申请、审批和封存版本。</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Hiragino Sans GB"/>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Hiragino Sans GB"/>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Hiragino Sans GB"/>
          <w:b/>
        </w:rPr>
        <w:t>阶段目标：</w:t>
      </w:r>
      <w:r>
        <w:rPr>
          <w:rFonts w:ascii="Calibri" w:hAnsi="Calibri" w:eastAsia="Hiragino Sans GB"/>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Hiragino Sans GB"/>
        </w:rPr>
        <w:t>按财务、总经办、生产、品质、后工序、工程、PMC、采购、委外、行政以及业务/仓库职能逐部门访谈并现场走查。</w:t>
      </w:r>
    </w:p>
    <w:p>
      <w:pPr>
        <w:pStyle w:val="ListBullet"/>
        <w:ind w:left="540" w:hanging="279"/>
        <w:widowControl w:val="true"/>
      </w:pPr>
      <w:r>
        <w:rPr>
          <w:rFonts w:ascii="Calibri" w:hAnsi="Calibri" w:eastAsia="Hiragino Sans GB"/>
        </w:rPr>
        <w:t>梳理纸质、Excel、微信群和重复录入点，确定未来流程与岗位责任。</w:t>
      </w:r>
    </w:p>
    <w:p>
      <w:pPr>
        <w:pStyle w:val="ListBullet"/>
        <w:ind w:left="540" w:hanging="279"/>
        <w:widowControl w:val="true"/>
      </w:pPr>
      <w:r>
        <w:rPr>
          <w:rFonts w:ascii="Calibri" w:hAnsi="Calibri" w:eastAsia="Hiragino Sans GB"/>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Hiragino Sans GB"/>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Hiragino Sans GB"/>
        </w:rPr>
        <w:t>组织、角色、审批、编号、打印、移动端和接口总体设计。</w:t>
      </w:r>
    </w:p>
    <w:p>
      <w:pPr>
        <w:pStyle w:val="ListBullet"/>
        <w:ind w:left="540" w:hanging="279"/>
        <w:widowControl w:val="true"/>
      </w:pPr>
      <w:r>
        <w:rPr>
          <w:rFonts w:ascii="Calibri" w:hAnsi="Calibri" w:eastAsia="Hiragino Sans GB"/>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Hiragino Sans GB"/>
        </w:rPr>
        <w:t>管理层批准范围与预算。</w:t>
      </w:r>
    </w:p>
    <w:p>
      <w:pPr>
        <w:pStyle w:val="ListBullet"/>
        <w:ind w:left="540" w:hanging="279"/>
        <w:widowControl w:val="true"/>
      </w:pPr>
      <w:r>
        <w:rPr>
          <w:rFonts w:ascii="Calibri" w:hAnsi="Calibri" w:eastAsia="Hiragino Sans GB"/>
        </w:rPr>
        <w:t>各部门确认未来流程和数据责任。</w:t>
      </w:r>
    </w:p>
    <w:p>
      <w:pPr>
        <w:pStyle w:val="ListBullet"/>
        <w:ind w:left="540" w:hanging="279"/>
        <w:widowControl w:val="true"/>
      </w:pPr>
      <w:r>
        <w:rPr>
          <w:rFonts w:ascii="Calibri" w:hAnsi="Calibri" w:eastAsia="Hiragino Sans GB"/>
        </w:rPr>
        <w:t>真实业务验收案例准备完成。</w:t>
      </w:r>
    </w:p>
    <w:p>
      <w:pPr>
        <w:pStyle w:val="Heading2"/>
        <w:keepNext/>
        <w:widowControl w:val="true"/>
      </w:pPr>
      <w:r>
        <w:t>阶段1：基础数据与工程基线</w:t>
      </w:r>
    </w:p>
    <w:p>
      <w:pPr>
        <w:widowControl w:val="true"/>
      </w:pPr>
      <w:r>
        <w:rPr>
          <w:rFonts w:ascii="Calibri" w:hAnsi="Calibri" w:eastAsia="Hiragino Sans GB"/>
          <w:b/>
        </w:rPr>
        <w:t>阶段目标：</w:t>
      </w:r>
      <w:r>
        <w:rPr>
          <w:rFonts w:ascii="Calibri" w:hAnsi="Calibri" w:eastAsia="Hiragino Sans GB"/>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Hiragino Sans GB"/>
        </w:rPr>
        <w:t>清理公司、部门、岗位、班组、工作中心、人员、班次、劳务单位、物料、客户、供应商、仓库、科目和组织数据。</w:t>
      </w:r>
    </w:p>
    <w:p>
      <w:pPr>
        <w:pStyle w:val="ListBullet"/>
        <w:ind w:left="540" w:hanging="279"/>
        <w:widowControl w:val="true"/>
      </w:pPr>
      <w:r>
        <w:rPr>
          <w:rFonts w:ascii="Calibri" w:hAnsi="Calibri" w:eastAsia="Hiragino Sans GB"/>
        </w:rPr>
        <w:t>完成关键产品BOM、组装BOM、CNC/车床程序、全工序路线、图纸、设备能力和检验标准。</w:t>
      </w:r>
    </w:p>
    <w:p>
      <w:pPr>
        <w:pStyle w:val="ListBullet"/>
        <w:ind w:left="540" w:hanging="279"/>
        <w:widowControl w:val="true"/>
      </w:pPr>
      <w:r>
        <w:rPr>
          <w:rFonts w:ascii="Calibri" w:hAnsi="Calibri" w:eastAsia="Hiragino Sans GB"/>
        </w:rPr>
        <w:t>建立长宽高、直径、毛坯重量、成品重量、材料、损耗和余料属性。</w:t>
      </w:r>
    </w:p>
    <w:p>
      <w:pPr>
        <w:pStyle w:val="ListBullet"/>
        <w:ind w:left="540" w:hanging="279"/>
        <w:widowControl w:val="true"/>
      </w:pPr>
      <w:r>
        <w:rPr>
          <w:rFonts w:ascii="Calibri" w:hAnsi="Calibri" w:eastAsia="Hiragino Sans GB"/>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Hiragino Sans GB"/>
        </w:rPr>
        <w:t>主数据审批、重复校验、生效失效、版本、批量导入和修改日志。</w:t>
      </w:r>
    </w:p>
    <w:p>
      <w:pPr>
        <w:pStyle w:val="ListBullet"/>
        <w:ind w:left="540" w:hanging="279"/>
        <w:widowControl w:val="true"/>
      </w:pPr>
      <w:r>
        <w:rPr>
          <w:rFonts w:ascii="Calibri" w:hAnsi="Calibri" w:eastAsia="Hiragino Sans GB"/>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Hiragino Sans GB"/>
        </w:rPr>
        <w:t>关键BOM完整率达到项目约定门槛。</w:t>
      </w:r>
    </w:p>
    <w:p>
      <w:pPr>
        <w:pStyle w:val="ListBullet"/>
        <w:ind w:left="540" w:hanging="279"/>
        <w:widowControl w:val="true"/>
      </w:pPr>
      <w:r>
        <w:rPr>
          <w:rFonts w:ascii="Calibri" w:hAnsi="Calibri" w:eastAsia="Hiragino Sans GB"/>
        </w:rPr>
        <w:t>库存账实准确并能定位到库位/批次。</w:t>
      </w:r>
    </w:p>
    <w:p>
      <w:pPr>
        <w:pStyle w:val="ListBullet"/>
        <w:ind w:left="540" w:hanging="279"/>
        <w:widowControl w:val="true"/>
      </w:pPr>
      <w:r>
        <w:rPr>
          <w:rFonts w:ascii="Calibri" w:hAnsi="Calibri" w:eastAsia="Hiragino Sans GB"/>
        </w:rPr>
        <w:t>图纸、工艺和检验标准版本一致。</w:t>
      </w:r>
    </w:p>
    <w:p>
      <w:pPr>
        <w:pStyle w:val="Heading2"/>
        <w:keepNext/>
        <w:widowControl w:val="true"/>
      </w:pPr>
      <w:r>
        <w:t>阶段2：核心业务与财务闭环</w:t>
      </w:r>
    </w:p>
    <w:p>
      <w:pPr>
        <w:widowControl w:val="true"/>
      </w:pPr>
      <w:r>
        <w:rPr>
          <w:rFonts w:ascii="Calibri" w:hAnsi="Calibri" w:eastAsia="Hiragino Sans GB"/>
          <w:b/>
        </w:rPr>
        <w:t>阶段目标：</w:t>
      </w:r>
      <w:r>
        <w:rPr>
          <w:rFonts w:ascii="Calibri" w:hAnsi="Calibri" w:eastAsia="Hiragino Sans GB"/>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Hiragino Sans GB"/>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Hiragino Sans GB"/>
        </w:rPr>
        <w:t>配置样品、批量、备料、阶梯价格、客户信用、供应商价格、行情/牌号映射、落地价和委外结算。</w:t>
      </w:r>
    </w:p>
    <w:p>
      <w:pPr>
        <w:pStyle w:val="ListBullet"/>
        <w:ind w:left="540" w:hanging="279"/>
        <w:widowControl w:val="true"/>
      </w:pPr>
      <w:r>
        <w:rPr>
          <w:rFonts w:ascii="Calibri" w:hAnsi="Calibri" w:eastAsia="Hiragino Sans GB"/>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Hiragino Sans GB"/>
        </w:rPr>
        <w:t>订单到回款、采购到付款、工单领料到完工入库。</w:t>
      </w:r>
    </w:p>
    <w:p>
      <w:pPr>
        <w:pStyle w:val="ListBullet"/>
        <w:ind w:left="540" w:hanging="279"/>
        <w:widowControl w:val="true"/>
      </w:pPr>
      <w:r>
        <w:rPr>
          <w:rFonts w:ascii="Calibri" w:hAnsi="Calibri" w:eastAsia="Hiragino Sans GB"/>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Hiragino Sans GB"/>
        </w:rPr>
        <w:t>一张真实订单完成全链路演示。</w:t>
      </w:r>
    </w:p>
    <w:p>
      <w:pPr>
        <w:pStyle w:val="ListBullet"/>
        <w:ind w:left="540" w:hanging="279"/>
        <w:widowControl w:val="true"/>
      </w:pPr>
      <w:r>
        <w:rPr>
          <w:rFonts w:ascii="Calibri" w:hAnsi="Calibri" w:eastAsia="Hiragino Sans GB"/>
        </w:rPr>
        <w:t>库存、业务、往来和总账可对账。</w:t>
      </w:r>
    </w:p>
    <w:p>
      <w:pPr>
        <w:pStyle w:val="ListBullet"/>
        <w:ind w:left="540" w:hanging="279"/>
        <w:widowControl w:val="true"/>
      </w:pPr>
      <w:r>
        <w:rPr>
          <w:rFonts w:ascii="Calibri" w:hAnsi="Calibri" w:eastAsia="Hiragino Sans GB"/>
        </w:rPr>
        <w:t>客户正式报价PDF由系统生成。</w:t>
      </w:r>
    </w:p>
    <w:p>
      <w:pPr>
        <w:pStyle w:val="ListBullet"/>
        <w:ind w:left="540" w:hanging="279"/>
        <w:widowControl w:val="true"/>
      </w:pPr>
      <w:r>
        <w:rPr>
          <w:rFonts w:ascii="Calibri" w:hAnsi="Calibri" w:eastAsia="Hiragino Sans GB"/>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Hiragino Sans GB"/>
          <w:b/>
        </w:rPr>
        <w:t>阶段目标：</w:t>
      </w:r>
      <w:r>
        <w:rPr>
          <w:rFonts w:ascii="Calibri" w:hAnsi="Calibri" w:eastAsia="Hiragino Sans GB"/>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Hiragino Sans GB"/>
        </w:rPr>
        <w:t>校准提前期、安全库存、批量、损耗、在途和在制，运行MRP。</w:t>
      </w:r>
    </w:p>
    <w:p>
      <w:pPr>
        <w:pStyle w:val="ListBullet"/>
        <w:ind w:left="540" w:hanging="279"/>
        <w:widowControl w:val="true"/>
      </w:pPr>
      <w:r>
        <w:rPr>
          <w:rFonts w:ascii="Calibri" w:hAnsi="Calibri" w:eastAsia="Hiragino Sans GB"/>
        </w:rPr>
        <w:t>上线条码、批次、首检、点检/巡检、末件检、FAI、IQC/FQC/OQC、内部返工、委外质量和客户退货。</w:t>
      </w:r>
    </w:p>
    <w:p>
      <w:pPr>
        <w:pStyle w:val="ListBullet"/>
        <w:ind w:left="540" w:hanging="279"/>
        <w:widowControl w:val="true"/>
      </w:pPr>
      <w:r>
        <w:rPr>
          <w:rFonts w:ascii="Calibri" w:hAnsi="Calibri" w:eastAsia="Hiragino Sans GB"/>
        </w:rPr>
        <w:t>建立标准成本、实际成本、后工序、组装、返工和报废成本。</w:t>
      </w:r>
    </w:p>
    <w:p>
      <w:pPr>
        <w:pStyle w:val="ListBullet"/>
        <w:ind w:left="540" w:hanging="279"/>
        <w:widowControl w:val="true"/>
      </w:pPr>
      <w:r>
        <w:rPr>
          <w:rFonts w:ascii="Calibri" w:hAnsi="Calibri" w:eastAsia="Hiragino Sans GB"/>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Hiragino Sans GB"/>
        </w:rPr>
        <w:t>动态净需求、齐套率、缺料清单和建议采购/生产量。</w:t>
      </w:r>
    </w:p>
    <w:p>
      <w:pPr>
        <w:pStyle w:val="ListBullet"/>
        <w:ind w:left="540" w:hanging="279"/>
        <w:widowControl w:val="true"/>
      </w:pPr>
      <w:r>
        <w:rPr>
          <w:rFonts w:ascii="Calibri" w:hAnsi="Calibri" w:eastAsia="Hiragino Sans GB"/>
        </w:rPr>
        <w:t>正向与反向追溯、NCR/MRB/CAPA。</w:t>
      </w:r>
    </w:p>
    <w:p>
      <w:pPr>
        <w:pStyle w:val="Heading3"/>
        <w:keepNext/>
        <w:widowControl w:val="true"/>
      </w:pPr>
      <w:r>
        <w:t>验收门槛</w:t>
      </w:r>
    </w:p>
    <w:p>
      <w:pPr>
        <w:pStyle w:val="ListBullet"/>
        <w:ind w:left="540" w:hanging="279"/>
        <w:widowControl w:val="true"/>
      </w:pPr>
      <w:r>
        <w:rPr>
          <w:rFonts w:ascii="Calibri" w:hAnsi="Calibri" w:eastAsia="Hiragino Sans GB"/>
        </w:rPr>
        <w:t>MRP每条建议可追溯需求来源。</w:t>
      </w:r>
    </w:p>
    <w:p>
      <w:pPr>
        <w:pStyle w:val="ListBullet"/>
        <w:ind w:left="540" w:hanging="279"/>
        <w:widowControl w:val="true"/>
      </w:pPr>
      <w:r>
        <w:rPr>
          <w:rFonts w:ascii="Calibri" w:hAnsi="Calibri" w:eastAsia="Hiragino Sans GB"/>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Hiragino Sans GB"/>
        </w:rPr>
        <w:t>报价、标准和实际成本可比较。</w:t>
      </w:r>
    </w:p>
    <w:p>
      <w:pPr>
        <w:pStyle w:val="Heading2"/>
        <w:keepNext/>
        <w:widowControl w:val="true"/>
      </w:pPr>
      <w:r>
        <w:t>阶段4：智能工厂执行</w:t>
      </w:r>
    </w:p>
    <w:p>
      <w:pPr>
        <w:widowControl w:val="true"/>
      </w:pPr>
      <w:r>
        <w:rPr>
          <w:rFonts w:ascii="Calibri" w:hAnsi="Calibri" w:eastAsia="Hiragino Sans GB"/>
          <w:b/>
        </w:rPr>
        <w:t>阶段目标：</w:t>
      </w:r>
      <w:r>
        <w:rPr>
          <w:rFonts w:ascii="Calibri" w:hAnsi="Calibri" w:eastAsia="Hiragino Sans GB"/>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Hiragino Sans GB"/>
        </w:rPr>
        <w:t>配置APS约束、日/班次计划、插单模拟和产能负荷。</w:t>
      </w:r>
    </w:p>
    <w:p>
      <w:pPr>
        <w:pStyle w:val="ListBullet"/>
        <w:ind w:left="540" w:hanging="279"/>
        <w:widowControl w:val="true"/>
      </w:pPr>
      <w:r>
        <w:rPr>
          <w:rFonts w:ascii="Calibri" w:hAnsi="Calibri" w:eastAsia="Hiragino Sans GB"/>
        </w:rPr>
        <w:t>上线CNC、车床、清洗、丝印、镭雕、打磨、振磨、全检包装和独立组装的MES扫码执行。</w:t>
      </w:r>
    </w:p>
    <w:p>
      <w:pPr>
        <w:pStyle w:val="ListBullet"/>
        <w:ind w:left="540" w:hanging="279"/>
        <w:widowControl w:val="true"/>
      </w:pPr>
      <w:r>
        <w:rPr>
          <w:rFonts w:ascii="Calibri" w:hAnsi="Calibri" w:eastAsia="Hiragino Sans GB"/>
        </w:rPr>
        <w:t>上线不跳序、返工、异常、人员设备绩效，以及WMS ASN收货、上架、拣配、余料、盘点和仓位图。</w:t>
      </w:r>
    </w:p>
    <w:p>
      <w:pPr>
        <w:pStyle w:val="ListBullet"/>
        <w:ind w:left="540" w:hanging="279"/>
        <w:widowControl w:val="true"/>
      </w:pPr>
      <w:r>
        <w:rPr>
          <w:rFonts w:ascii="Calibri" w:hAnsi="Calibri" w:eastAsia="Hiragino Sans GB"/>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Hiragino Sans GB"/>
        </w:rPr>
        <w:t>计划、执行、库存和成本之间接口。</w:t>
      </w:r>
    </w:p>
    <w:p>
      <w:pPr>
        <w:pStyle w:val="ListBullet"/>
        <w:ind w:left="540" w:hanging="279"/>
        <w:widowControl w:val="true"/>
      </w:pPr>
      <w:r>
        <w:rPr>
          <w:rFonts w:ascii="Calibri" w:hAnsi="Calibri" w:eastAsia="Hiragino Sans GB"/>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Hiragino Sans GB"/>
        </w:rPr>
        <w:t>工序进度实时且来自扫码/采集。</w:t>
      </w:r>
    </w:p>
    <w:p>
      <w:pPr>
        <w:pStyle w:val="ListBullet"/>
        <w:ind w:left="540" w:hanging="279"/>
        <w:widowControl w:val="true"/>
      </w:pPr>
      <w:r>
        <w:rPr>
          <w:rFonts w:ascii="Calibri" w:hAnsi="Calibri" w:eastAsia="Hiragino Sans GB"/>
        </w:rPr>
        <w:t>超期工序和审批自动预警。</w:t>
      </w:r>
    </w:p>
    <w:p>
      <w:pPr>
        <w:pStyle w:val="ListBullet"/>
        <w:ind w:left="540" w:hanging="279"/>
        <w:widowControl w:val="true"/>
      </w:pPr>
      <w:r>
        <w:rPr>
          <w:rFonts w:ascii="Calibri" w:hAnsi="Calibri" w:eastAsia="Hiragino Sans GB"/>
        </w:rPr>
        <w:t>仓库关键作业有条码防错。</w:t>
      </w:r>
    </w:p>
    <w:p>
      <w:pPr>
        <w:pStyle w:val="Heading2"/>
        <w:keepNext/>
        <w:widowControl w:val="true"/>
      </w:pPr>
      <w:r>
        <w:t>阶段5：外部协同与经营优化</w:t>
      </w:r>
    </w:p>
    <w:p>
      <w:pPr>
        <w:widowControl w:val="true"/>
      </w:pPr>
      <w:r>
        <w:rPr>
          <w:rFonts w:ascii="Calibri" w:hAnsi="Calibri" w:eastAsia="Hiragino Sans GB"/>
          <w:b/>
        </w:rPr>
        <w:t>阶段目标：</w:t>
      </w:r>
      <w:r>
        <w:rPr>
          <w:rFonts w:ascii="Calibri" w:hAnsi="Calibri" w:eastAsia="Hiragino Sans GB"/>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Hiragino Sans GB"/>
        </w:rPr>
        <w:t>供应商在线报价、议价、订单确认、ASN、送货单、质量、对账、发票和付款查询。</w:t>
      </w:r>
    </w:p>
    <w:p>
      <w:pPr>
        <w:pStyle w:val="ListBullet"/>
        <w:ind w:left="540" w:hanging="279"/>
        <w:widowControl w:val="true"/>
      </w:pPr>
      <w:r>
        <w:rPr>
          <w:rFonts w:ascii="Calibri" w:hAnsi="Calibri" w:eastAsia="Hiragino Sans GB"/>
        </w:rPr>
        <w:t>客户查看受控项目里程碑、交货计划、发货、质量文件和返工进度。</w:t>
      </w:r>
    </w:p>
    <w:p>
      <w:pPr>
        <w:pStyle w:val="ListBullet"/>
        <w:ind w:left="540" w:hanging="279"/>
        <w:widowControl w:val="true"/>
      </w:pPr>
      <w:r>
        <w:rPr>
          <w:rFonts w:ascii="Calibri" w:hAnsi="Calibri" w:eastAsia="Hiragino Sans GB"/>
        </w:rPr>
        <w:t>深化PLM、SRM、多工厂、集团财务、BI和绩效。</w:t>
      </w:r>
    </w:p>
    <w:p>
      <w:pPr>
        <w:pStyle w:val="ListBullet"/>
        <w:ind w:left="540" w:hanging="279"/>
        <w:widowControl w:val="true"/>
      </w:pPr>
      <w:r>
        <w:rPr>
          <w:rFonts w:ascii="Calibri" w:hAnsi="Calibri" w:eastAsia="Hiragino Sans GB"/>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Hiragino Sans GB"/>
        </w:rPr>
        <w:t>门户数据隔离、外部账号、文件水印和下载日志。</w:t>
      </w:r>
    </w:p>
    <w:p>
      <w:pPr>
        <w:pStyle w:val="ListBullet"/>
        <w:ind w:left="540" w:hanging="279"/>
        <w:widowControl w:val="true"/>
      </w:pPr>
      <w:r>
        <w:rPr>
          <w:rFonts w:ascii="Calibri" w:hAnsi="Calibri" w:eastAsia="Hiragino Sans GB"/>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Hiragino Sans GB"/>
        </w:rPr>
        <w:t>供应商报价到中标订单、送货和对账全程在线。</w:t>
      </w:r>
    </w:p>
    <w:p>
      <w:pPr>
        <w:pStyle w:val="ListBullet"/>
        <w:ind w:left="540" w:hanging="279"/>
        <w:widowControl w:val="true"/>
      </w:pPr>
      <w:r>
        <w:rPr>
          <w:rFonts w:ascii="Calibri" w:hAnsi="Calibri" w:eastAsia="Hiragino Sans GB"/>
        </w:rPr>
        <w:t>客户只能看到授权项目和文件。</w:t>
      </w:r>
    </w:p>
    <w:p>
      <w:pPr>
        <w:pStyle w:val="ListBullet"/>
        <w:ind w:left="540" w:hanging="279"/>
        <w:widowControl w:val="true"/>
      </w:pPr>
      <w:r>
        <w:rPr>
          <w:rFonts w:ascii="Calibri" w:hAnsi="Calibri" w:eastAsia="Hiragino Sans GB"/>
        </w:rPr>
        <w:t>BI指标与业务、财务明细可钻取对账。</w:t>
      </w:r>
    </w:p>
    <w:p>
      <w:pPr>
        <w:pStyle w:val="ListBullet"/>
        <w:ind w:left="540" w:hanging="279"/>
        <w:widowControl w:val="true"/>
      </w:pPr>
      <w:r>
        <w:rPr>
          <w:rFonts w:ascii="Calibri" w:hAnsi="Calibri" w:eastAsia="Hiragino Sans GB"/>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Hiragino Sans GB"/>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Hiragino Sans GB"/>
        </w:rPr>
        <w:t>编码、名称、客户料号、图号、版本、物料分类、采购件/自制件/委外件/客供件属性。</w:t>
      </w:r>
    </w:p>
    <w:p>
      <w:pPr>
        <w:pStyle w:val="ListBullet"/>
        <w:ind w:left="540" w:hanging="279"/>
        <w:widowControl w:val="true"/>
      </w:pPr>
      <w:r>
        <w:rPr>
          <w:rFonts w:ascii="Calibri" w:hAnsi="Calibri" w:eastAsia="Hiragino Sans GB"/>
        </w:rPr>
        <w:t>材料牌号、形态（板、棒、管、锻件、铸件）、原材料长宽高或直径、下料尺寸、成品长宽高或直径。</w:t>
      </w:r>
    </w:p>
    <w:p>
      <w:pPr>
        <w:pStyle w:val="ListBullet"/>
        <w:ind w:left="540" w:hanging="279"/>
        <w:widowControl w:val="true"/>
      </w:pPr>
      <w:r>
        <w:rPr>
          <w:rFonts w:ascii="Calibri" w:hAnsi="Calibri" w:eastAsia="Hiragino Sans GB"/>
        </w:rPr>
        <w:t>毛坯重量、成品重量、密度、基本单位、采购单位、生产单位、库存单位和换算关系。</w:t>
      </w:r>
    </w:p>
    <w:p>
      <w:pPr>
        <w:pStyle w:val="ListBullet"/>
        <w:ind w:left="540" w:hanging="279"/>
        <w:widowControl w:val="true"/>
      </w:pPr>
      <w:r>
        <w:rPr>
          <w:rFonts w:ascii="Calibri" w:hAnsi="Calibri" w:eastAsia="Hiragino Sans GB"/>
        </w:rPr>
        <w:t>采购提前期、生产提前期、委外提前期、安全库存、最小采购量、采购倍数、标准损耗和保质期。</w:t>
      </w:r>
    </w:p>
    <w:p>
      <w:pPr>
        <w:pStyle w:val="ListBullet"/>
        <w:ind w:left="540" w:hanging="279"/>
        <w:widowControl w:val="true"/>
      </w:pPr>
      <w:r>
        <w:rPr>
          <w:rFonts w:ascii="Calibri" w:hAnsi="Calibri" w:eastAsia="Hiragino Sans GB"/>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Hiragino Sans GB"/>
        </w:rPr>
        <w:t>支持多层BOM、设计BOM、制造BOM、虚拟件、替代料、可选件、客户定制BOM和工程试制BOM。</w:t>
      </w:r>
    </w:p>
    <w:p>
      <w:pPr>
        <w:pStyle w:val="ListBullet"/>
        <w:ind w:left="540" w:hanging="279"/>
        <w:widowControl w:val="true"/>
      </w:pPr>
      <w:r>
        <w:rPr>
          <w:rFonts w:ascii="Calibri" w:hAnsi="Calibri" w:eastAsia="Hiragino Sans GB"/>
        </w:rPr>
        <w:t>每个组件维护单位用量、损耗、投料工序、是否倒冲、是否客供、是否批次追溯和余料复用规则。</w:t>
      </w:r>
    </w:p>
    <w:p>
      <w:pPr>
        <w:pStyle w:val="ListBullet"/>
        <w:ind w:left="540" w:hanging="279"/>
        <w:widowControl w:val="true"/>
      </w:pPr>
      <w:r>
        <w:rPr>
          <w:rFonts w:ascii="Calibri" w:hAnsi="Calibri" w:eastAsia="Hiragino Sans GB"/>
        </w:rPr>
        <w:t>支持反查某物料用于哪些产品，并在工程变更时分析库存、采购、委外和在制影响。</w:t>
      </w:r>
    </w:p>
    <w:p>
      <w:pPr>
        <w:pStyle w:val="ListBullet"/>
        <w:ind w:left="540" w:hanging="279"/>
        <w:widowControl w:val="true"/>
      </w:pPr>
      <w:r>
        <w:rPr>
          <w:rFonts w:ascii="Calibri" w:hAnsi="Calibri" w:eastAsia="Hiragino Sans GB"/>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Hiragino Sans GB"/>
        </w:rPr>
        <w:t>上传PDF、DWG、DXF、STEP、IGES、Excel技术要求、图片、样品照片、检验标准和客户邮件附件。</w:t>
      </w:r>
    </w:p>
    <w:p>
      <w:pPr>
        <w:pStyle w:val="ListBullet"/>
        <w:ind w:left="540" w:hanging="279"/>
        <w:widowControl w:val="true"/>
      </w:pPr>
      <w:r>
        <w:rPr>
          <w:rFonts w:ascii="Calibri" w:hAnsi="Calibri" w:eastAsia="Hiragino Sans GB"/>
        </w:rPr>
        <w:t>支持在线预览、格式转换、版本对比、水印、下载记录、权限、生效/失效和与报价、订单、产品、工单关联。</w:t>
      </w:r>
    </w:p>
    <w:p>
      <w:pPr>
        <w:pStyle w:val="ListBullet"/>
        <w:ind w:left="540" w:hanging="279"/>
        <w:widowControl w:val="true"/>
      </w:pPr>
      <w:r>
        <w:rPr>
          <w:rFonts w:ascii="Calibri" w:hAnsi="Calibri" w:eastAsia="Hiragino Sans GB"/>
        </w:rPr>
        <w:t>图纸变更触发工程变更单，自动评估已采购、已领料、在制、委外、库存和交付影响。</w:t>
      </w:r>
    </w:p>
    <w:p>
      <w:pPr>
        <w:pStyle w:val="ListBullet"/>
        <w:ind w:left="540" w:hanging="279"/>
        <w:widowControl w:val="true"/>
      </w:pPr>
      <w:r>
        <w:rPr>
          <w:rFonts w:ascii="Calibri" w:hAnsi="Calibri" w:eastAsia="Hiragino Sans GB"/>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Hiragino Sans GB"/>
        </w:rPr>
        <w:t>维护工序顺序、工作中心、可用机台、人员技能、装夹次数、夹位、准备时间、加工时间、转移批量和等待时间。</w:t>
      </w:r>
    </w:p>
    <w:p>
      <w:pPr>
        <w:pStyle w:val="ListBullet"/>
        <w:ind w:left="540" w:hanging="279"/>
        <w:widowControl w:val="true"/>
      </w:pPr>
      <w:r>
        <w:rPr>
          <w:rFonts w:ascii="Calibri" w:hAnsi="Calibri" w:eastAsia="Hiragino Sans GB"/>
        </w:rPr>
        <w:t>维护工序材料消耗、标准良率、标准损耗、是否委外、是否关键工序、是否需要首检/巡检/全检。</w:t>
      </w:r>
    </w:p>
    <w:p>
      <w:pPr>
        <w:pStyle w:val="ListBullet"/>
        <w:ind w:left="540" w:hanging="279"/>
        <w:widowControl w:val="true"/>
      </w:pPr>
      <w:r>
        <w:rPr>
          <w:rFonts w:ascii="Calibri" w:hAnsi="Calibri" w:eastAsia="Hiragino Sans GB"/>
        </w:rPr>
        <w:t>关联程序版本、作业指导书、图纸、刀具、夹治具、模具、检具、包装要求和安全要求。</w:t>
      </w:r>
    </w:p>
    <w:p>
      <w:pPr>
        <w:pStyle w:val="ListBullet"/>
        <w:ind w:left="540" w:hanging="279"/>
        <w:widowControl w:val="true"/>
      </w:pPr>
      <w:r>
        <w:rPr>
          <w:rFonts w:ascii="Calibri" w:hAnsi="Calibri" w:eastAsia="Hiragino Sans GB"/>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Hiragino Sans GB"/>
        </w:rPr>
        <w:t>建立编号、名称、图片、供应商、适用产品/工序/设备、存放位置、数量、状态和负责人。</w:t>
      </w:r>
    </w:p>
    <w:p>
      <w:pPr>
        <w:pStyle w:val="ListBullet"/>
        <w:ind w:left="540" w:hanging="279"/>
        <w:widowControl w:val="true"/>
      </w:pPr>
      <w:r>
        <w:rPr>
          <w:rFonts w:ascii="Calibri" w:hAnsi="Calibri" w:eastAsia="Hiragino Sans GB"/>
        </w:rPr>
        <w:t>记录使用次数、寿命、保养、维修、校验、停用、替代和摊销成本。</w:t>
      </w:r>
    </w:p>
    <w:p>
      <w:pPr>
        <w:pStyle w:val="ListBullet"/>
        <w:ind w:left="540" w:hanging="279"/>
        <w:widowControl w:val="true"/>
      </w:pPr>
      <w:r>
        <w:rPr>
          <w:rFonts w:ascii="Calibri" w:hAnsi="Calibri" w:eastAsia="Hiragino Sans GB"/>
        </w:rPr>
        <w:t>排程时将关键夹具、模具和检具作为有限资源，避免多工单同时占用。</w:t>
      </w:r>
    </w:p>
    <w:p>
      <w:pPr>
        <w:pStyle w:val="ListBullet"/>
        <w:ind w:left="540" w:hanging="279"/>
        <w:widowControl w:val="true"/>
      </w:pPr>
      <w:r>
        <w:rPr>
          <w:rFonts w:ascii="Calibri" w:hAnsi="Calibri" w:eastAsia="Hiragino Sans GB"/>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Hiragino Sans GB"/>
        </w:rPr>
        <w:t>每台设备关联可生产产品、可执行工序、加工范围、标准节拍、每日产能、班次、维护日历和替代设备。</w:t>
      </w:r>
    </w:p>
    <w:p>
      <w:pPr>
        <w:pStyle w:val="ListBullet"/>
        <w:ind w:left="540" w:hanging="279"/>
        <w:widowControl w:val="true"/>
      </w:pPr>
      <w:r>
        <w:rPr>
          <w:rFonts w:ascii="Calibri" w:hAnsi="Calibri" w:eastAsia="Hiragino Sans GB"/>
        </w:rPr>
        <w:t>每个操作人员和技术员维护可操作设备、技能等级、资格证书、有效期和允许工序。</w:t>
      </w:r>
    </w:p>
    <w:p>
      <w:pPr>
        <w:pStyle w:val="ListBullet"/>
        <w:ind w:left="540" w:hanging="279"/>
        <w:widowControl w:val="true"/>
      </w:pPr>
      <w:r>
        <w:rPr>
          <w:rFonts w:ascii="Calibri" w:hAnsi="Calibri" w:eastAsia="Hiragino Sans GB"/>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Hiragino Sans GB"/>
        </w:rPr>
        <w:t>明确物料、BOM、工艺、客户、供应商、设备、工装、检验、仓位和财务主数据责任人。</w:t>
      </w:r>
    </w:p>
    <w:p>
      <w:pPr>
        <w:pStyle w:val="ListBullet"/>
        <w:ind w:left="540" w:hanging="279"/>
        <w:widowControl w:val="true"/>
      </w:pPr>
      <w:r>
        <w:rPr>
          <w:rFonts w:ascii="Calibri" w:hAnsi="Calibri" w:eastAsia="Hiragino Sans GB"/>
        </w:rPr>
        <w:t>新增、修改、停用、合并和批量导入均需审批与日志；重复编码和关键字段缺失应阻止提交。</w:t>
      </w:r>
    </w:p>
    <w:p>
      <w:pPr>
        <w:pStyle w:val="ListBullet"/>
        <w:ind w:left="540" w:hanging="279"/>
        <w:widowControl w:val="true"/>
      </w:pPr>
      <w:r>
        <w:rPr>
          <w:rFonts w:ascii="Calibri" w:hAnsi="Calibri" w:eastAsia="Hiragino Sans GB"/>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Hiragino Sans GB"/>
        </w:rPr>
        <w:t>询价记录客户、图纸、技术要求、数量、样品/批量/备料分类、期望交期、包装、运输、税率和贸易条件。</w:t>
      </w:r>
    </w:p>
    <w:p>
      <w:pPr>
        <w:pStyle w:val="ListBullet"/>
        <w:ind w:left="540" w:hanging="279"/>
        <w:widowControl w:val="true"/>
      </w:pPr>
      <w:r>
        <w:rPr>
          <w:rFonts w:ascii="Calibri" w:hAnsi="Calibri" w:eastAsia="Hiragino Sans GB"/>
        </w:rPr>
        <w:t>每次报价保留编号、版本、状态、有效期、未成交原因和转订单关系。</w:t>
      </w:r>
    </w:p>
    <w:p>
      <w:pPr>
        <w:pStyle w:val="ListBullet"/>
        <w:ind w:left="540" w:hanging="279"/>
        <w:widowControl w:val="true"/>
      </w:pPr>
      <w:r>
        <w:rPr>
          <w:rFonts w:ascii="Calibri" w:hAnsi="Calibri" w:eastAsia="Hiragino Sans GB"/>
        </w:rPr>
        <w:t>支持样品价、小批量价、批量价、年度框架价和阶梯数量价格。</w:t>
      </w:r>
    </w:p>
    <w:p>
      <w:pPr>
        <w:pStyle w:val="Heading2"/>
        <w:keepNext/>
        <w:widowControl w:val="true"/>
      </w:pPr>
      <w:r>
        <w:t>历史与相似产品报价</w:t>
      </w:r>
    </w:p>
    <w:p>
      <w:pPr>
        <w:pStyle w:val="ListBullet"/>
        <w:ind w:left="540" w:hanging="279"/>
        <w:widowControl w:val="true"/>
      </w:pPr>
      <w:r>
        <w:rPr>
          <w:rFonts w:ascii="Calibri" w:hAnsi="Calibri" w:eastAsia="Hiragino Sans GB"/>
        </w:rPr>
        <w:t>按客户、产品、图号、材料、原材料尺寸、成品尺寸、重量、工艺、机台、表面处理、数量和日期查询。</w:t>
      </w:r>
    </w:p>
    <w:p>
      <w:pPr>
        <w:pStyle w:val="ListBullet"/>
        <w:ind w:left="540" w:hanging="279"/>
        <w:widowControl w:val="true"/>
      </w:pPr>
      <w:r>
        <w:rPr>
          <w:rFonts w:ascii="Calibri" w:hAnsi="Calibri" w:eastAsia="Hiragino Sans GB"/>
        </w:rPr>
        <w:t>展示历史报价、成交价、最后采购价、委外价、报价成本、实际成本和毛利偏差。</w:t>
      </w:r>
    </w:p>
    <w:p>
      <w:pPr>
        <w:pStyle w:val="ListBullet"/>
        <w:ind w:left="540" w:hanging="279"/>
        <w:widowControl w:val="true"/>
      </w:pPr>
      <w:r>
        <w:rPr>
          <w:rFonts w:ascii="Calibri" w:hAnsi="Calibri" w:eastAsia="Hiragino Sans GB"/>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Hiragino Sans GB"/>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Hiragino Sans GB"/>
        </w:rPr>
        <w:t>加工：工序、设备、装夹次数、准备时间、单件工时、机时费率、人工费率、刀具消耗和工装摊销。</w:t>
      </w:r>
    </w:p>
    <w:p>
      <w:pPr>
        <w:pStyle w:val="ListBullet"/>
        <w:ind w:left="540" w:hanging="279"/>
        <w:widowControl w:val="true"/>
      </w:pPr>
      <w:r>
        <w:rPr>
          <w:rFonts w:ascii="Calibri" w:hAnsi="Calibri" w:eastAsia="Hiragino Sans GB"/>
        </w:rPr>
        <w:t>委外：工序、供应商历史价、最低批量费、运输、损耗、返工责任和交期。</w:t>
      </w:r>
    </w:p>
    <w:p>
      <w:pPr>
        <w:pStyle w:val="ListBullet"/>
        <w:ind w:left="540" w:hanging="279"/>
        <w:widowControl w:val="true"/>
      </w:pPr>
      <w:r>
        <w:rPr>
          <w:rFonts w:ascii="Calibri" w:hAnsi="Calibri" w:eastAsia="Hiragino Sans GB"/>
        </w:rPr>
        <w:t>其他：检验、包装、物流、管理费用、财务费用、风险系数和目标毛利。</w:t>
      </w:r>
    </w:p>
    <w:p>
      <w:pPr>
        <w:pStyle w:val="ListBullet"/>
        <w:ind w:left="540" w:hanging="279"/>
        <w:widowControl w:val="true"/>
      </w:pPr>
      <w:r>
        <w:rPr>
          <w:rFonts w:ascii="Calibri" w:hAnsi="Calibri" w:eastAsia="Hiragino Sans GB"/>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Hiragino Sans GB"/>
        </w:rPr>
        <w:t>根据毛利、折扣、总额、新材料、新工艺、紧急交期、客户信用和工装投资触发分级审批。</w:t>
      </w:r>
    </w:p>
    <w:p>
      <w:pPr>
        <w:pStyle w:val="ListBullet"/>
        <w:ind w:left="540" w:hanging="279"/>
        <w:widowControl w:val="true"/>
      </w:pPr>
      <w:r>
        <w:rPr>
          <w:rFonts w:ascii="Calibri" w:hAnsi="Calibri" w:eastAsia="Hiragino Sans GB"/>
        </w:rPr>
        <w:t>工程核价、采购外发价、财务毛利和管理层授权未完成时不得生成正式客户版。</w:t>
      </w:r>
    </w:p>
    <w:p>
      <w:pPr>
        <w:pStyle w:val="ListBullet"/>
        <w:ind w:left="540" w:hanging="279"/>
        <w:widowControl w:val="true"/>
      </w:pPr>
      <w:r>
        <w:rPr>
          <w:rFonts w:ascii="Calibri" w:hAnsi="Calibri" w:eastAsia="Hiragino Sans GB"/>
        </w:rPr>
        <w:t>审批后锁定版本，系统生成中文/英文PDF；客户版隐藏内部成本、供应商价格和毛利。</w:t>
      </w:r>
    </w:p>
    <w:p>
      <w:pPr>
        <w:pStyle w:val="ListBullet"/>
        <w:ind w:left="540" w:hanging="279"/>
        <w:widowControl w:val="true"/>
      </w:pPr>
      <w:r>
        <w:rPr>
          <w:rFonts w:ascii="Calibri" w:hAnsi="Calibri" w:eastAsia="Hiragino Sans GB"/>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Hiragino Sans GB"/>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Hiragino Sans GB"/>
        </w:rPr>
        <w:t>合同扫描件、技术协议、质量协议、付款、交期、违约、纸质档案位置和财务保管责任人统一归档。</w:t>
      </w:r>
    </w:p>
    <w:p>
      <w:pPr>
        <w:pStyle w:val="ListBullet"/>
        <w:ind w:left="540" w:hanging="279"/>
        <w:widowControl w:val="true"/>
      </w:pPr>
      <w:r>
        <w:rPr>
          <w:rFonts w:ascii="Calibri" w:hAnsi="Calibri" w:eastAsia="Hiragino Sans GB"/>
        </w:rPr>
        <w:t>批量订单下达前由业务、工程、PMC、采购、品质、财务和管理层完成合同评审。</w:t>
      </w:r>
    </w:p>
    <w:p>
      <w:pPr>
        <w:pStyle w:val="ListBullet"/>
        <w:ind w:left="540" w:hanging="279"/>
        <w:widowControl w:val="true"/>
      </w:pPr>
      <w:r>
        <w:rPr>
          <w:rFonts w:ascii="Calibri" w:hAnsi="Calibri" w:eastAsia="Hiragino Sans GB"/>
        </w:rPr>
        <w:t>未通过评审时禁止下批量工单、采购订单、委外订单和新工装。</w:t>
      </w:r>
    </w:p>
    <w:p>
      <w:pPr>
        <w:pStyle w:val="ListBullet"/>
        <w:ind w:left="540" w:hanging="279"/>
        <w:widowControl w:val="true"/>
      </w:pPr>
      <w:r>
        <w:rPr>
          <w:rFonts w:ascii="Calibri" w:hAnsi="Calibri" w:eastAsia="Hiragino Sans GB"/>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Hiragino Sans GB"/>
        </w:rPr>
        <w:t>客户质量问题关联原销售订单、出货批次/序列号、图纸版本、检验记录和材料批次。</w:t>
      </w:r>
    </w:p>
    <w:p>
      <w:pPr>
        <w:pStyle w:val="ListBullet"/>
        <w:ind w:left="540" w:hanging="279"/>
        <w:widowControl w:val="true"/>
      </w:pPr>
      <w:r>
        <w:rPr>
          <w:rFonts w:ascii="Calibri" w:hAnsi="Calibri" w:eastAsia="Hiragino Sans GB"/>
        </w:rPr>
        <w:t>支持退货、现场筛选、返修、补货、让步使用和客户8D，形成RMA及质量异常。</w:t>
      </w:r>
    </w:p>
    <w:p>
      <w:pPr>
        <w:pStyle w:val="ListBullet"/>
        <w:ind w:left="540" w:hanging="279"/>
        <w:widowControl w:val="true"/>
      </w:pPr>
      <w:r>
        <w:rPr>
          <w:rFonts w:ascii="Calibri" w:hAnsi="Calibri" w:eastAsia="Hiragino Sans GB"/>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Hiragino Sans GB"/>
        </w:rPr>
        <w:t>客户使用网页查看自己的报价、合同、订单、项目里程碑、交货批次、预计交期、发货和质量文件。</w:t>
      </w:r>
    </w:p>
    <w:p>
      <w:pPr>
        <w:pStyle w:val="ListBullet"/>
        <w:ind w:left="540" w:hanging="279"/>
        <w:widowControl w:val="true"/>
      </w:pPr>
      <w:r>
        <w:rPr>
          <w:rFonts w:ascii="Calibri" w:hAnsi="Calibri" w:eastAsia="Hiragino Sans GB"/>
        </w:rPr>
        <w:t>客户可确认报价、图纸版本、样品、交货计划和收货，可提交客诉、退货和补货需求。</w:t>
      </w:r>
    </w:p>
    <w:p>
      <w:pPr>
        <w:pStyle w:val="ListBullet"/>
        <w:ind w:left="540" w:hanging="279"/>
        <w:widowControl w:val="true"/>
      </w:pPr>
      <w:r>
        <w:rPr>
          <w:rFonts w:ascii="Calibri" w:hAnsi="Calibri" w:eastAsia="Hiragino Sans GB"/>
        </w:rPr>
        <w:t>客户可下载报价单、订单确认书、交货计划、发货通知、送货单、装箱单、商业发票、检验报告、材质证明和8D。</w:t>
      </w:r>
    </w:p>
    <w:p>
      <w:pPr>
        <w:pStyle w:val="ListBullet"/>
        <w:ind w:left="540" w:hanging="279"/>
        <w:widowControl w:val="true"/>
      </w:pPr>
      <w:r>
        <w:rPr>
          <w:rFonts w:ascii="Calibri" w:hAnsi="Calibri" w:eastAsia="Hiragino Sans GB"/>
        </w:rPr>
        <w:t>客户可见进度采用受控里程碑：技术评审、材料准备、生产、委外、检验、包装、待发货、已发货、已签收。</w:t>
      </w:r>
    </w:p>
    <w:p>
      <w:pPr>
        <w:pStyle w:val="ListBullet"/>
        <w:ind w:left="540" w:hanging="279"/>
        <w:widowControl w:val="true"/>
      </w:pPr>
      <w:r>
        <w:rPr>
          <w:rFonts w:ascii="Calibri" w:hAnsi="Calibri" w:eastAsia="Hiragino Sans GB"/>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Hiragino Sans GB"/>
        </w:rPr>
        <w:t>维护客户英文名称、地址、收货人、通知人、HS编码、英文品名、材质、用途、品牌、原产国、贸易条款和运输信息。</w:t>
      </w:r>
    </w:p>
    <w:p>
      <w:pPr>
        <w:pStyle w:val="ListBullet"/>
        <w:ind w:left="540" w:hanging="279"/>
        <w:widowControl w:val="true"/>
      </w:pPr>
      <w:r>
        <w:rPr>
          <w:rFonts w:ascii="Calibri" w:hAnsi="Calibri" w:eastAsia="Hiragino Sans GB"/>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Hiragino Sans GB"/>
        </w:rPr>
        <w:t>正式报关申报可通过接口连接单一窗口、报关行或货代系统；系统保留申报版本和回执。</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Hiragino Sans GB"/>
        </w:rPr>
        <w:t>采购申请可来自MRP、库存补充、工程试制、设备维修或人工紧急需求。</w:t>
      </w:r>
    </w:p>
    <w:p>
      <w:pPr>
        <w:pStyle w:val="ListBullet"/>
        <w:ind w:left="540" w:hanging="279"/>
        <w:widowControl w:val="true"/>
      </w:pPr>
      <w:r>
        <w:rPr>
          <w:rFonts w:ascii="Calibri" w:hAnsi="Calibri" w:eastAsia="Hiragino Sans GB"/>
        </w:rPr>
        <w:t>询价、比价、定标、采购订单、供应商确认、ASN、到货、IQC、入库、退货、发票、应付和付款形成闭环。</w:t>
      </w:r>
    </w:p>
    <w:p>
      <w:pPr>
        <w:pStyle w:val="ListBullet"/>
        <w:ind w:left="540" w:hanging="279"/>
        <w:widowControl w:val="true"/>
      </w:pPr>
      <w:r>
        <w:rPr>
          <w:rFonts w:ascii="Calibri" w:hAnsi="Calibri" w:eastAsia="Hiragino Sans GB"/>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Hiragino Sans GB"/>
          <w:i w:val="0"/>
        </w:rPr>
        <w:t>供应商报价必须在网页中结构化填写，不能以下载Excel、邮件回传、采购代录作为标准流程。</w:t>
      </w:r>
    </w:p>
    <w:p>
      <w:pPr>
        <w:pStyle w:val="ListBullet"/>
        <w:ind w:left="540" w:hanging="279"/>
        <w:widowControl w:val="true"/>
      </w:pPr>
      <w:r>
        <w:rPr>
          <w:rFonts w:ascii="Calibri" w:hAnsi="Calibri" w:eastAsia="Hiragino Sans GB"/>
        </w:rPr>
        <w:t>询价类型：原材料、标准件、定制零件、委外工序、模具工装、设备备件、紧急询价和年度框架询价。</w:t>
      </w:r>
    </w:p>
    <w:p>
      <w:pPr>
        <w:pStyle w:val="ListBullet"/>
        <w:ind w:left="540" w:hanging="279"/>
        <w:widowControl w:val="true"/>
      </w:pPr>
      <w:r>
        <w:rPr>
          <w:rFonts w:ascii="Calibri" w:hAnsi="Calibri" w:eastAsia="Hiragino Sans GB"/>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Hiragino Sans GB"/>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Hiragino Sans GB"/>
        </w:rPr>
        <w:t>支持元/件、公斤、米、平方米、套、批、小时、炉、模和工序等报价单位及换算。</w:t>
      </w:r>
    </w:p>
    <w:p>
      <w:pPr>
        <w:pStyle w:val="ListBullet"/>
        <w:ind w:left="540" w:hanging="279"/>
        <w:widowControl w:val="true"/>
      </w:pPr>
      <w:r>
        <w:rPr>
          <w:rFonts w:ascii="Calibri" w:hAnsi="Calibri" w:eastAsia="Hiragino Sans GB"/>
        </w:rPr>
        <w:t>支持多轮议价、V1/V2/V3版本、密封报价、截止控制和报价解密审计。</w:t>
      </w:r>
    </w:p>
    <w:p>
      <w:pPr>
        <w:pStyle w:val="ListBullet"/>
        <w:ind w:left="540" w:hanging="279"/>
        <w:widowControl w:val="true"/>
      </w:pPr>
      <w:r>
        <w:rPr>
          <w:rFonts w:ascii="Calibri" w:hAnsi="Calibri" w:eastAsia="Hiragino Sans GB"/>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Hiragino Sans GB"/>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Hiragino Sans GB"/>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Hiragino Sans GB"/>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Hiragino Sans GB"/>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Hiragino Sans GB"/>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Hiragino Sans GB"/>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Hiragino Sans GB"/>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Hiragino Sans GB"/>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Hiragino Sans GB"/>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Hiragino Sans GB"/>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Hiragino Sans GB"/>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Hiragino Sans GB"/>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Hiragino Sans GB"/>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Hiragino Sans GB"/>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Hiragino Sans GB"/>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Hiragino Sans GB"/>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Hiragino Sans GB"/>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Hiragino Sans GB"/>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Hiragino Sans GB"/>
        </w:rPr>
        <w:t>行情接口具备认证、限流、重试、幂等、断点续传、时区转换、交易日历、异常值校验、备用源和数据质量评分。</w:t>
      </w:r>
    </w:p>
    <w:p>
      <w:pPr>
        <w:pStyle w:val="ListBullet"/>
        <w:ind w:left="540" w:hanging="279"/>
        <w:widowControl w:val="true"/>
      </w:pPr>
      <w:r>
        <w:rPr>
          <w:rFonts w:ascii="Calibri" w:hAnsi="Calibri" w:eastAsia="Hiragino Sans GB"/>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Hiragino Sans GB"/>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Hiragino Sans GB"/>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Hiragino Sans GB"/>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Hiragino Sans GB"/>
        </w:rPr>
        <w:t>综合采购成本考虑单价、运输、包装、工装、检验、资金、预期质量损失和交付风险。</w:t>
      </w:r>
    </w:p>
    <w:p>
      <w:pPr>
        <w:pStyle w:val="ListBullet"/>
        <w:ind w:left="540" w:hanging="279"/>
        <w:widowControl w:val="true"/>
      </w:pPr>
      <w:r>
        <w:rPr>
          <w:rFonts w:ascii="Calibri" w:hAnsi="Calibri" w:eastAsia="Hiragino Sans GB"/>
        </w:rPr>
        <w:t>采购、工程、品质、PMC、财务和管理层分别评审；支持单一中标、多源比例、主备供应商和部分数量中标。</w:t>
      </w:r>
    </w:p>
    <w:p>
      <w:pPr>
        <w:pStyle w:val="ListBullet"/>
        <w:ind w:left="540" w:hanging="279"/>
        <w:widowControl w:val="true"/>
      </w:pPr>
      <w:r>
        <w:rPr>
          <w:rFonts w:ascii="Calibri" w:hAnsi="Calibri" w:eastAsia="Hiragino Sans GB"/>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Hiragino Sans GB"/>
        </w:rPr>
        <w:t>供应商网页登录查看自己的采购/委外订单、图纸版本、数量、已交、未交、交期、包装和检验要求。</w:t>
      </w:r>
    </w:p>
    <w:p>
      <w:pPr>
        <w:pStyle w:val="ListBullet"/>
        <w:ind w:left="540" w:hanging="279"/>
        <w:widowControl w:val="true"/>
      </w:pPr>
      <w:r>
        <w:rPr>
          <w:rFonts w:ascii="Calibri" w:hAnsi="Calibri" w:eastAsia="Hiragino Sans GB"/>
        </w:rPr>
        <w:t>供应商可接受、拒绝、建议交期、拆分交货批次并维护已接单、已收料、加工中、待检、已完成、已发货等状态。</w:t>
      </w:r>
    </w:p>
    <w:p>
      <w:pPr>
        <w:pStyle w:val="ListBullet"/>
        <w:ind w:left="540" w:hanging="279"/>
        <w:widowControl w:val="true"/>
      </w:pPr>
      <w:r>
        <w:rPr>
          <w:rFonts w:ascii="Calibri" w:hAnsi="Calibri" w:eastAsia="Hiragino Sans GB"/>
        </w:rPr>
        <w:t>供应商承诺交期和进度实时回写采购进度、委外进度、PMC齐套和客户交付风险。</w:t>
      </w:r>
    </w:p>
    <w:p>
      <w:pPr>
        <w:pStyle w:val="ListBullet"/>
        <w:ind w:left="540" w:hanging="279"/>
        <w:widowControl w:val="true"/>
      </w:pPr>
      <w:r>
        <w:rPr>
          <w:rFonts w:ascii="Calibri" w:hAnsi="Calibri" w:eastAsia="Hiragino Sans GB"/>
        </w:rPr>
        <w:t>延期必须填写原因、完成数量、剩余数量、新预计交期和改善措施。</w:t>
      </w:r>
    </w:p>
    <w:p>
      <w:pPr>
        <w:pStyle w:val="Heading2"/>
        <w:keepNext/>
        <w:widowControl w:val="true"/>
      </w:pPr>
      <w:r>
        <w:t>ASN、送货单和标签</w:t>
      </w:r>
    </w:p>
    <w:p>
      <w:pPr>
        <w:spacing w:after="80" w:line="290" w:lineRule="auto"/>
        <w:numPr>
          <w:ilvl w:val="0"/>
          <w:numId w:val="11"/>
        </w:numPr>
        <w:widowControl w:val="true"/>
      </w:pPr>
      <w:r>
        <w:rPr>
          <w:rFonts w:ascii="Calibri" w:hAnsi="Calibri" w:eastAsia="Hiragino Sans GB"/>
        </w:rPr>
        <w:t>供应商从已确认订单选择本次送货明细，填写数量、批次、箱数、毛净重、炉号、质保书、车牌、司机、物流单号和预计到达时间。</w:t>
      </w:r>
    </w:p>
    <w:p>
      <w:pPr>
        <w:spacing w:after="80" w:line="290" w:lineRule="auto"/>
        <w:numPr>
          <w:ilvl w:val="0"/>
          <w:numId w:val="11"/>
        </w:numPr>
        <w:widowControl w:val="true"/>
      </w:pPr>
      <w:r>
        <w:rPr>
          <w:rFonts w:ascii="Calibri" w:hAnsi="Calibri" w:eastAsia="Hiragino Sans GB"/>
        </w:rPr>
        <w:t>系统校验订单状态、剩余未交量、提前/超量送货规则、图纸版本、质量文件和到货预约。</w:t>
      </w:r>
    </w:p>
    <w:p>
      <w:pPr>
        <w:spacing w:after="80" w:line="290" w:lineRule="auto"/>
        <w:numPr>
          <w:ilvl w:val="0"/>
          <w:numId w:val="11"/>
        </w:numPr>
        <w:widowControl w:val="true"/>
      </w:pPr>
      <w:r>
        <w:rPr>
          <w:rFonts w:ascii="Calibri" w:hAnsi="Calibri" w:eastAsia="Hiragino Sans GB"/>
        </w:rPr>
        <w:t>校验通过后生成ASN预到货编号、A4送货单PDF、箱标签、托盘标签和单件/批次二维码。</w:t>
      </w:r>
    </w:p>
    <w:p>
      <w:pPr>
        <w:spacing w:after="80" w:line="290" w:lineRule="auto"/>
        <w:numPr>
          <w:ilvl w:val="0"/>
          <w:numId w:val="11"/>
        </w:numPr>
        <w:widowControl w:val="true"/>
      </w:pPr>
      <w:r>
        <w:rPr>
          <w:rFonts w:ascii="Calibri" w:hAnsi="Calibri" w:eastAsia="Hiragino Sans GB"/>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Hiragino Sans GB"/>
        </w:rPr>
        <w:t>来料或委外异常向供应商发布不良批次、数量、缺陷、检验数据、图片、责任要求和回复期限。</w:t>
      </w:r>
    </w:p>
    <w:p>
      <w:pPr>
        <w:pStyle w:val="ListBullet"/>
        <w:ind w:left="540" w:hanging="279"/>
        <w:widowControl w:val="true"/>
      </w:pPr>
      <w:r>
        <w:rPr>
          <w:rFonts w:ascii="Calibri" w:hAnsi="Calibri" w:eastAsia="Hiragino Sans GB"/>
        </w:rPr>
        <w:t>供应商可确认责任、提出异议、提交8D、补货、返工、退货和纠正预防措施。</w:t>
      </w:r>
    </w:p>
    <w:p>
      <w:pPr>
        <w:pStyle w:val="ListBullet"/>
        <w:ind w:left="540" w:hanging="279"/>
        <w:widowControl w:val="true"/>
      </w:pPr>
      <w:r>
        <w:rPr>
          <w:rFonts w:ascii="Calibri" w:hAnsi="Calibri" w:eastAsia="Hiragino Sans GB"/>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Hiragino Sans GB"/>
        </w:rPr>
        <w:t>采购对账按采购订单、合格入库、退货、价格、税率和供应商发票三方匹配生成。</w:t>
      </w:r>
    </w:p>
    <w:p>
      <w:pPr>
        <w:pStyle w:val="ListBullet"/>
        <w:ind w:left="540" w:hanging="279"/>
        <w:widowControl w:val="true"/>
      </w:pPr>
      <w:r>
        <w:rPr>
          <w:rFonts w:ascii="Calibri" w:hAnsi="Calibri" w:eastAsia="Hiragino Sans GB"/>
        </w:rPr>
        <w:t>委外对账按委外订单、发料、供应商收料、合格回厂、返工、报废、损耗扣款、加工费和运输费生成。</w:t>
      </w:r>
    </w:p>
    <w:p>
      <w:pPr>
        <w:pStyle w:val="ListBullet"/>
        <w:ind w:left="540" w:hanging="279"/>
        <w:widowControl w:val="true"/>
      </w:pPr>
      <w:r>
        <w:rPr>
          <w:rFonts w:ascii="Calibri" w:hAnsi="Calibri" w:eastAsia="Hiragino Sans GB"/>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Hiragino Sans GB"/>
        </w:rPr>
        <w:t>需求包括销售订单、预测、样品、备料、安全库存、返工补料、工程试制和替换需求。</w:t>
      </w:r>
    </w:p>
    <w:p>
      <w:pPr>
        <w:pStyle w:val="ListBullet"/>
        <w:ind w:left="540" w:hanging="279"/>
        <w:widowControl w:val="true"/>
      </w:pPr>
      <w:r>
        <w:rPr>
          <w:rFonts w:ascii="Calibri" w:hAnsi="Calibri" w:eastAsia="Hiragino Sans GB"/>
        </w:rPr>
        <w:t>供给包括合格库存、可用余料、在制预计完工、采购在途、委外在途、工厂间调拨和可替代料。</w:t>
      </w:r>
    </w:p>
    <w:p>
      <w:pPr>
        <w:pStyle w:val="ListBullet"/>
        <w:ind w:left="540" w:hanging="279"/>
        <w:widowControl w:val="true"/>
      </w:pPr>
      <w:r>
        <w:rPr>
          <w:rFonts w:ascii="Calibri" w:hAnsi="Calibri" w:eastAsia="Hiragino Sans GB"/>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核心公式  </w:t>
      </w:r>
      <w:r>
        <w:rPr>
          <w:rFonts w:ascii="Calibri" w:hAnsi="Calibri" w:eastAsia="Hiragino Sans GB"/>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Hiragino Sans GB"/>
        </w:rPr>
        <w:t>MRP展开销售订单和BOM，综合库存、在制、在途、损耗、提前期、最小批量、替代料和供应商日历。</w:t>
      </w:r>
    </w:p>
    <w:p>
      <w:pPr>
        <w:pStyle w:val="ListBullet"/>
        <w:ind w:left="540" w:hanging="279"/>
        <w:widowControl w:val="true"/>
      </w:pPr>
      <w:r>
        <w:rPr>
          <w:rFonts w:ascii="Calibri" w:hAnsi="Calibri" w:eastAsia="Hiragino Sans GB"/>
        </w:rPr>
        <w:t>输出采购建议、生产建议、委外建议、调拨建议、缺料表、齐套表、预计到料和预计完工日期。</w:t>
      </w:r>
    </w:p>
    <w:p>
      <w:pPr>
        <w:pStyle w:val="ListBullet"/>
        <w:ind w:left="540" w:hanging="279"/>
        <w:widowControl w:val="true"/>
      </w:pPr>
      <w:r>
        <w:rPr>
          <w:rFonts w:ascii="Calibri" w:hAnsi="Calibri" w:eastAsia="Hiragino Sans GB"/>
        </w:rPr>
        <w:t>系统自动生成的是采购申请或计划订单，未经审批不得直接成为对外采购订单。</w:t>
      </w:r>
    </w:p>
    <w:p>
      <w:pPr>
        <w:pStyle w:val="ListBullet"/>
        <w:ind w:left="540" w:hanging="279"/>
        <w:widowControl w:val="true"/>
      </w:pPr>
      <w:r>
        <w:rPr>
          <w:rFonts w:ascii="Calibri" w:hAnsi="Calibri" w:eastAsia="Hiragino Sans GB"/>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Hiragino Sans GB"/>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Hiragino Sans GB"/>
        </w:rPr>
        <w:t>订单、库存、报工、报废、质量冻结、采购到货、委外回厂、交期或优先级变化后实时重算。</w:t>
      </w:r>
    </w:p>
    <w:p>
      <w:pPr>
        <w:pStyle w:val="ListBullet"/>
        <w:ind w:left="540" w:hanging="279"/>
        <w:widowControl w:val="true"/>
      </w:pPr>
      <w:r>
        <w:rPr>
          <w:rFonts w:ascii="Calibri" w:hAnsi="Calibri" w:eastAsia="Hiragino Sans GB"/>
        </w:rPr>
        <w:t>同时显示数量齐套率、物料种类齐套率、关键物料状态、最晚齐套日期和责任采购员/供应商。</w:t>
      </w:r>
    </w:p>
    <w:p>
      <w:pPr>
        <w:pStyle w:val="ListBullet"/>
        <w:ind w:left="540" w:hanging="279"/>
        <w:widowControl w:val="true"/>
      </w:pPr>
      <w:r>
        <w:rPr>
          <w:rFonts w:ascii="Calibri" w:hAnsi="Calibri" w:eastAsia="Hiragino Sans GB"/>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Hiragino Sans GB"/>
        </w:rPr>
        <w:t>计划层级包括月度主计划、周交付计划、周生产计划、日机台计划、班组计划和个人任务。</w:t>
      </w:r>
    </w:p>
    <w:p>
      <w:pPr>
        <w:pStyle w:val="ListBullet"/>
        <w:ind w:left="540" w:hanging="279"/>
        <w:widowControl w:val="true"/>
      </w:pPr>
      <w:r>
        <w:rPr>
          <w:rFonts w:ascii="Calibri" w:hAnsi="Calibri" w:eastAsia="Hiragino Sans GB"/>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Hiragino Sans GB"/>
        </w:rPr>
        <w:t>优先级考虑客户等级、合同交期、延期风险、缺料、返工补货、后续装配、可合批性和管理层指令。</w:t>
      </w:r>
    </w:p>
    <w:p>
      <w:pPr>
        <w:pStyle w:val="ListBullet"/>
        <w:ind w:left="540" w:hanging="279"/>
        <w:widowControl w:val="true"/>
      </w:pPr>
      <w:r>
        <w:rPr>
          <w:rFonts w:ascii="Calibri" w:hAnsi="Calibri" w:eastAsia="Hiragino Sans GB"/>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Hiragino Sans GB"/>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Hiragino Sans GB"/>
        </w:rPr>
        <w:t>提供有限产能甘特图、设备负荷、订单交期模拟、插单模拟、多方案比较、缺料冲突和产能冲突。</w:t>
      </w:r>
    </w:p>
    <w:p>
      <w:pPr>
        <w:pStyle w:val="ListBullet"/>
        <w:ind w:left="540" w:hanging="279"/>
        <w:widowControl w:val="true"/>
      </w:pPr>
      <w:r>
        <w:rPr>
          <w:rFonts w:ascii="Calibri" w:hAnsi="Calibri" w:eastAsia="Hiragino Sans GB"/>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Hiragino Sans GB"/>
        </w:rPr>
        <w:t>识别相同材料、规格、工艺、机台、刀具和表面处理的订单，提示合批生产。</w:t>
      </w:r>
    </w:p>
    <w:p>
      <w:pPr>
        <w:pStyle w:val="ListBullet"/>
        <w:ind w:left="540" w:hanging="279"/>
        <w:widowControl w:val="true"/>
      </w:pPr>
      <w:r>
        <w:rPr>
          <w:rFonts w:ascii="Calibri" w:hAnsi="Calibri" w:eastAsia="Hiragino Sans GB"/>
        </w:rPr>
        <w:t>结合原材料长宽高、棒材长度、余料尺寸和订单交期进行套料或下料优化。</w:t>
      </w:r>
    </w:p>
    <w:p>
      <w:pPr>
        <w:pStyle w:val="ListBullet"/>
        <w:ind w:left="540" w:hanging="279"/>
        <w:widowControl w:val="true"/>
      </w:pPr>
      <w:r>
        <w:rPr>
          <w:rFonts w:ascii="Calibri" w:hAnsi="Calibri" w:eastAsia="Hiragino Sans GB"/>
        </w:rPr>
        <w:t>比较合批前后材料利用率、换型/开机次数、制造周期、在制和交期风险。</w:t>
      </w:r>
    </w:p>
    <w:p>
      <w:pPr>
        <w:pStyle w:val="ListBullet"/>
        <w:ind w:left="540" w:hanging="279"/>
        <w:widowControl w:val="true"/>
      </w:pPr>
      <w:r>
        <w:rPr>
          <w:rFonts w:ascii="Calibri" w:hAnsi="Calibri" w:eastAsia="Hiragino Sans GB"/>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Hiragino Sans GB"/>
        </w:rPr>
        <w:t>按订单显示图纸、工艺、材料、采购、委外、工装、刀具、程序、检验、生产、包装和发货状态。</w:t>
      </w:r>
    </w:p>
    <w:p>
      <w:pPr>
        <w:pStyle w:val="ListBullet"/>
        <w:ind w:left="540" w:hanging="279"/>
        <w:widowControl w:val="true"/>
      </w:pPr>
      <w:r>
        <w:rPr>
          <w:rFonts w:ascii="Calibri" w:hAnsi="Calibri" w:eastAsia="Hiragino Sans GB"/>
        </w:rPr>
        <w:t>每个状态有责任人、计划时间、实际时间、异常原因、预计恢复和升级对象。</w:t>
      </w:r>
    </w:p>
    <w:p>
      <w:pPr>
        <w:pStyle w:val="ListBullet"/>
        <w:ind w:left="540" w:hanging="279"/>
        <w:widowControl w:val="true"/>
      </w:pPr>
      <w:r>
        <w:rPr>
          <w:rFonts w:ascii="Calibri" w:hAnsi="Calibri" w:eastAsia="Hiragino Sans GB"/>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Hiragino Sans GB"/>
        </w:rPr>
        <w:t>生产订单可按交货批次、工艺路线、设备能力和转移批量拆分工单。</w:t>
      </w:r>
    </w:p>
    <w:p>
      <w:pPr>
        <w:pStyle w:val="ListBullet"/>
        <w:ind w:left="540" w:hanging="279"/>
        <w:widowControl w:val="true"/>
      </w:pPr>
      <w:r>
        <w:rPr>
          <w:rFonts w:ascii="Calibri" w:hAnsi="Calibri" w:eastAsia="Hiragino Sans GB"/>
        </w:rPr>
        <w:t>派工前校验材料、图纸、程序、工装、刀具、检具、设备状态、人员资质和上道工序。</w:t>
      </w:r>
    </w:p>
    <w:p>
      <w:pPr>
        <w:pStyle w:val="ListBullet"/>
        <w:ind w:left="540" w:hanging="279"/>
        <w:widowControl w:val="true"/>
      </w:pPr>
      <w:r>
        <w:rPr>
          <w:rFonts w:ascii="Calibri" w:hAnsi="Calibri" w:eastAsia="Hiragino Sans GB"/>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Hiragino Sans GB"/>
        </w:rPr>
        <w:t>建立原材料批次码、工单码、流转批次码和单件序列码；精密件采用一物一码，普通批量件可一批一码。</w:t>
      </w:r>
    </w:p>
    <w:p>
      <w:pPr>
        <w:pStyle w:val="ListBullet"/>
        <w:ind w:left="540" w:hanging="279"/>
        <w:widowControl w:val="true"/>
      </w:pPr>
      <w:r>
        <w:rPr>
          <w:rFonts w:ascii="Calibri" w:hAnsi="Calibri" w:eastAsia="Hiragino Sans GB"/>
        </w:rPr>
        <w:t>二维码关联客户订单、产品、图纸/工艺版本、材料批次、工序、设备、人员、时间、检验、返工、入库和发货。</w:t>
      </w:r>
    </w:p>
    <w:p>
      <w:pPr>
        <w:pStyle w:val="ListBullet"/>
        <w:ind w:left="540" w:hanging="279"/>
        <w:widowControl w:val="true"/>
      </w:pPr>
      <w:r>
        <w:rPr>
          <w:rFonts w:ascii="Calibri" w:hAnsi="Calibri" w:eastAsia="Hiragino Sans GB"/>
        </w:rPr>
        <w:t>每道工序按人员码、设备码、工单/产品码顺序校验并扫码开工、暂停、异常、完工和转序。</w:t>
      </w:r>
    </w:p>
    <w:p>
      <w:pPr>
        <w:pStyle w:val="ListBullet"/>
        <w:ind w:left="540" w:hanging="279"/>
        <w:widowControl w:val="true"/>
      </w:pPr>
      <w:r>
        <w:rPr>
          <w:rFonts w:ascii="Calibri" w:hAnsi="Calibri" w:eastAsia="Hiragino Sans GB"/>
        </w:rPr>
        <w:t>报工记录投入、一次合格、不良、返工、报废和剩余数量，不能只填一个完成百分比。</w:t>
      </w:r>
    </w:p>
    <w:p>
      <w:pPr>
        <w:pStyle w:val="Heading2"/>
        <w:keepNext/>
        <w:widowControl w:val="true"/>
      </w:pPr>
      <w:r>
        <w:t>工序防跳与傻瓜式操作</w:t>
      </w:r>
    </w:p>
    <w:p>
      <w:pPr>
        <w:pStyle w:val="ListBullet"/>
        <w:ind w:left="540" w:hanging="279"/>
        <w:widowControl w:val="true"/>
      </w:pPr>
      <w:r>
        <w:rPr>
          <w:rFonts w:ascii="Calibri" w:hAnsi="Calibri" w:eastAsia="Hiragino Sans GB"/>
        </w:rPr>
        <w:t>上道未完成、首件未合格、关键检验未完成、图纸版本不一致或质量冻结时，系统禁止下一工序。</w:t>
      </w:r>
    </w:p>
    <w:p>
      <w:pPr>
        <w:pStyle w:val="ListBullet"/>
        <w:ind w:left="540" w:hanging="279"/>
        <w:widowControl w:val="true"/>
      </w:pPr>
      <w:r>
        <w:rPr>
          <w:rFonts w:ascii="Calibri" w:hAnsi="Calibri" w:eastAsia="Hiragino Sans GB"/>
        </w:rPr>
        <w:t>操作界面仅显示当前人员允许执行的任务、图纸、程序、数量和操作按钮，减少自由录入。</w:t>
      </w:r>
    </w:p>
    <w:p>
      <w:pPr>
        <w:pStyle w:val="ListBullet"/>
        <w:ind w:left="540" w:hanging="279"/>
        <w:widowControl w:val="true"/>
      </w:pPr>
      <w:r>
        <w:rPr>
          <w:rFonts w:ascii="Calibri" w:hAnsi="Calibri" w:eastAsia="Hiragino Sans GB"/>
        </w:rPr>
        <w:t>有条件跳工序必须预先配置适用产品、条件、审批人、原因和后续补检要求，并保留日志。</w:t>
      </w:r>
    </w:p>
    <w:p>
      <w:pPr>
        <w:pStyle w:val="ListBullet"/>
        <w:ind w:left="540" w:hanging="279"/>
        <w:widowControl w:val="true"/>
      </w:pPr>
      <w:r>
        <w:rPr>
          <w:rFonts w:ascii="Calibri" w:hAnsi="Calibri" w:eastAsia="Hiragino Sans GB"/>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Hiragino Sans GB"/>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Hiragino Sans GB"/>
        </w:rPr>
        <w:t>同工序返工：质量异常判定后生成返工任务，独立记录返工工时、设备、刀具、材料和复检。</w:t>
      </w:r>
    </w:p>
    <w:p>
      <w:pPr>
        <w:pStyle w:val="ListBullet"/>
        <w:ind w:left="540" w:hanging="279"/>
        <w:widowControl w:val="true"/>
      </w:pPr>
      <w:r>
        <w:rPr>
          <w:rFonts w:ascii="Calibri" w:hAnsi="Calibri" w:eastAsia="Hiragino Sans GB"/>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Hiragino Sans GB"/>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Hiragino Sans GB"/>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Hiragino Sans GB"/>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Hiragino Sans GB"/>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Hiragino Sans GB"/>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Hiragino Sans GB"/>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Hiragino Sans GB"/>
        </w:rPr>
        <w:t>临时增加或修改工序通过工程变更生成新路线版本，限定适用批次和数量，并重算交期与成本。</w:t>
      </w:r>
    </w:p>
    <w:p>
      <w:pPr>
        <w:pStyle w:val="ListBullet"/>
        <w:ind w:left="540" w:hanging="279"/>
        <w:widowControl w:val="true"/>
      </w:pPr>
      <w:r>
        <w:rPr>
          <w:rFonts w:ascii="Calibri" w:hAnsi="Calibri" w:eastAsia="Hiragino Sans GB"/>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Hiragino Sans GB"/>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Hiragino Sans GB"/>
        </w:rPr>
        <w:t>按机台和人员统计每日任务、投入、良品、不良、返工、报废、标准工时、实际工时和达成率。</w:t>
      </w:r>
    </w:p>
    <w:p>
      <w:pPr>
        <w:pStyle w:val="ListBullet"/>
        <w:ind w:left="540" w:hanging="279"/>
        <w:widowControl w:val="true"/>
      </w:pPr>
      <w:r>
        <w:rPr>
          <w:rFonts w:ascii="Calibri" w:hAnsi="Calibri" w:eastAsia="Hiragino Sans GB"/>
        </w:rPr>
        <w:t>设备统计运行、停机、待机、报警、节拍、产量、良率、换型和OEE；人员统计一次合格率和效率。</w:t>
      </w:r>
    </w:p>
    <w:p>
      <w:pPr>
        <w:pStyle w:val="ListBullet"/>
        <w:ind w:left="540" w:hanging="279"/>
        <w:widowControl w:val="true"/>
      </w:pPr>
      <w:r>
        <w:rPr>
          <w:rFonts w:ascii="Calibri" w:hAnsi="Calibri" w:eastAsia="Hiragino Sans GB"/>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Hiragino Sans GB"/>
        </w:rPr>
        <w:t>设备台账包含部门、规格、能力、投产日期、关键备件、维护日历和责任人。</w:t>
      </w:r>
    </w:p>
    <w:p>
      <w:pPr>
        <w:pStyle w:val="ListBullet"/>
        <w:ind w:left="540" w:hanging="279"/>
        <w:widowControl w:val="true"/>
      </w:pPr>
      <w:r>
        <w:rPr>
          <w:rFonts w:ascii="Calibri" w:hAnsi="Calibri" w:eastAsia="Hiragino Sans GB"/>
        </w:rPr>
        <w:t>支持点检、保养、故障报修、维修申请、备件领用、验收、停机原因和维修成本。</w:t>
      </w:r>
    </w:p>
    <w:p>
      <w:pPr>
        <w:pStyle w:val="ListBullet"/>
        <w:ind w:left="540" w:hanging="279"/>
        <w:widowControl w:val="true"/>
      </w:pPr>
      <w:r>
        <w:rPr>
          <w:rFonts w:ascii="Calibri" w:hAnsi="Calibri" w:eastAsia="Hiragino Sans GB"/>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Hiragino Sans GB"/>
        </w:rPr>
        <w:t>异常类型包括缺料、设备、工艺、图纸、程序、质量、人员、模具、夹具、委外和计划冲突。</w:t>
      </w:r>
    </w:p>
    <w:p>
      <w:pPr>
        <w:pStyle w:val="ListBullet"/>
        <w:ind w:left="540" w:hanging="279"/>
        <w:widowControl w:val="true"/>
      </w:pPr>
      <w:r>
        <w:rPr>
          <w:rFonts w:ascii="Calibri" w:hAnsi="Calibri" w:eastAsia="Hiragino Sans GB"/>
        </w:rPr>
        <w:t>现场上报后自动通知、计时、升级、记录临时措施、根因、永久措施、验证和关闭。</w:t>
      </w:r>
    </w:p>
    <w:p>
      <w:pPr>
        <w:pStyle w:val="ListBullet"/>
        <w:ind w:left="540" w:hanging="279"/>
        <w:widowControl w:val="true"/>
      </w:pPr>
      <w:r>
        <w:rPr>
          <w:rFonts w:ascii="Calibri" w:hAnsi="Calibri" w:eastAsia="Hiragino Sans GB"/>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Hiragino Sans GB"/>
        </w:rPr>
        <w:t>IQC来料检验：材料、供应商批次、炉号、质保书、抽样、检验结果和入库/退货。</w:t>
      </w:r>
    </w:p>
    <w:p>
      <w:pPr>
        <w:pStyle w:val="ListBullet"/>
        <w:ind w:left="540" w:hanging="279"/>
        <w:widowControl w:val="true"/>
      </w:pPr>
      <w:r>
        <w:rPr>
          <w:rFonts w:ascii="Calibri" w:hAnsi="Calibri" w:eastAsia="Hiragino Sans GB"/>
        </w:rPr>
        <w:t>首件检验：每批/每次换型首件合格后才允许批量生产。</w:t>
      </w:r>
    </w:p>
    <w:p>
      <w:pPr>
        <w:pStyle w:val="ListBullet"/>
        <w:ind w:left="540" w:hanging="279"/>
        <w:widowControl w:val="true"/>
      </w:pPr>
      <w:r>
        <w:rPr>
          <w:rFonts w:ascii="Calibri" w:hAnsi="Calibri" w:eastAsia="Hiragino Sans GB"/>
        </w:rPr>
        <w:t>IPQC过程检验：按工序、频率、批量和风险自动生成巡检任务。</w:t>
      </w:r>
    </w:p>
    <w:p>
      <w:pPr>
        <w:pStyle w:val="ListBullet"/>
        <w:ind w:left="540" w:hanging="279"/>
        <w:widowControl w:val="true"/>
      </w:pPr>
      <w:r>
        <w:rPr>
          <w:rFonts w:ascii="Calibri" w:hAnsi="Calibri" w:eastAsia="Hiragino Sans GB"/>
        </w:rPr>
        <w:t>末件检验：批次结束、换班或换型前检验最后加工件；不合格时反查自最近合格检验后的影响数量。</w:t>
      </w:r>
    </w:p>
    <w:p>
      <w:pPr>
        <w:pStyle w:val="ListBullet"/>
        <w:ind w:left="540" w:hanging="279"/>
        <w:widowControl w:val="true"/>
      </w:pPr>
      <w:r>
        <w:rPr>
          <w:rFonts w:ascii="Calibri" w:hAnsi="Calibri" w:eastAsia="Hiragino Sans GB"/>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Hiragino Sans GB"/>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Hiragino Sans GB"/>
        </w:rPr>
        <w:t>每道工序维护检验项目、尺寸、标准值、上下限、检具、方法、频率、抽样数量和关键等级。</w:t>
      </w:r>
    </w:p>
    <w:p>
      <w:pPr>
        <w:pStyle w:val="ListBullet"/>
        <w:ind w:left="540" w:hanging="279"/>
        <w:widowControl w:val="true"/>
      </w:pPr>
      <w:r>
        <w:rPr>
          <w:rFonts w:ascii="Calibri" w:hAnsi="Calibri" w:eastAsia="Hiragino Sans GB"/>
        </w:rPr>
        <w:t>支持计量、计数、全检、抽检、首件和破坏性检验；检验数据与工序、设备、人员、材料批次绑定。</w:t>
      </w:r>
    </w:p>
    <w:p>
      <w:pPr>
        <w:pStyle w:val="ListBullet"/>
        <w:ind w:left="540" w:hanging="279"/>
        <w:widowControl w:val="true"/>
      </w:pPr>
      <w:r>
        <w:rPr>
          <w:rFonts w:ascii="Calibri" w:hAnsi="Calibri" w:eastAsia="Hiragino Sans GB"/>
        </w:rPr>
        <w:t>系统根据工单和工艺自动带出检验表，不由质检员自由选择旧版标准。</w:t>
      </w:r>
    </w:p>
    <w:p>
      <w:pPr>
        <w:pStyle w:val="ListBullet"/>
        <w:ind w:left="540" w:hanging="279"/>
        <w:widowControl w:val="true"/>
      </w:pPr>
      <w:r>
        <w:rPr>
          <w:rFonts w:ascii="Calibri" w:hAnsi="Calibri" w:eastAsia="Hiragino Sans GB"/>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Hiragino Sans GB"/>
        </w:rPr>
        <w:t>统一质量异常单记录来源、产品、工单、批次、当前/责任工序、设备、人员、缺陷、实测、图片、数量和影响范围。</w:t>
      </w:r>
    </w:p>
    <w:p>
      <w:pPr>
        <w:pStyle w:val="ListBullet"/>
        <w:ind w:left="540" w:hanging="279"/>
        <w:widowControl w:val="true"/>
      </w:pPr>
      <w:r>
        <w:rPr>
          <w:rFonts w:ascii="Calibri" w:hAnsi="Calibri" w:eastAsia="Hiragino Sans GB"/>
        </w:rPr>
        <w:t>自动冻结异常批次、阻止转序/入库/出货，并检查同材料、同设备、同时间段和已出货产品。</w:t>
      </w:r>
    </w:p>
    <w:p>
      <w:pPr>
        <w:pStyle w:val="ListBullet"/>
        <w:ind w:left="540" w:hanging="279"/>
        <w:widowControl w:val="true"/>
      </w:pPr>
      <w:r>
        <w:rPr>
          <w:rFonts w:ascii="Calibri" w:hAnsi="Calibri" w:eastAsia="Hiragino Sans GB"/>
        </w:rPr>
        <w:t>MRB处置支持返工、返修、退回上道、增加临时工序、退供应商、挑选、让步、降级和报废。</w:t>
      </w:r>
    </w:p>
    <w:p>
      <w:pPr>
        <w:pStyle w:val="ListBullet"/>
        <w:ind w:left="540" w:hanging="279"/>
        <w:widowControl w:val="true"/>
      </w:pPr>
      <w:r>
        <w:rPr>
          <w:rFonts w:ascii="Calibri" w:hAnsi="Calibri" w:eastAsia="Hiragino Sans GB"/>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Hiragino Sans GB"/>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Hiragino Sans GB"/>
        </w:rPr>
        <w:t>区分投入、一次合格、待检、不良、返工中、返工合格、返工不合格、报废、让步和入库数量。</w:t>
      </w:r>
    </w:p>
    <w:p>
      <w:pPr>
        <w:pStyle w:val="ListBullet"/>
        <w:ind w:left="540" w:hanging="279"/>
        <w:widowControl w:val="true"/>
      </w:pPr>
      <w:r>
        <w:rPr>
          <w:rFonts w:ascii="Calibri" w:hAnsi="Calibri" w:eastAsia="Hiragino Sans GB"/>
        </w:rPr>
        <w:t>返工复检记录原不良项目、受影响关联尺寸、返工前后测量值、检具、检验人和报告。</w:t>
      </w:r>
    </w:p>
    <w:p>
      <w:pPr>
        <w:pStyle w:val="ListBullet"/>
        <w:ind w:left="540" w:hanging="279"/>
        <w:widowControl w:val="true"/>
      </w:pPr>
      <w:r>
        <w:rPr>
          <w:rFonts w:ascii="Calibri" w:hAnsi="Calibri" w:eastAsia="Hiragino Sans GB"/>
        </w:rPr>
        <w:t>返工成本归集补料、人工、设备、刀具、工装、委外、复检、加急运输和客户补货。</w:t>
      </w:r>
    </w:p>
    <w:p>
      <w:pPr>
        <w:pStyle w:val="ListBullet"/>
        <w:ind w:left="540" w:hanging="279"/>
        <w:widowControl w:val="true"/>
      </w:pPr>
      <w:r>
        <w:rPr>
          <w:rFonts w:ascii="Calibri" w:hAnsi="Calibri" w:eastAsia="Hiragino Sans GB"/>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Hiragino Sans GB"/>
        </w:rPr>
        <w:t>重大或重复问题启动根因分析、临时遏制、纠正、预防、责任、期限和效果验证。</w:t>
      </w:r>
    </w:p>
    <w:p>
      <w:pPr>
        <w:pStyle w:val="ListBullet"/>
        <w:ind w:left="540" w:hanging="279"/>
        <w:widowControl w:val="true"/>
      </w:pPr>
      <w:r>
        <w:rPr>
          <w:rFonts w:ascii="Calibri" w:hAnsi="Calibri" w:eastAsia="Hiragino Sans GB"/>
        </w:rPr>
        <w:t>供应商门户接收来料/委外异常并在线回复、提交8D、补货、返工和证据。</w:t>
      </w:r>
    </w:p>
    <w:p>
      <w:pPr>
        <w:pStyle w:val="ListBullet"/>
        <w:ind w:left="540" w:hanging="279"/>
        <w:widowControl w:val="true"/>
      </w:pPr>
      <w:r>
        <w:rPr>
          <w:rFonts w:ascii="Calibri" w:hAnsi="Calibri" w:eastAsia="Hiragino Sans GB"/>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Hiragino Sans GB"/>
        </w:rPr>
        <w:t>维护检具编号、类型、精度、量程、位置、负责人、校准周期、证书、状态和适用检验项目。</w:t>
      </w:r>
    </w:p>
    <w:p>
      <w:pPr>
        <w:pStyle w:val="ListBullet"/>
        <w:ind w:left="540" w:hanging="279"/>
        <w:widowControl w:val="true"/>
      </w:pPr>
      <w:r>
        <w:rPr>
          <w:rFonts w:ascii="Calibri" w:hAnsi="Calibri" w:eastAsia="Hiragino Sans GB"/>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Hiragino Sans GB"/>
        </w:rPr>
        <w:t>供应商ASN到货后扫描送货单，核对采购/委外订单、数量、批次、箱数、质保书和预约。</w:t>
      </w:r>
    </w:p>
    <w:p>
      <w:pPr>
        <w:pStyle w:val="ListBullet"/>
        <w:ind w:left="540" w:hanging="279"/>
        <w:widowControl w:val="true"/>
      </w:pPr>
      <w:r>
        <w:rPr>
          <w:rFonts w:ascii="Calibri" w:hAnsi="Calibri" w:eastAsia="Hiragino Sans GB"/>
        </w:rPr>
        <w:t>物料进入待检，IQC合格后推荐库位上架；不合格进入隔离区，退货或处置。</w:t>
      </w:r>
    </w:p>
    <w:p>
      <w:pPr>
        <w:pStyle w:val="ListBullet"/>
        <w:ind w:left="540" w:hanging="279"/>
        <w:widowControl w:val="true"/>
      </w:pPr>
      <w:r>
        <w:rPr>
          <w:rFonts w:ascii="Calibri" w:hAnsi="Calibri" w:eastAsia="Hiragino Sans GB"/>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Hiragino Sans GB"/>
        </w:rPr>
        <w:t>电子仓位图按仓库、库区、货架、层、位显示容量、物料、数量、批次、状态和最近盘点。</w:t>
      </w:r>
    </w:p>
    <w:p>
      <w:pPr>
        <w:pStyle w:val="ListBullet"/>
        <w:ind w:left="540" w:hanging="279"/>
        <w:widowControl w:val="true"/>
      </w:pPr>
      <w:r>
        <w:rPr>
          <w:rFonts w:ascii="Calibri" w:hAnsi="Calibri" w:eastAsia="Hiragino Sans GB"/>
        </w:rPr>
        <w:t>每类产品维护默认库位、容器、最大数量、防混料、先进先出和标准摆放图片。</w:t>
      </w:r>
    </w:p>
    <w:p>
      <w:pPr>
        <w:pStyle w:val="ListBullet"/>
        <w:ind w:left="540" w:hanging="279"/>
        <w:widowControl w:val="true"/>
      </w:pPr>
      <w:r>
        <w:rPr>
          <w:rFonts w:ascii="Calibri" w:hAnsi="Calibri" w:eastAsia="Hiragino Sans GB"/>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Hiragino Sans GB"/>
        </w:rPr>
        <w:t>余料记录原材料批次、材质、炉号、长宽高或直径、剩余长度/重量、库位、原工单和可用状态。</w:t>
      </w:r>
    </w:p>
    <w:p>
      <w:pPr>
        <w:pStyle w:val="ListBullet"/>
        <w:ind w:left="540" w:hanging="279"/>
        <w:widowControl w:val="true"/>
      </w:pPr>
      <w:r>
        <w:rPr>
          <w:rFonts w:ascii="Calibri" w:hAnsi="Calibri" w:eastAsia="Hiragino Sans GB"/>
        </w:rPr>
        <w:t>新订单优先匹配尺寸和材料满足的余料；下料后自动生成新余料标签。</w:t>
      </w:r>
    </w:p>
    <w:p>
      <w:pPr>
        <w:pStyle w:val="ListBullet"/>
        <w:ind w:left="540" w:hanging="279"/>
        <w:widowControl w:val="true"/>
      </w:pPr>
      <w:r>
        <w:rPr>
          <w:rFonts w:ascii="Calibri" w:hAnsi="Calibri" w:eastAsia="Hiragino Sans GB"/>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Hiragino Sans GB"/>
        </w:rPr>
        <w:t>根据工单、BOM、批次和优先级生成备料、拣货、配送、补料、退料和线边仓任务。</w:t>
      </w:r>
    </w:p>
    <w:p>
      <w:pPr>
        <w:pStyle w:val="ListBullet"/>
        <w:ind w:left="540" w:hanging="279"/>
        <w:widowControl w:val="true"/>
      </w:pPr>
      <w:r>
        <w:rPr>
          <w:rFonts w:ascii="Calibri" w:hAnsi="Calibri" w:eastAsia="Hiragino Sans GB"/>
        </w:rPr>
        <w:t>紧急缺料触发高优先级任务，记录责任人、送达时间和因缺料产生的停机。</w:t>
      </w:r>
    </w:p>
    <w:p>
      <w:pPr>
        <w:pStyle w:val="ListBullet"/>
        <w:ind w:left="540" w:hanging="279"/>
        <w:widowControl w:val="true"/>
      </w:pPr>
      <w:r>
        <w:rPr>
          <w:rFonts w:ascii="Calibri" w:hAnsi="Calibri" w:eastAsia="Hiragino Sans GB"/>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Hiragino Sans GB"/>
        </w:rPr>
        <w:t>支持年度盘点、循环盘点、动态盘点和差异审批，冻结盘点范围并追溯差异来源。</w:t>
      </w:r>
    </w:p>
    <w:p>
      <w:pPr>
        <w:pStyle w:val="ListBullet"/>
        <w:ind w:left="540" w:hanging="279"/>
        <w:widowControl w:val="true"/>
      </w:pPr>
      <w:r>
        <w:rPr>
          <w:rFonts w:ascii="Calibri" w:hAnsi="Calibri" w:eastAsia="Hiragino Sans GB"/>
        </w:rPr>
        <w:t>非仓库人员不能执行出入库、调整、盘点和报废；物理进入仓库还需门禁和现场制度配合。</w:t>
      </w:r>
    </w:p>
    <w:p>
      <w:pPr>
        <w:pStyle w:val="ListBullet"/>
        <w:ind w:left="540" w:hanging="279"/>
        <w:widowControl w:val="true"/>
      </w:pPr>
      <w:r>
        <w:rPr>
          <w:rFonts w:ascii="Calibri" w:hAnsi="Calibri" w:eastAsia="Hiragino Sans GB"/>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Hiragino Sans GB"/>
        </w:rPr>
        <w:t>按90/180/365天未使用、订单取消、图纸/BOM失效、客户专用无需求、超过未来需求和质量冻结识别。</w:t>
      </w:r>
    </w:p>
    <w:p>
      <w:pPr>
        <w:pStyle w:val="ListBullet"/>
        <w:ind w:left="540" w:hanging="279"/>
        <w:widowControl w:val="true"/>
      </w:pPr>
      <w:r>
        <w:rPr>
          <w:rFonts w:ascii="Calibri" w:hAnsi="Calibri" w:eastAsia="Hiragino Sans GB"/>
        </w:rPr>
        <w:t>显示数量、金额、库龄、最后入库/领用、客户订单、未来需求和建议处置。</w:t>
      </w:r>
    </w:p>
    <w:p>
      <w:pPr>
        <w:pStyle w:val="ListBullet"/>
        <w:ind w:left="540" w:hanging="279"/>
        <w:widowControl w:val="true"/>
      </w:pPr>
      <w:r>
        <w:rPr>
          <w:rFonts w:ascii="Calibri" w:hAnsi="Calibri" w:eastAsia="Hiragino Sans GB"/>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财务建设目标  </w:t>
      </w:r>
      <w:r>
        <w:rPr>
          <w:rFonts w:ascii="Calibri" w:hAnsi="Calibri" w:eastAsia="Hiragino Sans GB"/>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Hiragino Sans GB"/>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Hiragino Sans GB"/>
        </w:rPr>
        <w:t>维护会计科目、辅助核算、会计期间、币种、汇率类型、结算方式、税码、银行账户、现金流量项目和凭证字。</w:t>
      </w:r>
    </w:p>
    <w:p>
      <w:pPr>
        <w:pStyle w:val="ListBullet"/>
        <w:ind w:left="540" w:hanging="279"/>
        <w:widowControl w:val="true"/>
      </w:pPr>
      <w:r>
        <w:rPr>
          <w:rFonts w:ascii="Calibri" w:hAnsi="Calibri" w:eastAsia="Hiragino Sans GB"/>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Hiragino Sans GB"/>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Hiragino Sans GB"/>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Hiragino Sans GB"/>
        </w:rPr>
        <w:t>支持手工凭证、自动凭证、周期凭证、预提、摊销、重分类、结转、冲销、红字、外币折算和汇兑损益。</w:t>
      </w:r>
    </w:p>
    <w:p>
      <w:pPr>
        <w:pStyle w:val="ListBullet"/>
        <w:ind w:left="540" w:hanging="279"/>
        <w:widowControl w:val="true"/>
      </w:pPr>
      <w:r>
        <w:rPr>
          <w:rFonts w:ascii="Calibri" w:hAnsi="Calibri" w:eastAsia="Hiragino Sans GB"/>
        </w:rPr>
        <w:t>凭证录入和接口生成时校验借贷平衡、期间、科目状态、辅助核算完整性、预算、现金流量和附件。</w:t>
      </w:r>
    </w:p>
    <w:p>
      <w:pPr>
        <w:pStyle w:val="ListBullet"/>
        <w:ind w:left="540" w:hanging="279"/>
        <w:widowControl w:val="true"/>
      </w:pPr>
      <w:r>
        <w:rPr>
          <w:rFonts w:ascii="Calibri" w:hAnsi="Calibri" w:eastAsia="Hiragino Sans GB"/>
        </w:rPr>
        <w:t>凭证支持制单、复核、审核、记账、反记账、冲销和结账权限分离；高风险操作必须有审批与审计日志。</w:t>
      </w:r>
    </w:p>
    <w:p>
      <w:pPr>
        <w:pStyle w:val="ListBullet"/>
        <w:ind w:left="540" w:hanging="279"/>
        <w:widowControl w:val="true"/>
      </w:pPr>
      <w:r>
        <w:rPr>
          <w:rFonts w:ascii="Calibri" w:hAnsi="Calibri" w:eastAsia="Hiragino Sans GB"/>
        </w:rPr>
        <w:t>提供科目余额表、明细账、总账、日记账、辅助账、序时账、试算平衡、现金流量表底稿和多维查询。</w:t>
      </w:r>
    </w:p>
    <w:p>
      <w:pPr>
        <w:pStyle w:val="ListBullet"/>
        <w:ind w:left="540" w:hanging="279"/>
        <w:widowControl w:val="true"/>
      </w:pPr>
      <w:r>
        <w:rPr>
          <w:rFonts w:ascii="Calibri" w:hAnsi="Calibri" w:eastAsia="Hiragino Sans GB"/>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Hiragino Sans GB"/>
        </w:rPr>
        <w:t>销售订单、发货、签收、开票、应收、收款、退款、折让和坏账在同一链路关联，支持按订单、客户和发票核销。</w:t>
      </w:r>
    </w:p>
    <w:p>
      <w:pPr>
        <w:pStyle w:val="ListBullet"/>
        <w:ind w:left="540" w:hanging="279"/>
        <w:widowControl w:val="true"/>
      </w:pPr>
      <w:r>
        <w:rPr>
          <w:rFonts w:ascii="Calibri" w:hAnsi="Calibri" w:eastAsia="Hiragino Sans GB"/>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Hiragino Sans GB"/>
        </w:rPr>
        <w:t>应收账龄按客户、业务员、区域、币种、订单和到期日展示，区分未到期、逾期区间、争议款和承诺回款日。</w:t>
      </w:r>
    </w:p>
    <w:p>
      <w:pPr>
        <w:pStyle w:val="ListBullet"/>
        <w:ind w:left="540" w:hanging="279"/>
        <w:widowControl w:val="true"/>
      </w:pPr>
      <w:r>
        <w:rPr>
          <w:rFonts w:ascii="Calibri" w:hAnsi="Calibri" w:eastAsia="Hiragino Sans GB"/>
        </w:rPr>
        <w:t>支持预收、分期收款、质保金、尾款、票据和多笔对一笔/一笔对多笔核销，保留差异、短款和手续费。</w:t>
      </w:r>
    </w:p>
    <w:p>
      <w:pPr>
        <w:pStyle w:val="ListBullet"/>
        <w:ind w:left="540" w:hanging="279"/>
        <w:widowControl w:val="true"/>
      </w:pPr>
      <w:r>
        <w:rPr>
          <w:rFonts w:ascii="Calibri" w:hAnsi="Calibri" w:eastAsia="Hiragino Sans GB"/>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Hiragino Sans GB"/>
        </w:rPr>
        <w:t>采购和委外按订单、收货/回厂、合格数量、退货、扣款、对账、发票和付款形成完整三单或四单匹配。</w:t>
      </w:r>
    </w:p>
    <w:p>
      <w:pPr>
        <w:pStyle w:val="ListBullet"/>
        <w:ind w:left="540" w:hanging="279"/>
        <w:widowControl w:val="true"/>
      </w:pPr>
      <w:r>
        <w:rPr>
          <w:rFonts w:ascii="Calibri" w:hAnsi="Calibri" w:eastAsia="Hiragino Sans GB"/>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Hiragino Sans GB"/>
        </w:rPr>
        <w:t>支持预付、到货款、进度款、质保金、尾款、代扣、索赔、返利、票据和多币种付款。</w:t>
      </w:r>
    </w:p>
    <w:p>
      <w:pPr>
        <w:pStyle w:val="ListBullet"/>
        <w:ind w:left="540" w:hanging="279"/>
        <w:widowControl w:val="true"/>
      </w:pPr>
      <w:r>
        <w:rPr>
          <w:rFonts w:ascii="Calibri" w:hAnsi="Calibri" w:eastAsia="Hiragino Sans GB"/>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Hiragino Sans GB"/>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Hiragino Sans GB"/>
        </w:rPr>
        <w:t>维护银行账户、现金账户、网银权限、账户余额、受限资金、票据、授信、贷款、保函和到期计划。</w:t>
      </w:r>
    </w:p>
    <w:p>
      <w:pPr>
        <w:pStyle w:val="ListBullet"/>
        <w:ind w:left="540" w:hanging="279"/>
        <w:widowControl w:val="true"/>
      </w:pPr>
      <w:r>
        <w:rPr>
          <w:rFonts w:ascii="Calibri" w:hAnsi="Calibri" w:eastAsia="Hiragino Sans GB"/>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Hiragino Sans GB"/>
        </w:rPr>
        <w:t>滚动资金预测汇总销售回款、采购付款、工资、税费、设备投资、贷款和其他计划，形成日、周、月现金缺口。</w:t>
      </w:r>
    </w:p>
    <w:p>
      <w:pPr>
        <w:pStyle w:val="ListBullet"/>
        <w:ind w:left="540" w:hanging="279"/>
        <w:widowControl w:val="true"/>
      </w:pPr>
      <w:r>
        <w:rPr>
          <w:rFonts w:ascii="Calibri" w:hAnsi="Calibri" w:eastAsia="Hiragino Sans GB"/>
        </w:rPr>
        <w:t>付款批次支持制单、复核、审批、出纳支付和结果回写分离，付款文件、回单和失败原因自动归档。</w:t>
      </w:r>
    </w:p>
    <w:p>
      <w:pPr>
        <w:pStyle w:val="ListBullet"/>
        <w:ind w:left="540" w:hanging="279"/>
        <w:widowControl w:val="true"/>
      </w:pPr>
      <w:r>
        <w:rPr>
          <w:rFonts w:ascii="Calibri" w:hAnsi="Calibri" w:eastAsia="Hiragino Sans GB"/>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Hiragino Sans GB"/>
        </w:rPr>
        <w:t>支持差旅、招待、交通、采购、质量索赔、加急物流、样品、工装和其他费用申请、借款、报销与还款。</w:t>
      </w:r>
    </w:p>
    <w:p>
      <w:pPr>
        <w:pStyle w:val="ListBullet"/>
        <w:ind w:left="540" w:hanging="279"/>
        <w:widowControl w:val="true"/>
      </w:pPr>
      <w:r>
        <w:rPr>
          <w:rFonts w:ascii="Calibri" w:hAnsi="Calibri" w:eastAsia="Hiragino Sans GB"/>
        </w:rPr>
        <w:t>费用单关联预算、部门、项目、客户、订单、工单、质量异常和成本对象，附件包括发票、合同、行程和审批证据。</w:t>
      </w:r>
    </w:p>
    <w:p>
      <w:pPr>
        <w:pStyle w:val="ListBullet"/>
        <w:ind w:left="540" w:hanging="279"/>
        <w:widowControl w:val="true"/>
      </w:pPr>
      <w:r>
        <w:rPr>
          <w:rFonts w:ascii="Calibri" w:hAnsi="Calibri" w:eastAsia="Hiragino Sans GB"/>
        </w:rPr>
        <w:t>校验费用标准、超标原因、重复发票、同一发票多次报销、借款未清和个人收款账户。</w:t>
      </w:r>
    </w:p>
    <w:p>
      <w:pPr>
        <w:pStyle w:val="ListBullet"/>
        <w:ind w:left="540" w:hanging="279"/>
        <w:widowControl w:val="true"/>
      </w:pPr>
      <w:r>
        <w:rPr>
          <w:rFonts w:ascii="Calibri" w:hAnsi="Calibri" w:eastAsia="Hiragino Sans GB"/>
        </w:rPr>
        <w:t>公司卡、员工借款、备用金和费用报销自动核销；长期未清借款和缺失附件触发预警。</w:t>
      </w:r>
    </w:p>
    <w:p>
      <w:pPr>
        <w:pStyle w:val="ListBullet"/>
        <w:ind w:left="540" w:hanging="279"/>
        <w:widowControl w:val="true"/>
      </w:pPr>
      <w:r>
        <w:rPr>
          <w:rFonts w:ascii="Calibri" w:hAnsi="Calibri" w:eastAsia="Hiragino Sans GB"/>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Hiragino Sans GB"/>
        </w:rPr>
        <w:t>资产从采购、验收、转固、编码、位置、责任人、使用状态到调拨、维修、盘点和处置全过程管理。</w:t>
      </w:r>
    </w:p>
    <w:p>
      <w:pPr>
        <w:pStyle w:val="ListBullet"/>
        <w:ind w:left="540" w:hanging="279"/>
        <w:widowControl w:val="true"/>
      </w:pPr>
      <w:r>
        <w:rPr>
          <w:rFonts w:ascii="Calibri" w:hAnsi="Calibri" w:eastAsia="Hiragino Sans GB"/>
        </w:rPr>
        <w:t>支持资产类别、原值、残值、折旧方法、使用年限、累计折旧、减值、改良和多账簿核算。</w:t>
      </w:r>
    </w:p>
    <w:p>
      <w:pPr>
        <w:pStyle w:val="ListBullet"/>
        <w:ind w:left="540" w:hanging="279"/>
        <w:widowControl w:val="true"/>
      </w:pPr>
      <w:r>
        <w:rPr>
          <w:rFonts w:ascii="Calibri" w:hAnsi="Calibri" w:eastAsia="Hiragino Sans GB"/>
        </w:rPr>
        <w:t>设备台账与固定资产卡片建立映射，维修成本、停机、产能和折旧可共同进入设备收益分析。</w:t>
      </w:r>
    </w:p>
    <w:p>
      <w:pPr>
        <w:pStyle w:val="ListBullet"/>
        <w:ind w:left="540" w:hanging="279"/>
        <w:widowControl w:val="true"/>
      </w:pPr>
      <w:r>
        <w:rPr>
          <w:rFonts w:ascii="Calibri" w:hAnsi="Calibri" w:eastAsia="Hiragino Sans GB"/>
        </w:rPr>
        <w:t>低值易耗品、工具和办公资产支持领用、归还、摊销和盘点；租赁资产支持合同、付款和到期提醒。</w:t>
      </w:r>
    </w:p>
    <w:p>
      <w:pPr>
        <w:pStyle w:val="ListBullet"/>
        <w:ind w:left="540" w:hanging="279"/>
        <w:widowControl w:val="true"/>
      </w:pPr>
      <w:r>
        <w:rPr>
          <w:rFonts w:ascii="Calibri" w:hAnsi="Calibri" w:eastAsia="Hiragino Sans GB"/>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Hiragino Sans GB"/>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Hiragino Sans GB"/>
        </w:rPr>
        <w:t>采购入库、暂估、发票、退货、调拨、领退料、完工入库、销售出库、盘盈盘亏和报废自动形成存货核算记录。</w:t>
      </w:r>
    </w:p>
    <w:p>
      <w:pPr>
        <w:pStyle w:val="ListBullet"/>
        <w:ind w:left="540" w:hanging="279"/>
        <w:widowControl w:val="true"/>
      </w:pPr>
      <w:r>
        <w:rPr>
          <w:rFonts w:ascii="Calibri" w:hAnsi="Calibri" w:eastAsia="Hiragino Sans GB"/>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Hiragino Sans GB"/>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Hiragino Sans GB"/>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Hiragino Sans GB"/>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Hiragino Sans GB"/>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Hiragino Sans GB"/>
        </w:rPr>
        <w:t>建立发票号码、代码、抬头、税号、金额和影像的查重及异常校验，发票状态与应收应付同步。</w:t>
      </w:r>
    </w:p>
    <w:p>
      <w:pPr>
        <w:pStyle w:val="ListBullet"/>
        <w:ind w:left="540" w:hanging="279"/>
        <w:widowControl w:val="true"/>
      </w:pPr>
      <w:r>
        <w:rPr>
          <w:rFonts w:ascii="Calibri" w:hAnsi="Calibri" w:eastAsia="Hiragino Sans GB"/>
        </w:rPr>
        <w:t>外贸支持本位币与交易币、即期/记账/结算汇率、汇兑损益、出口发票、收汇和退税资料关联。</w:t>
      </w:r>
    </w:p>
    <w:p>
      <w:pPr>
        <w:pStyle w:val="ListBullet"/>
        <w:ind w:left="540" w:hanging="279"/>
        <w:widowControl w:val="true"/>
      </w:pPr>
      <w:r>
        <w:rPr>
          <w:rFonts w:ascii="Calibri" w:hAnsi="Calibri" w:eastAsia="Hiragino Sans GB"/>
        </w:rPr>
        <w:t>Commercial Invoice、Packing List、报关数据、销售合同、物流、出口收款和会计凭证按同一出货批次追溯。</w:t>
      </w:r>
    </w:p>
    <w:p>
      <w:pPr>
        <w:pStyle w:val="Heading2"/>
        <w:keepNext/>
        <w:widowControl w:val="true"/>
      </w:pPr>
      <w:r>
        <w:t>预算、资金占用与费用控制</w:t>
      </w:r>
    </w:p>
    <w:p>
      <w:pPr>
        <w:pStyle w:val="ListBullet"/>
        <w:ind w:left="540" w:hanging="279"/>
        <w:widowControl w:val="true"/>
      </w:pPr>
      <w:r>
        <w:rPr>
          <w:rFonts w:ascii="Calibri" w:hAnsi="Calibri" w:eastAsia="Hiragino Sans GB"/>
        </w:rPr>
        <w:t>预算可按年度/月度、组织、部门、项目、科目、客户、产品和设备编制，支持自上而下分解与自下而上汇总。</w:t>
      </w:r>
    </w:p>
    <w:p>
      <w:pPr>
        <w:pStyle w:val="ListBullet"/>
        <w:ind w:left="540" w:hanging="279"/>
        <w:widowControl w:val="true"/>
      </w:pPr>
      <w:r>
        <w:rPr>
          <w:rFonts w:ascii="Calibri" w:hAnsi="Calibri" w:eastAsia="Hiragino Sans GB"/>
        </w:rPr>
        <w:t>采购申请、费用申请、付款、资本支出和合同占用预算，执行、释放、追加、调剂和超预算审批均保留记录。</w:t>
      </w:r>
    </w:p>
    <w:p>
      <w:pPr>
        <w:pStyle w:val="ListBullet"/>
        <w:ind w:left="540" w:hanging="279"/>
        <w:widowControl w:val="true"/>
      </w:pPr>
      <w:r>
        <w:rPr>
          <w:rFonts w:ascii="Calibri" w:hAnsi="Calibri" w:eastAsia="Hiragino Sans GB"/>
        </w:rPr>
        <w:t>预算执行看板显示预算、占用、实际、可用、预测和差异，并可钻取订单、费用和凭证。</w:t>
      </w:r>
    </w:p>
    <w:p>
      <w:pPr>
        <w:pStyle w:val="ListBullet"/>
        <w:ind w:left="540" w:hanging="279"/>
        <w:widowControl w:val="true"/>
      </w:pPr>
      <w:r>
        <w:rPr>
          <w:rFonts w:ascii="Calibri" w:hAnsi="Calibri" w:eastAsia="Hiragino Sans GB"/>
        </w:rPr>
        <w:t>资金占用分析覆盖库存、在制、应收、预付、固定资产和呆滞物料，识别占用金额、天数和责任部门。</w:t>
      </w:r>
    </w:p>
    <w:p>
      <w:pPr>
        <w:pStyle w:val="ListBullet"/>
        <w:ind w:left="540" w:hanging="279"/>
        <w:widowControl w:val="true"/>
      </w:pPr>
      <w:r>
        <w:rPr>
          <w:rFonts w:ascii="Calibri" w:hAnsi="Calibri" w:eastAsia="Hiragino Sans GB"/>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Hiragino Sans GB"/>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Hiragino Sans GB"/>
        </w:rPr>
        <w:t>自动凭证模板维护来源事件、借贷科目、辅助核算、金额来源、税额、摘要、现金流量、组织和生效版本。</w:t>
      </w:r>
    </w:p>
    <w:p>
      <w:pPr>
        <w:pStyle w:val="ListBullet"/>
        <w:ind w:left="540" w:hanging="279"/>
        <w:widowControl w:val="true"/>
      </w:pPr>
      <w:r>
        <w:rPr>
          <w:rFonts w:ascii="Calibri" w:hAnsi="Calibri" w:eastAsia="Hiragino Sans GB"/>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Hiragino Sans GB"/>
        </w:rPr>
        <w:t>接口失败、科目缺失、辅助核算不完整、金额不平和期间关闭时进入异常队列，不得静默丢失。</w:t>
      </w:r>
    </w:p>
    <w:p>
      <w:pPr>
        <w:pStyle w:val="ListBullet"/>
        <w:ind w:left="540" w:hanging="279"/>
        <w:widowControl w:val="true"/>
      </w:pPr>
      <w:r>
        <w:rPr>
          <w:rFonts w:ascii="Calibri" w:hAnsi="Calibri" w:eastAsia="Hiragino Sans GB"/>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Hiragino Sans GB"/>
        </w:rPr>
        <w:t>成本对象支持产品、客户、销售订单、生产工单、工序、项目、批次、设备、工作中心和部门。</w:t>
      </w:r>
    </w:p>
    <w:p>
      <w:pPr>
        <w:pStyle w:val="ListBullet"/>
        <w:ind w:left="540" w:hanging="279"/>
        <w:widowControl w:val="true"/>
      </w:pPr>
      <w:r>
        <w:rPr>
          <w:rFonts w:ascii="Calibri" w:hAnsi="Calibri" w:eastAsia="Hiragino Sans GB"/>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Hiragino Sans GB"/>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Hiragino Sans GB"/>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Hiragino Sans GB"/>
        </w:rPr>
        <w:t>制造费用按部门、工作中心、设备或工时动因分配，分配基准、费率和生效期间必须有版本。</w:t>
      </w:r>
    </w:p>
    <w:p>
      <w:pPr>
        <w:pStyle w:val="Heading2"/>
        <w:keepNext/>
        <w:widowControl w:val="true"/>
      </w:pPr>
      <w:r>
        <w:t>标准成本、实际成本与在制分配</w:t>
      </w:r>
    </w:p>
    <w:p>
      <w:pPr>
        <w:pStyle w:val="ListBullet"/>
        <w:ind w:left="540" w:hanging="279"/>
        <w:widowControl w:val="true"/>
      </w:pPr>
      <w:r>
        <w:rPr>
          <w:rFonts w:ascii="Calibri" w:hAnsi="Calibri" w:eastAsia="Hiragino Sans GB"/>
        </w:rPr>
        <w:t>标准成本来自有效BOM、工艺标准工时、材料标准价、人工费率、设备费率、委外价和费用分摊规则。</w:t>
      </w:r>
    </w:p>
    <w:p>
      <w:pPr>
        <w:pStyle w:val="ListBullet"/>
        <w:ind w:left="540" w:hanging="279"/>
        <w:widowControl w:val="true"/>
      </w:pPr>
      <w:r>
        <w:rPr>
          <w:rFonts w:ascii="Calibri" w:hAnsi="Calibri" w:eastAsia="Hiragino Sans GB"/>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Hiragino Sans GB"/>
        </w:rPr>
        <w:t>实际成本按工单归集材料、人工、机时、委外和费用，支持分批完工、联副产品、在制约当量和跨月工单。</w:t>
      </w:r>
    </w:p>
    <w:p>
      <w:pPr>
        <w:pStyle w:val="ListBullet"/>
        <w:ind w:left="540" w:hanging="279"/>
        <w:widowControl w:val="true"/>
      </w:pPr>
      <w:r>
        <w:rPr>
          <w:rFonts w:ascii="Calibri" w:hAnsi="Calibri" w:eastAsia="Hiragino Sans GB"/>
        </w:rPr>
        <w:t>期末区分完工、在制、报废、返工和待判数量，按企业批准的方法分配成本并保留计算底稿。</w:t>
      </w:r>
    </w:p>
    <w:p>
      <w:pPr>
        <w:pStyle w:val="ListBullet"/>
        <w:ind w:left="540" w:hanging="279"/>
        <w:widowControl w:val="true"/>
      </w:pPr>
      <w:r>
        <w:rPr>
          <w:rFonts w:ascii="Calibri" w:hAnsi="Calibri" w:eastAsia="Hiragino Sans GB"/>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Hiragino Sans GB"/>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Hiragino Sans GB"/>
        </w:rPr>
        <w:t>内部返工和客户退回返工分别归集补料、人工、机时、刀具、工装、委外、复检、物流、补货和延期损失。</w:t>
      </w:r>
    </w:p>
    <w:p>
      <w:pPr>
        <w:pStyle w:val="ListBullet"/>
        <w:ind w:left="540" w:hanging="279"/>
        <w:widowControl w:val="true"/>
      </w:pPr>
      <w:r>
        <w:rPr>
          <w:rFonts w:ascii="Calibri" w:hAnsi="Calibri" w:eastAsia="Hiragino Sans GB"/>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Hiragino Sans GB"/>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Hiragino Sans GB"/>
        </w:rPr>
        <w:t>报废记录发生节点、累计在制成本、可回收材料价值、处置收入、责任工序、责任部门和审批。</w:t>
      </w:r>
    </w:p>
    <w:p>
      <w:pPr>
        <w:pStyle w:val="ListBullet"/>
        <w:ind w:left="540" w:hanging="279"/>
        <w:widowControl w:val="true"/>
      </w:pPr>
      <w:r>
        <w:rPr>
          <w:rFonts w:ascii="Calibri" w:hAnsi="Calibri" w:eastAsia="Hiragino Sans GB"/>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Hiragino Sans GB"/>
        </w:rPr>
        <w:t>按部门、工作中心、设备、项目或利润中心归集收入、材料、人工、机时、费用、返工、报废和质量损失。</w:t>
      </w:r>
    </w:p>
    <w:p>
      <w:pPr>
        <w:pStyle w:val="ListBullet"/>
        <w:ind w:left="540" w:hanging="279"/>
        <w:widowControl w:val="true"/>
      </w:pPr>
      <w:r>
        <w:rPr>
          <w:rFonts w:ascii="Calibri" w:hAnsi="Calibri" w:eastAsia="Hiragino Sans GB"/>
        </w:rPr>
        <w:t>内部结算可按标准费率、实际服务量或协议价在部门间分配，规则必须透明、有版本并与法定账分层。</w:t>
      </w:r>
    </w:p>
    <w:p>
      <w:pPr>
        <w:pStyle w:val="ListBullet"/>
        <w:ind w:left="540" w:hanging="279"/>
        <w:widowControl w:val="true"/>
      </w:pPr>
      <w:r>
        <w:rPr>
          <w:rFonts w:ascii="Calibri" w:hAnsi="Calibri" w:eastAsia="Hiragino Sans GB"/>
        </w:rPr>
        <w:t>形成客户、产品、订单、项目、设备和部门损益，识别低毛利订单、亏损客户、低效设备和高损耗工序。</w:t>
      </w:r>
    </w:p>
    <w:p>
      <w:pPr>
        <w:pStyle w:val="ListBullet"/>
        <w:ind w:left="540" w:hanging="279"/>
        <w:widowControl w:val="true"/>
      </w:pPr>
      <w:r>
        <w:rPr>
          <w:rFonts w:ascii="Calibri" w:hAnsi="Calibri" w:eastAsia="Hiragino Sans GB"/>
        </w:rPr>
        <w:t>贡献毛利、完全成本毛利、EBITDA类管理指标必须有统一定义，禁止各部门使用不同Excel口径。</w:t>
      </w:r>
    </w:p>
    <w:p>
      <w:pPr>
        <w:pStyle w:val="ListBullet"/>
        <w:ind w:left="540" w:hanging="279"/>
        <w:widowControl w:val="true"/>
      </w:pPr>
      <w:r>
        <w:rPr>
          <w:rFonts w:ascii="Calibri" w:hAnsi="Calibri" w:eastAsia="Hiragino Sans GB"/>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Hiragino Sans GB"/>
        </w:rPr>
        <w:t>月结任务清单覆盖库存关账、采购暂估、发票、应收应付、成本计算、折旧、费用、税务、汇兑、对账和总账结转。</w:t>
      </w:r>
    </w:p>
    <w:p>
      <w:pPr>
        <w:pStyle w:val="ListBullet"/>
        <w:ind w:left="540" w:hanging="279"/>
        <w:widowControl w:val="true"/>
      </w:pPr>
      <w:r>
        <w:rPr>
          <w:rFonts w:ascii="Calibri" w:hAnsi="Calibri" w:eastAsia="Hiragino Sans GB"/>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Hiragino Sans GB"/>
        </w:rPr>
        <w:t>系统生成资产负债表、利润表、现金流量表、所有者权益变动及管理报表，并支持组织、期间和版本对比。</w:t>
      </w:r>
    </w:p>
    <w:p>
      <w:pPr>
        <w:pStyle w:val="ListBullet"/>
        <w:ind w:left="540" w:hanging="279"/>
        <w:widowControl w:val="true"/>
      </w:pPr>
      <w:r>
        <w:rPr>
          <w:rFonts w:ascii="Calibri" w:hAnsi="Calibri" w:eastAsia="Hiragino Sans GB"/>
        </w:rPr>
        <w:t>提供业务到财务、明细到总账、管理报表到法定报表的勾稽关系和差异解释。</w:t>
      </w:r>
    </w:p>
    <w:p>
      <w:pPr>
        <w:pStyle w:val="ListBullet"/>
        <w:ind w:left="540" w:hanging="279"/>
        <w:widowControl w:val="true"/>
      </w:pPr>
      <w:r>
        <w:rPr>
          <w:rFonts w:ascii="Calibri" w:hAnsi="Calibri" w:eastAsia="Hiragino Sans GB"/>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Hiragino Sans GB"/>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Hiragino Sans GB"/>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Hiragino Sans GB"/>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Hiragino Sans GB"/>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Hiragino Sans GB"/>
        </w:rPr>
        <w:t>每次回答记录提问人、角色、模型/版本、时间、数据截止时间、查询条件、引用数据、生成结果、导出和反馈，满足审计与问题复盘。</w:t>
      </w:r>
    </w:p>
    <w:p>
      <w:pPr>
        <w:pStyle w:val="Heading2"/>
        <w:keepNext/>
        <w:widowControl w:val="true"/>
      </w:pPr>
      <w:r>
        <w:t>财务人员AI分析场景</w:t>
      </w:r>
    </w:p>
    <w:p>
      <w:pPr>
        <w:pStyle w:val="ListBullet"/>
        <w:ind w:left="540" w:hanging="279"/>
        <w:widowControl w:val="true"/>
      </w:pPr>
      <w:r>
        <w:rPr>
          <w:rFonts w:ascii="Calibri" w:hAnsi="Calibri" w:eastAsia="Hiragino Sans GB"/>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Hiragino Sans GB"/>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Hiragino Sans GB"/>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Hiragino Sans GB"/>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Hiragino Sans GB"/>
        </w:rPr>
        <w:t>月结检查：询问还有哪些未结任务、未过账单据、暂估、负库存、对账差异和成本异常，并生成责任人清单。</w:t>
      </w:r>
    </w:p>
    <w:p>
      <w:pPr>
        <w:pStyle w:val="ListBullet"/>
        <w:ind w:left="540" w:hanging="279"/>
        <w:widowControl w:val="true"/>
      </w:pPr>
      <w:r>
        <w:rPr>
          <w:rFonts w:ascii="Calibri" w:hAnsi="Calibri" w:eastAsia="Hiragino Sans GB"/>
        </w:rPr>
        <w:t>发票与税务：询问未开票发货、发票与订单/收货差异、重复发票、进项待认证和出口收汇/退税资料缺口。</w:t>
      </w:r>
    </w:p>
    <w:p>
      <w:pPr>
        <w:pStyle w:val="ListBullet"/>
        <w:ind w:left="540" w:hanging="279"/>
        <w:widowControl w:val="true"/>
      </w:pPr>
      <w:r>
        <w:rPr>
          <w:rFonts w:ascii="Calibri" w:hAnsi="Calibri" w:eastAsia="Hiragino Sans GB"/>
        </w:rPr>
        <w:t>预算与费用：询问超预算部门、异常增长科目、重复或异常报销、预算占用和未来现金影响。</w:t>
      </w:r>
    </w:p>
    <w:p>
      <w:pPr>
        <w:pStyle w:val="ListBullet"/>
        <w:ind w:left="540" w:hanging="279"/>
        <w:widowControl w:val="true"/>
      </w:pPr>
      <w:r>
        <w:rPr>
          <w:rFonts w:ascii="Calibri" w:hAnsi="Calibri" w:eastAsia="Hiragino Sans GB"/>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Hiragino Sans GB"/>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Hiragino Sans GB"/>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Hiragino Sans GB"/>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Hiragino Sans GB"/>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Hiragino Sans GB"/>
        </w:rPr>
        <w:t>现金与风险：询问可用现金、未来收支、逾期应收、集中到期应付、客户信用、库存占用和潜在资金缺口。</w:t>
      </w:r>
    </w:p>
    <w:p>
      <w:pPr>
        <w:pStyle w:val="ListBullet"/>
        <w:ind w:left="540" w:hanging="279"/>
        <w:widowControl w:val="true"/>
      </w:pPr>
      <w:r>
        <w:rPr>
          <w:rFonts w:ascii="Calibri" w:hAnsi="Calibri" w:eastAsia="Hiragino Sans GB"/>
        </w:rPr>
        <w:t>客户与供应商：询问客户贡献、订单趋势、毛利与回款质量，以及供应商价格、准交、质量、风险和替代来源。</w:t>
      </w:r>
    </w:p>
    <w:p>
      <w:pPr>
        <w:pStyle w:val="ListBullet"/>
        <w:ind w:left="540" w:hanging="279"/>
        <w:widowControl w:val="true"/>
      </w:pPr>
      <w:r>
        <w:rPr>
          <w:rFonts w:ascii="Calibri" w:hAnsi="Calibri" w:eastAsia="Hiragino Sans GB"/>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Hiragino Sans GB"/>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Hiragino Sans GB"/>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Hiragino Sans GB"/>
        </w:rPr>
        <w:t>每个答案必须显示数据截止时间、组织/期间/币种/含税口径、指标定义、筛选条件、计算逻辑和来源系统。</w:t>
      </w:r>
    </w:p>
    <w:p>
      <w:pPr>
        <w:pStyle w:val="ListBullet"/>
        <w:ind w:left="540" w:hanging="279"/>
        <w:widowControl w:val="true"/>
      </w:pPr>
      <w:r>
        <w:rPr>
          <w:rFonts w:ascii="Calibri" w:hAnsi="Calibri" w:eastAsia="Hiragino Sans GB"/>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Hiragino Sans GB"/>
        </w:rPr>
        <w:t>AI应区分已验证事实、基于数据的推断、预测和建议；预测需显示模型、假设、区间或不确定性。</w:t>
      </w:r>
    </w:p>
    <w:p>
      <w:pPr>
        <w:pStyle w:val="ListBullet"/>
        <w:ind w:left="540" w:hanging="279"/>
        <w:widowControl w:val="true"/>
      </w:pPr>
      <w:r>
        <w:rPr>
          <w:rFonts w:ascii="Calibri" w:hAnsi="Calibri" w:eastAsia="Hiragino Sans GB"/>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Hiragino Sans GB"/>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Hiragino Sans GB"/>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Hiragino Sans GB"/>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硬性原则  </w:t>
      </w:r>
      <w:r>
        <w:rPr>
          <w:rFonts w:ascii="Calibri" w:hAnsi="Calibri" w:eastAsia="Hiragino Sans GB"/>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Hiragino Sans GB"/>
        </w:rPr>
        <w:t>模板管理公司抬头、Logo、语言、客户专版、币种、税率、页眉页脚、电子签章、签字人、编号和有效期。</w:t>
      </w:r>
    </w:p>
    <w:p>
      <w:pPr>
        <w:pStyle w:val="ListBullet"/>
        <w:ind w:left="540" w:hanging="279"/>
        <w:widowControl w:val="true"/>
      </w:pPr>
      <w:r>
        <w:rPr>
          <w:rFonts w:ascii="Calibri" w:hAnsi="Calibri" w:eastAsia="Hiragino Sans GB"/>
        </w:rPr>
        <w:t>支持业务事件触发、定时生成、实时看板和授权用户一键生成四种模式。</w:t>
      </w:r>
    </w:p>
    <w:p>
      <w:pPr>
        <w:pStyle w:val="ListBullet"/>
        <w:ind w:left="540" w:hanging="279"/>
        <w:widowControl w:val="true"/>
      </w:pPr>
      <w:r>
        <w:rPr>
          <w:rFonts w:ascii="Calibri" w:hAnsi="Calibri" w:eastAsia="Hiragino Sans GB"/>
        </w:rPr>
        <w:t>每份正式文件保存来源单据、数据截止时间、生成时间、模板、版本、审批、发送、下载、打印和失效状态。</w:t>
      </w:r>
    </w:p>
    <w:p>
      <w:pPr>
        <w:pStyle w:val="ListBullet"/>
        <w:ind w:left="540" w:hanging="279"/>
        <w:widowControl w:val="true"/>
      </w:pPr>
      <w:r>
        <w:rPr>
          <w:rFonts w:ascii="Calibri" w:hAnsi="Calibri" w:eastAsia="Hiragino Sans GB"/>
        </w:rPr>
        <w:t>V1修改为V2时保留V1并标记失效；历史文件数据快照不能被当前业务数据反向改变。</w:t>
      </w:r>
    </w:p>
    <w:p>
      <w:pPr>
        <w:pStyle w:val="ListBullet"/>
        <w:ind w:left="540" w:hanging="279"/>
        <w:widowControl w:val="true"/>
      </w:pPr>
      <w:r>
        <w:rPr>
          <w:rFonts w:ascii="Calibri" w:hAnsi="Calibri" w:eastAsia="Hiragino Sans GB"/>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Hiragino Sans GB"/>
          <w:b/>
        </w:rPr>
        <w:t>生成时机：</w:t>
      </w:r>
      <w:r>
        <w:rPr>
          <w:rFonts w:ascii="Calibri" w:hAnsi="Calibri" w:eastAsia="Hiragino Sans GB"/>
          <w:i w:val="0"/>
        </w:rPr>
        <w:t>报价审批通过或授权人员一键生成</w:t>
      </w:r>
    </w:p>
    <w:p>
      <w:pPr>
        <w:widowControl w:val="true"/>
      </w:pPr>
      <w:r>
        <w:rPr>
          <w:rFonts w:ascii="Calibri" w:hAnsi="Calibri" w:eastAsia="Hiragino Sans GB"/>
          <w:b/>
        </w:rPr>
        <w:t>数据范围：</w:t>
      </w:r>
      <w:r>
        <w:rPr>
          <w:rFonts w:ascii="Calibri" w:hAnsi="Calibri" w:eastAsia="Hiragino Sans GB"/>
          <w:i w:val="0"/>
        </w:rPr>
        <w:t>客户、报价版本、图纸、数量阶梯、价格、税率、币种、交期、付款、包装运输和条款</w:t>
      </w:r>
    </w:p>
    <w:p>
      <w:pPr>
        <w:widowControl w:val="true"/>
      </w:pPr>
      <w:r>
        <w:rPr>
          <w:rFonts w:ascii="Calibri" w:hAnsi="Calibri" w:eastAsia="Hiragino Sans GB"/>
          <w:b/>
        </w:rPr>
        <w:t>输出要求：</w:t>
      </w:r>
      <w:r>
        <w:rPr>
          <w:rFonts w:ascii="Calibri" w:hAnsi="Calibri" w:eastAsia="Hiragino Sans GB"/>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Hiragino Sans GB"/>
          <w:b/>
        </w:rPr>
        <w:t>生成时机：</w:t>
      </w:r>
      <w:r>
        <w:rPr>
          <w:rFonts w:ascii="Calibri" w:hAnsi="Calibri" w:eastAsia="Hiragino Sans GB"/>
          <w:i w:val="0"/>
        </w:rPr>
        <w:t>工程核价完成或报价版本变更</w:t>
      </w:r>
    </w:p>
    <w:p>
      <w:pPr>
        <w:widowControl w:val="true"/>
      </w:pPr>
      <w:r>
        <w:rPr>
          <w:rFonts w:ascii="Calibri" w:hAnsi="Calibri" w:eastAsia="Hiragino Sans GB"/>
          <w:b/>
        </w:rPr>
        <w:t>数据范围：</w:t>
      </w:r>
      <w:r>
        <w:rPr>
          <w:rFonts w:ascii="Calibri" w:hAnsi="Calibri" w:eastAsia="Hiragino Sans GB"/>
          <w:i w:val="0"/>
        </w:rPr>
        <w:t>材料尺寸重量、单价、利用率、工序机时、人工、刀具、工装、委外、检验、包装、费用和毛利</w:t>
      </w:r>
    </w:p>
    <w:p>
      <w:pPr>
        <w:widowControl w:val="true"/>
      </w:pPr>
      <w:r>
        <w:rPr>
          <w:rFonts w:ascii="Calibri" w:hAnsi="Calibri" w:eastAsia="Hiragino Sans GB"/>
          <w:b/>
        </w:rPr>
        <w:t>输出要求：</w:t>
      </w:r>
      <w:r>
        <w:rPr>
          <w:rFonts w:ascii="Calibri" w:hAnsi="Calibri" w:eastAsia="Hiragino Sans GB"/>
          <w:i w:val="0"/>
        </w:rPr>
        <w:t>PDF/Excel；订单完成后可与标准/实际成本对比</w:t>
      </w:r>
    </w:p>
    <w:p>
      <w:pPr>
        <w:pStyle w:val="Heading2"/>
        <w:keepNext/>
        <w:widowControl w:val="true"/>
      </w:pPr>
      <w:r>
        <w:t>外贸发票与报关资料</w:t>
      </w:r>
    </w:p>
    <w:p>
      <w:pPr>
        <w:widowControl w:val="true"/>
      </w:pPr>
      <w:r>
        <w:rPr>
          <w:rFonts w:ascii="Calibri" w:hAnsi="Calibri" w:eastAsia="Hiragino Sans GB"/>
          <w:b/>
        </w:rPr>
        <w:t>生成时机：</w:t>
      </w:r>
      <w:r>
        <w:rPr>
          <w:rFonts w:ascii="Calibri" w:hAnsi="Calibri" w:eastAsia="Hiragino Sans GB"/>
          <w:i w:val="0"/>
        </w:rPr>
        <w:t>发货审核、箱数和重量确认后</w:t>
      </w:r>
    </w:p>
    <w:p>
      <w:pPr>
        <w:widowControl w:val="true"/>
      </w:pPr>
      <w:r>
        <w:rPr>
          <w:rFonts w:ascii="Calibri" w:hAnsi="Calibri" w:eastAsia="Hiragino Sans GB"/>
          <w:b/>
        </w:rPr>
        <w:t>数据范围：</w:t>
      </w:r>
      <w:r>
        <w:rPr>
          <w:rFonts w:ascii="Calibri" w:hAnsi="Calibri" w:eastAsia="Hiragino Sans GB"/>
          <w:i w:val="0"/>
        </w:rPr>
        <w:t>客户英文资料、HS编码、品名、原产国、币种、贸易条款、数量、金额、毛净重、箱号和运输</w:t>
      </w:r>
    </w:p>
    <w:p>
      <w:pPr>
        <w:widowControl w:val="true"/>
      </w:pPr>
      <w:r>
        <w:rPr>
          <w:rFonts w:ascii="Calibri" w:hAnsi="Calibri" w:eastAsia="Hiragino Sans GB"/>
          <w:b/>
        </w:rPr>
        <w:t>输出要求：</w:t>
      </w:r>
      <w:r>
        <w:rPr>
          <w:rFonts w:ascii="Calibri" w:hAnsi="Calibri" w:eastAsia="Hiragino Sans GB"/>
          <w:i w:val="0"/>
        </w:rPr>
        <w:t>PI、Commercial Invoice、Packing List、销售合同及报关数据包</w:t>
      </w:r>
    </w:p>
    <w:p>
      <w:pPr>
        <w:pStyle w:val="Heading2"/>
        <w:keepNext/>
        <w:widowControl w:val="true"/>
      </w:pPr>
      <w:r>
        <w:t>订单进度表</w:t>
      </w:r>
    </w:p>
    <w:p>
      <w:pPr>
        <w:widowControl w:val="true"/>
      </w:pPr>
      <w:r>
        <w:rPr>
          <w:rFonts w:ascii="Calibri" w:hAnsi="Calibri" w:eastAsia="Hiragino Sans GB"/>
          <w:b/>
        </w:rPr>
        <w:t>生成时机：</w:t>
      </w:r>
      <w:r>
        <w:rPr>
          <w:rFonts w:ascii="Calibri" w:hAnsi="Calibri" w:eastAsia="Hiragino Sans GB"/>
          <w:i w:val="0"/>
        </w:rPr>
        <w:t>实时滚动；每日定时快照</w:t>
      </w:r>
    </w:p>
    <w:p>
      <w:pPr>
        <w:widowControl w:val="true"/>
      </w:pPr>
      <w:r>
        <w:rPr>
          <w:rFonts w:ascii="Calibri" w:hAnsi="Calibri" w:eastAsia="Hiragino Sans GB"/>
          <w:b/>
        </w:rPr>
        <w:t>数据范围：</w:t>
      </w:r>
      <w:r>
        <w:rPr>
          <w:rFonts w:ascii="Calibri" w:hAnsi="Calibri" w:eastAsia="Hiragino Sans GB"/>
          <w:i w:val="0"/>
        </w:rPr>
        <w:t>订单数量、在制、入库、出货、当前工序、工时权重进度、齐套、质量、预计完成和交付风险</w:t>
      </w:r>
    </w:p>
    <w:p>
      <w:pPr>
        <w:widowControl w:val="true"/>
      </w:pPr>
      <w:r>
        <w:rPr>
          <w:rFonts w:ascii="Calibri" w:hAnsi="Calibri" w:eastAsia="Hiragino Sans GB"/>
          <w:b/>
        </w:rPr>
        <w:t>输出要求：</w:t>
      </w:r>
      <w:r>
        <w:rPr>
          <w:rFonts w:ascii="Calibri" w:hAnsi="Calibri" w:eastAsia="Hiragino Sans GB"/>
          <w:i w:val="0"/>
        </w:rPr>
        <w:t>在线看板、PDF/Excel快照；可钻取工单和异常</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Hiragino Sans GB"/>
          <w:b/>
        </w:rPr>
        <w:t>生成时机：</w:t>
      </w:r>
      <w:r>
        <w:rPr>
          <w:rFonts w:ascii="Calibri" w:hAnsi="Calibri" w:eastAsia="Hiragino Sans GB"/>
          <w:i w:val="0"/>
        </w:rPr>
        <w:t>扫码开工/暂停/完工/返工后实时更新</w:t>
      </w:r>
    </w:p>
    <w:p>
      <w:pPr>
        <w:widowControl w:val="true"/>
      </w:pPr>
      <w:r>
        <w:rPr>
          <w:rFonts w:ascii="Calibri" w:hAnsi="Calibri" w:eastAsia="Hiragino Sans GB"/>
          <w:b/>
        </w:rPr>
        <w:t>数据范围：</w:t>
      </w:r>
      <w:r>
        <w:rPr>
          <w:rFonts w:ascii="Calibri" w:hAnsi="Calibri" w:eastAsia="Hiragino Sans GB"/>
          <w:i w:val="0"/>
        </w:rPr>
        <w:t>工序投入、一次合格、返工、报废、剩余、计划/实际时间、设备、人员、超期和等待原因</w:t>
      </w:r>
    </w:p>
    <w:p>
      <w:pPr>
        <w:widowControl w:val="true"/>
      </w:pPr>
      <w:r>
        <w:rPr>
          <w:rFonts w:ascii="Calibri" w:hAnsi="Calibri" w:eastAsia="Hiragino Sans GB"/>
          <w:b/>
        </w:rPr>
        <w:t>输出要求：</w:t>
      </w:r>
      <w:r>
        <w:rPr>
          <w:rFonts w:ascii="Calibri" w:hAnsi="Calibri" w:eastAsia="Hiragino Sans GB"/>
          <w:i w:val="0"/>
        </w:rPr>
        <w:t>按车铣磨、热处理、表面处理、装配、检验、返工等视角输出</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Hiragino Sans GB"/>
          <w:b/>
        </w:rPr>
        <w:t>生成时机：</w:t>
      </w:r>
      <w:r>
        <w:rPr>
          <w:rFonts w:ascii="Calibri" w:hAnsi="Calibri" w:eastAsia="Hiragino Sans GB"/>
          <w:i w:val="0"/>
        </w:rPr>
        <w:t>采购申请、订单、确认、ASN、到货、IQC和入库变化后</w:t>
      </w:r>
    </w:p>
    <w:p>
      <w:pPr>
        <w:widowControl w:val="true"/>
      </w:pPr>
      <w:r>
        <w:rPr>
          <w:rFonts w:ascii="Calibri" w:hAnsi="Calibri" w:eastAsia="Hiragino Sans GB"/>
          <w:b/>
        </w:rPr>
        <w:t>数据范围：</w:t>
      </w:r>
      <w:r>
        <w:rPr>
          <w:rFonts w:ascii="Calibri" w:hAnsi="Calibri" w:eastAsia="Hiragino Sans GB"/>
          <w:i w:val="0"/>
        </w:rPr>
        <w:t>需求、库存、缺口、订单、供应商、承诺/预计交期、到货、合格、不良、未交和影响工单</w:t>
      </w:r>
    </w:p>
    <w:p>
      <w:pPr>
        <w:widowControl w:val="true"/>
      </w:pPr>
      <w:r>
        <w:rPr>
          <w:rFonts w:ascii="Calibri" w:hAnsi="Calibri" w:eastAsia="Hiragino Sans GB"/>
          <w:b/>
        </w:rPr>
        <w:t>输出要求：</w:t>
      </w:r>
      <w:r>
        <w:rPr>
          <w:rFonts w:ascii="Calibri" w:hAnsi="Calibri" w:eastAsia="Hiragino Sans GB"/>
          <w:i w:val="0"/>
        </w:rPr>
        <w:t>在线滚动、紧急清单、超期清单和每日快照</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Hiragino Sans GB"/>
          <w:b/>
        </w:rPr>
        <w:t>生成时机：</w:t>
      </w:r>
      <w:r>
        <w:rPr>
          <w:rFonts w:ascii="Calibri" w:hAnsi="Calibri" w:eastAsia="Hiragino Sans GB"/>
          <w:i w:val="0"/>
        </w:rPr>
        <w:t>订单、BOM、库存、报工、报废、冻结、采购/委外变化后</w:t>
      </w:r>
    </w:p>
    <w:p>
      <w:pPr>
        <w:widowControl w:val="true"/>
      </w:pPr>
      <w:r>
        <w:rPr>
          <w:rFonts w:ascii="Calibri" w:hAnsi="Calibri" w:eastAsia="Hiragino Sans GB"/>
          <w:b/>
        </w:rPr>
        <w:t>数据范围：</w:t>
      </w:r>
      <w:r>
        <w:rPr>
          <w:rFonts w:ascii="Calibri" w:hAnsi="Calibri" w:eastAsia="Hiragino Sans GB"/>
          <w:i w:val="0"/>
        </w:rPr>
        <w:t>毛需求、损耗、合格库存、分配、待检/冻结、在制、在途、缺口、建议采购/生产、关键料和最晚齐套</w:t>
      </w:r>
    </w:p>
    <w:p>
      <w:pPr>
        <w:widowControl w:val="true"/>
      </w:pPr>
      <w:r>
        <w:rPr>
          <w:rFonts w:ascii="Calibri" w:hAnsi="Calibri" w:eastAsia="Hiragino Sans GB"/>
          <w:b/>
        </w:rPr>
        <w:t>输出要求：</w:t>
      </w:r>
      <w:r>
        <w:rPr>
          <w:rFonts w:ascii="Calibri" w:hAnsi="Calibri" w:eastAsia="Hiragino Sans GB"/>
          <w:i w:val="0"/>
        </w:rPr>
        <w:t>订单/成品/组件多层展开，显示数量/品种/关键料齐套</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Hiragino Sans GB"/>
          <w:b/>
        </w:rPr>
        <w:t>生成时机：</w:t>
      </w:r>
      <w:r>
        <w:rPr>
          <w:rFonts w:ascii="Calibri" w:hAnsi="Calibri" w:eastAsia="Hiragino Sans GB"/>
          <w:i w:val="0"/>
        </w:rPr>
        <w:t>供应商确认、填报进度、ASN、到货和质量变化后</w:t>
      </w:r>
    </w:p>
    <w:p>
      <w:pPr>
        <w:widowControl w:val="true"/>
      </w:pPr>
      <w:r>
        <w:rPr>
          <w:rFonts w:ascii="Calibri" w:hAnsi="Calibri" w:eastAsia="Hiragino Sans GB"/>
          <w:b/>
        </w:rPr>
        <w:t>数据范围：</w:t>
      </w:r>
      <w:r>
        <w:rPr>
          <w:rFonts w:ascii="Calibri" w:hAnsi="Calibri" w:eastAsia="Hiragino Sans GB"/>
          <w:i w:val="0"/>
        </w:rPr>
        <w:t>采购/委外订单、承诺交期、完成、已交、未交、预计交期、超期、质量和影响工单</w:t>
      </w:r>
    </w:p>
    <w:p>
      <w:pPr>
        <w:widowControl w:val="true"/>
      </w:pPr>
      <w:r>
        <w:rPr>
          <w:rFonts w:ascii="Calibri" w:hAnsi="Calibri" w:eastAsia="Hiragino Sans GB"/>
          <w:b/>
        </w:rPr>
        <w:t>输出要求：</w:t>
      </w:r>
      <w:r>
        <w:rPr>
          <w:rFonts w:ascii="Calibri" w:hAnsi="Calibri" w:eastAsia="Hiragino Sans GB"/>
          <w:i w:val="0"/>
        </w:rPr>
        <w:t>供应商、采购员、物料和紧急程度多视角</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Hiragino Sans GB"/>
          <w:b/>
        </w:rPr>
        <w:t>生成时机：</w:t>
      </w:r>
      <w:r>
        <w:rPr>
          <w:rFonts w:ascii="Calibri" w:hAnsi="Calibri" w:eastAsia="Hiragino Sans GB"/>
          <w:i w:val="0"/>
        </w:rPr>
        <w:t>RFQ截止、每轮报价和定标时</w:t>
      </w:r>
    </w:p>
    <w:p>
      <w:pPr>
        <w:widowControl w:val="true"/>
      </w:pPr>
      <w:r>
        <w:rPr>
          <w:rFonts w:ascii="Calibri" w:hAnsi="Calibri" w:eastAsia="Hiragino Sans GB"/>
          <w:b/>
        </w:rPr>
        <w:t>数据范围：</w:t>
      </w:r>
      <w:r>
        <w:rPr>
          <w:rFonts w:ascii="Calibri" w:hAnsi="Calibri" w:eastAsia="Hiragino Sans GB"/>
          <w:i w:val="0"/>
        </w:rPr>
        <w:t>阶梯价、税率、运费、工装、交期、产能、付款、技术偏离、质量与交付绩效</w:t>
      </w:r>
    </w:p>
    <w:p>
      <w:pPr>
        <w:widowControl w:val="true"/>
      </w:pPr>
      <w:r>
        <w:rPr>
          <w:rFonts w:ascii="Calibri" w:hAnsi="Calibri" w:eastAsia="Hiragino Sans GB"/>
          <w:b/>
        </w:rPr>
        <w:t>输出要求：</w:t>
      </w:r>
      <w:r>
        <w:rPr>
          <w:rFonts w:ascii="Calibri" w:hAnsi="Calibri" w:eastAsia="Hiragino Sans GB"/>
          <w:i w:val="0"/>
        </w:rPr>
        <w:t>供应商报价PDF、综合比价、技术偏离和定标审批单</w:t>
      </w:r>
    </w:p>
    <w:p>
      <w:pPr>
        <w:pStyle w:val="Heading2"/>
        <w:keepNext/>
        <w:widowControl w:val="true"/>
      </w:pPr>
      <w:r>
        <w:t>采购对账单</w:t>
      </w:r>
    </w:p>
    <w:p>
      <w:pPr>
        <w:widowControl w:val="true"/>
      </w:pPr>
      <w:r>
        <w:rPr>
          <w:rFonts w:ascii="Calibri" w:hAnsi="Calibri" w:eastAsia="Hiragino Sans GB"/>
          <w:b/>
        </w:rPr>
        <w:t>生成时机：</w:t>
      </w:r>
      <w:r>
        <w:rPr>
          <w:rFonts w:ascii="Calibri" w:hAnsi="Calibri" w:eastAsia="Hiragino Sans GB"/>
          <w:i w:val="0"/>
        </w:rPr>
        <w:t>对账周期或供应商发起</w:t>
      </w:r>
    </w:p>
    <w:p>
      <w:pPr>
        <w:widowControl w:val="true"/>
      </w:pPr>
      <w:r>
        <w:rPr>
          <w:rFonts w:ascii="Calibri" w:hAnsi="Calibri" w:eastAsia="Hiragino Sans GB"/>
          <w:b/>
        </w:rPr>
        <w:t>数据范围：</w:t>
      </w:r>
      <w:r>
        <w:rPr>
          <w:rFonts w:ascii="Calibri" w:hAnsi="Calibri" w:eastAsia="Hiragino Sans GB"/>
          <w:i w:val="0"/>
        </w:rPr>
        <w:t>采购订单、合格入库、退货、价格、税率、发票、已/未开票和差异</w:t>
      </w:r>
    </w:p>
    <w:p>
      <w:pPr>
        <w:widowControl w:val="true"/>
      </w:pPr>
      <w:r>
        <w:rPr>
          <w:rFonts w:ascii="Calibri" w:hAnsi="Calibri" w:eastAsia="Hiragino Sans GB"/>
          <w:b/>
        </w:rPr>
        <w:t>输出要求：</w:t>
      </w:r>
      <w:r>
        <w:rPr>
          <w:rFonts w:ascii="Calibri" w:hAnsi="Calibri" w:eastAsia="Hiragino Sans GB"/>
          <w:i w:val="0"/>
        </w:rPr>
        <w:t>供应商在线确认；差异审批；确认后形成应付</w:t>
      </w:r>
    </w:p>
    <w:p>
      <w:pPr>
        <w:pStyle w:val="Heading2"/>
        <w:keepNext/>
        <w:widowControl w:val="true"/>
      </w:pPr>
      <w:r>
        <w:t>委外对账单</w:t>
      </w:r>
    </w:p>
    <w:p>
      <w:pPr>
        <w:widowControl w:val="true"/>
      </w:pPr>
      <w:r>
        <w:rPr>
          <w:rFonts w:ascii="Calibri" w:hAnsi="Calibri" w:eastAsia="Hiragino Sans GB"/>
          <w:b/>
        </w:rPr>
        <w:t>生成时机：</w:t>
      </w:r>
      <w:r>
        <w:rPr>
          <w:rFonts w:ascii="Calibri" w:hAnsi="Calibri" w:eastAsia="Hiragino Sans GB"/>
          <w:i w:val="0"/>
        </w:rPr>
        <w:t>对账周期或委外订单完成</w:t>
      </w:r>
    </w:p>
    <w:p>
      <w:pPr>
        <w:widowControl w:val="true"/>
      </w:pPr>
      <w:r>
        <w:rPr>
          <w:rFonts w:ascii="Calibri" w:hAnsi="Calibri" w:eastAsia="Hiragino Sans GB"/>
          <w:b/>
        </w:rPr>
        <w:t>数据范围：</w:t>
      </w:r>
      <w:r>
        <w:rPr>
          <w:rFonts w:ascii="Calibri" w:hAnsi="Calibri" w:eastAsia="Hiragino Sans GB"/>
          <w:i w:val="0"/>
        </w:rPr>
        <w:t>委外订单、发料、收料、合格、返工、报废、损耗扣款、加工费、运输和税</w:t>
      </w:r>
    </w:p>
    <w:p>
      <w:pPr>
        <w:widowControl w:val="true"/>
      </w:pPr>
      <w:r>
        <w:rPr>
          <w:rFonts w:ascii="Calibri" w:hAnsi="Calibri" w:eastAsia="Hiragino Sans GB"/>
          <w:b/>
        </w:rPr>
        <w:t>输出要求：</w:t>
      </w:r>
      <w:r>
        <w:rPr>
          <w:rFonts w:ascii="Calibri" w:hAnsi="Calibri" w:eastAsia="Hiragino Sans GB"/>
          <w:i w:val="0"/>
        </w:rPr>
        <w:t>供应商在线确认；确认后形成应付</w:t>
      </w:r>
    </w:p>
    <w:p>
      <w:pPr>
        <w:pStyle w:val="Heading2"/>
        <w:keepNext/>
        <w:widowControl w:val="true"/>
      </w:pPr>
      <w:r>
        <w:t>仓位图</w:t>
      </w:r>
    </w:p>
    <w:p>
      <w:pPr>
        <w:widowControl w:val="true"/>
      </w:pPr>
      <w:r>
        <w:rPr>
          <w:rFonts w:ascii="Calibri" w:hAnsi="Calibri" w:eastAsia="Hiragino Sans GB"/>
          <w:b/>
        </w:rPr>
        <w:t>生成时机：</w:t>
      </w:r>
      <w:r>
        <w:rPr>
          <w:rFonts w:ascii="Calibri" w:hAnsi="Calibri" w:eastAsia="Hiragino Sans GB"/>
          <w:i w:val="0"/>
        </w:rPr>
        <w:t>库存、上架、移库、盘点和冻结后实时更新</w:t>
      </w:r>
    </w:p>
    <w:p>
      <w:pPr>
        <w:widowControl w:val="true"/>
      </w:pPr>
      <w:r>
        <w:rPr>
          <w:rFonts w:ascii="Calibri" w:hAnsi="Calibri" w:eastAsia="Hiragino Sans GB"/>
          <w:b/>
        </w:rPr>
        <w:t>数据范围：</w:t>
      </w:r>
      <w:r>
        <w:rPr>
          <w:rFonts w:ascii="Calibri" w:hAnsi="Calibri" w:eastAsia="Hiragino Sans GB"/>
          <w:i w:val="0"/>
        </w:rPr>
        <w:t>仓库/库区/货架/层/位、容量、物料、批次、数量、状态和盘点时间</w:t>
      </w:r>
    </w:p>
    <w:p>
      <w:pPr>
        <w:widowControl w:val="true"/>
      </w:pPr>
      <w:r>
        <w:rPr>
          <w:rFonts w:ascii="Calibri" w:hAnsi="Calibri" w:eastAsia="Hiragino Sans GB"/>
          <w:b/>
        </w:rPr>
        <w:t>输出要求：</w:t>
      </w:r>
      <w:r>
        <w:rPr>
          <w:rFonts w:ascii="Calibri" w:hAnsi="Calibri" w:eastAsia="Hiragino Sans GB"/>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Hiragino Sans GB"/>
          <w:b/>
        </w:rPr>
        <w:t>生成时机：</w:t>
      </w:r>
      <w:r>
        <w:rPr>
          <w:rFonts w:ascii="Calibri" w:hAnsi="Calibri" w:eastAsia="Hiragino Sans GB"/>
          <w:i w:val="0"/>
        </w:rPr>
        <w:t>对应检验任务完成、复核或版本发布后</w:t>
      </w:r>
    </w:p>
    <w:p>
      <w:pPr>
        <w:widowControl w:val="true"/>
      </w:pPr>
      <w:r>
        <w:rPr>
          <w:rFonts w:ascii="Calibri" w:hAnsi="Calibri" w:eastAsia="Hiragino Sans GB"/>
          <w:b/>
        </w:rPr>
        <w:t>数据范围：</w:t>
      </w:r>
      <w:r>
        <w:rPr>
          <w:rFonts w:ascii="Calibri" w:hAnsi="Calibri" w:eastAsia="Hiragino Sans GB"/>
          <w:i w:val="0"/>
        </w:rPr>
        <w:t>订单、产品、图纸、工单、工序、气泡号、标准/实测、检具、设备、人员、程序、时间、图片和结论</w:t>
      </w:r>
    </w:p>
    <w:p>
      <w:pPr>
        <w:widowControl w:val="true"/>
      </w:pPr>
      <w:r>
        <w:rPr>
          <w:rFonts w:ascii="Calibri" w:hAnsi="Calibri" w:eastAsia="Hiragino Sans GB"/>
          <w:b/>
        </w:rPr>
        <w:t>输出要求：</w:t>
      </w:r>
      <w:r>
        <w:rPr>
          <w:rFonts w:ascii="Calibri" w:hAnsi="Calibri" w:eastAsia="Hiragino Sans GB"/>
          <w:i w:val="0"/>
        </w:rPr>
        <w:t>系统存储原始测量值和签名；PDF/Excel按类型、批次和版本生成</w:t>
      </w:r>
    </w:p>
    <w:p>
      <w:pPr>
        <w:pStyle w:val="Heading2"/>
        <w:keepNext/>
        <w:widowControl w:val="true"/>
      </w:pPr>
      <w:r>
        <w:t>FAI报告</w:t>
      </w:r>
    </w:p>
    <w:p>
      <w:pPr>
        <w:widowControl w:val="true"/>
      </w:pPr>
      <w:r>
        <w:rPr>
          <w:rFonts w:ascii="Calibri" w:hAnsi="Calibri" w:eastAsia="Hiragino Sans GB"/>
          <w:b/>
        </w:rPr>
        <w:t>生成时机：</w:t>
      </w:r>
      <w:r>
        <w:rPr>
          <w:rFonts w:ascii="Calibri" w:hAnsi="Calibri" w:eastAsia="Hiragino Sans GB"/>
          <w:i w:val="0"/>
        </w:rPr>
        <w:t>新产品、打样、重大变更或客户要求的FAI审核通过后</w:t>
      </w:r>
    </w:p>
    <w:p>
      <w:pPr>
        <w:widowControl w:val="true"/>
      </w:pPr>
      <w:r>
        <w:rPr>
          <w:rFonts w:ascii="Calibri" w:hAnsi="Calibri" w:eastAsia="Hiragino Sans GB"/>
          <w:b/>
        </w:rPr>
        <w:t>数据范围：</w:t>
      </w:r>
      <w:r>
        <w:rPr>
          <w:rFonts w:ascii="Calibri" w:hAnsi="Calibri" w:eastAsia="Hiragino Sans GB"/>
          <w:i w:val="0"/>
        </w:rPr>
        <w:t>气泡图、全尺寸、材料、性能、外观、过程、检具、实测、偏差、批准和附件</w:t>
      </w:r>
    </w:p>
    <w:p>
      <w:pPr>
        <w:widowControl w:val="true"/>
      </w:pPr>
      <w:r>
        <w:rPr>
          <w:rFonts w:ascii="Calibri" w:hAnsi="Calibri" w:eastAsia="Hiragino Sans GB"/>
          <w:b/>
        </w:rPr>
        <w:t>输出要求：</w:t>
      </w:r>
      <w:r>
        <w:rPr>
          <w:rFonts w:ascii="Calibri" w:hAnsi="Calibri" w:eastAsia="Hiragino Sans GB"/>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Hiragino Sans GB"/>
          <w:b/>
        </w:rPr>
        <w:t>生成时机：</w:t>
      </w:r>
      <w:r>
        <w:rPr>
          <w:rFonts w:ascii="Calibri" w:hAnsi="Calibri" w:eastAsia="Hiragino Sans GB"/>
          <w:i w:val="0"/>
        </w:rPr>
        <w:t>清洗、丝印、镭雕、打磨或振磨扫码完工后</w:t>
      </w:r>
    </w:p>
    <w:p>
      <w:pPr>
        <w:widowControl w:val="true"/>
      </w:pPr>
      <w:r>
        <w:rPr>
          <w:rFonts w:ascii="Calibri" w:hAnsi="Calibri" w:eastAsia="Hiragino Sans GB"/>
          <w:b/>
        </w:rPr>
        <w:t>数据范围：</w:t>
      </w:r>
      <w:r>
        <w:rPr>
          <w:rFonts w:ascii="Calibri" w:hAnsi="Calibri" w:eastAsia="Hiragino Sans GB"/>
          <w:i w:val="0"/>
        </w:rPr>
        <w:t>工序参数、材料/介质批次、程序/图稿、设备、人员、时间、投入、合格、不良、返工和检验</w:t>
      </w:r>
    </w:p>
    <w:p>
      <w:pPr>
        <w:widowControl w:val="true"/>
      </w:pPr>
      <w:r>
        <w:rPr>
          <w:rFonts w:ascii="Calibri" w:hAnsi="Calibri" w:eastAsia="Hiragino Sans GB"/>
          <w:b/>
        </w:rPr>
        <w:t>输出要求：</w:t>
      </w:r>
      <w:r>
        <w:rPr>
          <w:rFonts w:ascii="Calibri" w:hAnsi="Calibri" w:eastAsia="Hiragino Sans GB"/>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Hiragino Sans GB"/>
          <w:b/>
        </w:rPr>
        <w:t>生成时机：</w:t>
      </w:r>
      <w:r>
        <w:rPr>
          <w:rFonts w:ascii="Calibri" w:hAnsi="Calibri" w:eastAsia="Hiragino Sans GB"/>
          <w:i w:val="0"/>
        </w:rPr>
        <w:t>100%全检、OQC、标签和包装任务全部完成后</w:t>
      </w:r>
    </w:p>
    <w:p>
      <w:pPr>
        <w:widowControl w:val="true"/>
      </w:pPr>
      <w:r>
        <w:rPr>
          <w:rFonts w:ascii="Calibri" w:hAnsi="Calibri" w:eastAsia="Hiragino Sans GB"/>
          <w:b/>
        </w:rPr>
        <w:t>数据范围：</w:t>
      </w:r>
      <w:r>
        <w:rPr>
          <w:rFonts w:ascii="Calibri" w:hAnsi="Calibri" w:eastAsia="Hiragino Sans GB"/>
          <w:i w:val="0"/>
        </w:rPr>
        <w:t>逐件/逐批检验、外观/关键尺寸、标识、数量、箱号、标签、重量、包装规范、照片和文件齐套</w:t>
      </w:r>
    </w:p>
    <w:p>
      <w:pPr>
        <w:widowControl w:val="true"/>
      </w:pPr>
      <w:r>
        <w:rPr>
          <w:rFonts w:ascii="Calibri" w:hAnsi="Calibri" w:eastAsia="Hiragino Sans GB"/>
          <w:b/>
        </w:rPr>
        <w:t>输出要求：</w:t>
      </w:r>
      <w:r>
        <w:rPr>
          <w:rFonts w:ascii="Calibri" w:hAnsi="Calibri" w:eastAsia="Hiragino Sans GB"/>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Hiragino Sans GB"/>
          <w:b/>
        </w:rPr>
        <w:t>生成时机：</w:t>
      </w:r>
      <w:r>
        <w:rPr>
          <w:rFonts w:ascii="Calibri" w:hAnsi="Calibri" w:eastAsia="Hiragino Sans GB"/>
          <w:i w:val="0"/>
        </w:rPr>
        <w:t>组装领料、装配、过程检查、功能测试和完工后</w:t>
      </w:r>
    </w:p>
    <w:p>
      <w:pPr>
        <w:widowControl w:val="true"/>
      </w:pPr>
      <w:r>
        <w:rPr>
          <w:rFonts w:ascii="Calibri" w:hAnsi="Calibri" w:eastAsia="Hiragino Sans GB"/>
          <w:b/>
        </w:rPr>
        <w:t>数据范围：</w:t>
      </w:r>
      <w:r>
        <w:rPr>
          <w:rFonts w:ascii="Calibri" w:hAnsi="Calibri" w:eastAsia="Hiragino Sans GB"/>
          <w:i w:val="0"/>
        </w:rPr>
        <w:t>组装BOM、组件批次/序列号、装配顺序、扭矩/参数、辅料、人员、工位、测试、返工和成本</w:t>
      </w:r>
    </w:p>
    <w:p>
      <w:pPr>
        <w:widowControl w:val="true"/>
      </w:pPr>
      <w:r>
        <w:rPr>
          <w:rFonts w:ascii="Calibri" w:hAnsi="Calibri" w:eastAsia="Hiragino Sans GB"/>
          <w:b/>
        </w:rPr>
        <w:t>输出要求：</w:t>
      </w:r>
      <w:r>
        <w:rPr>
          <w:rFonts w:ascii="Calibri" w:hAnsi="Calibri" w:eastAsia="Hiragino Sans GB"/>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Hiragino Sans GB"/>
          <w:b/>
        </w:rPr>
        <w:t>生成时机：</w:t>
      </w:r>
      <w:r>
        <w:rPr>
          <w:rFonts w:ascii="Calibri" w:hAnsi="Calibri" w:eastAsia="Hiragino Sans GB"/>
          <w:i w:val="0"/>
        </w:rPr>
        <w:t>质量异常创建、处置、返工、CAPA和关闭后</w:t>
      </w:r>
    </w:p>
    <w:p>
      <w:pPr>
        <w:widowControl w:val="true"/>
      </w:pPr>
      <w:r>
        <w:rPr>
          <w:rFonts w:ascii="Calibri" w:hAnsi="Calibri" w:eastAsia="Hiragino Sans GB"/>
          <w:b/>
        </w:rPr>
        <w:t>数据范围：</w:t>
      </w:r>
      <w:r>
        <w:rPr>
          <w:rFonts w:ascii="Calibri" w:hAnsi="Calibri" w:eastAsia="Hiragino Sans GB"/>
          <w:i w:val="0"/>
        </w:rPr>
        <w:t>产品、工单、工序、设备、人员、材料批次、缺陷、数量、图片、原因、责任、时长、成本和重复发生</w:t>
      </w:r>
    </w:p>
    <w:p>
      <w:pPr>
        <w:widowControl w:val="true"/>
      </w:pPr>
      <w:r>
        <w:rPr>
          <w:rFonts w:ascii="Calibri" w:hAnsi="Calibri" w:eastAsia="Hiragino Sans GB"/>
          <w:b/>
        </w:rPr>
        <w:t>输出要求：</w:t>
      </w:r>
      <w:r>
        <w:rPr>
          <w:rFonts w:ascii="Calibri" w:hAnsi="Calibri" w:eastAsia="Hiragino Sans GB"/>
          <w:i w:val="0"/>
        </w:rPr>
        <w:t>Pareto、趋势、责任/设备/供应商排行和明细钻取</w:t>
      </w:r>
    </w:p>
    <w:p>
      <w:pPr>
        <w:pStyle w:val="Heading2"/>
        <w:keepNext/>
        <w:widowControl w:val="true"/>
      </w:pPr>
      <w:r>
        <w:t>成本核算分析</w:t>
      </w:r>
    </w:p>
    <w:p>
      <w:pPr>
        <w:widowControl w:val="true"/>
      </w:pPr>
      <w:r>
        <w:rPr>
          <w:rFonts w:ascii="Calibri" w:hAnsi="Calibri" w:eastAsia="Hiragino Sans GB"/>
          <w:b/>
        </w:rPr>
        <w:t>生成时机：</w:t>
      </w:r>
      <w:r>
        <w:rPr>
          <w:rFonts w:ascii="Calibri" w:hAnsi="Calibri" w:eastAsia="Hiragino Sans GB"/>
          <w:i w:val="0"/>
        </w:rPr>
        <w:t>工单完工、月结或成本重算后</w:t>
      </w:r>
    </w:p>
    <w:p>
      <w:pPr>
        <w:widowControl w:val="true"/>
      </w:pPr>
      <w:r>
        <w:rPr>
          <w:rFonts w:ascii="Calibri" w:hAnsi="Calibri" w:eastAsia="Hiragino Sans GB"/>
          <w:b/>
        </w:rPr>
        <w:t>数据范围：</w:t>
      </w:r>
      <w:r>
        <w:rPr>
          <w:rFonts w:ascii="Calibri" w:hAnsi="Calibri" w:eastAsia="Hiragino Sans GB"/>
          <w:i w:val="0"/>
        </w:rPr>
        <w:t>报价、标准、实际材料/人工/机时/委外/返工/报废/费用、差异和毛利</w:t>
      </w:r>
    </w:p>
    <w:p>
      <w:pPr>
        <w:widowControl w:val="true"/>
      </w:pPr>
      <w:r>
        <w:rPr>
          <w:rFonts w:ascii="Calibri" w:hAnsi="Calibri" w:eastAsia="Hiragino Sans GB"/>
          <w:b/>
        </w:rPr>
        <w:t>输出要求：</w:t>
      </w:r>
      <w:r>
        <w:rPr>
          <w:rFonts w:ascii="Calibri" w:hAnsi="Calibri" w:eastAsia="Hiragino Sans GB"/>
          <w:i w:val="0"/>
        </w:rPr>
        <w:t>产品、订单、工单、工序、客户、设备、部门多维分析</w:t>
      </w:r>
    </w:p>
    <w:p>
      <w:pPr>
        <w:pStyle w:val="Heading2"/>
        <w:keepNext/>
        <w:widowControl w:val="true"/>
      </w:pPr>
      <w:r>
        <w:t>停机原因分析</w:t>
      </w:r>
    </w:p>
    <w:p>
      <w:pPr>
        <w:widowControl w:val="true"/>
      </w:pPr>
      <w:r>
        <w:rPr>
          <w:rFonts w:ascii="Calibri" w:hAnsi="Calibri" w:eastAsia="Hiragino Sans GB"/>
          <w:b/>
        </w:rPr>
        <w:t>生成时机：</w:t>
      </w:r>
      <w:r>
        <w:rPr>
          <w:rFonts w:ascii="Calibri" w:hAnsi="Calibri" w:eastAsia="Hiragino Sans GB"/>
          <w:i w:val="0"/>
        </w:rPr>
        <w:t>设备自动采集或人工登记停机后</w:t>
      </w:r>
    </w:p>
    <w:p>
      <w:pPr>
        <w:widowControl w:val="true"/>
      </w:pPr>
      <w:r>
        <w:rPr>
          <w:rFonts w:ascii="Calibri" w:hAnsi="Calibri" w:eastAsia="Hiragino Sans GB"/>
          <w:b/>
        </w:rPr>
        <w:t>数据范围：</w:t>
      </w:r>
      <w:r>
        <w:rPr>
          <w:rFonts w:ascii="Calibri" w:hAnsi="Calibri" w:eastAsia="Hiragino Sans GB"/>
          <w:i w:val="0"/>
        </w:rPr>
        <w:t>设备、开始/结束、时长、原因、工单、人员、责任、影响交期和维修</w:t>
      </w:r>
    </w:p>
    <w:p>
      <w:pPr>
        <w:widowControl w:val="true"/>
      </w:pPr>
      <w:r>
        <w:rPr>
          <w:rFonts w:ascii="Calibri" w:hAnsi="Calibri" w:eastAsia="Hiragino Sans GB"/>
          <w:b/>
        </w:rPr>
        <w:t>输出要求：</w:t>
      </w:r>
      <w:r>
        <w:rPr>
          <w:rFonts w:ascii="Calibri" w:hAnsi="Calibri" w:eastAsia="Hiragino Sans GB"/>
          <w:i w:val="0"/>
        </w:rPr>
        <w:t>停机原因Pareto、设备排行、趋势和计划/非计划比例</w:t>
      </w:r>
    </w:p>
    <w:p>
      <w:pPr>
        <w:pStyle w:val="Heading2"/>
        <w:keepNext/>
        <w:widowControl w:val="true"/>
      </w:pPr>
      <w:r>
        <w:t>报废分析</w:t>
      </w:r>
    </w:p>
    <w:p>
      <w:pPr>
        <w:widowControl w:val="true"/>
      </w:pPr>
      <w:r>
        <w:rPr>
          <w:rFonts w:ascii="Calibri" w:hAnsi="Calibri" w:eastAsia="Hiragino Sans GB"/>
          <w:b/>
        </w:rPr>
        <w:t>生成时机：</w:t>
      </w:r>
      <w:r>
        <w:rPr>
          <w:rFonts w:ascii="Calibri" w:hAnsi="Calibri" w:eastAsia="Hiragino Sans GB"/>
          <w:i w:val="0"/>
        </w:rPr>
        <w:t>报废申请、审批和成本结转后</w:t>
      </w:r>
    </w:p>
    <w:p>
      <w:pPr>
        <w:widowControl w:val="true"/>
      </w:pPr>
      <w:r>
        <w:rPr>
          <w:rFonts w:ascii="Calibri" w:hAnsi="Calibri" w:eastAsia="Hiragino Sans GB"/>
          <w:b/>
        </w:rPr>
        <w:t>数据范围：</w:t>
      </w:r>
      <w:r>
        <w:rPr>
          <w:rFonts w:ascii="Calibri" w:hAnsi="Calibri" w:eastAsia="Hiragino Sans GB"/>
          <w:i w:val="0"/>
        </w:rPr>
        <w:t>产品、工单、工序、批次、设备、人员、原因、数量、累计成本、可回收价值和责任</w:t>
      </w:r>
    </w:p>
    <w:p>
      <w:pPr>
        <w:widowControl w:val="true"/>
      </w:pPr>
      <w:r>
        <w:rPr>
          <w:rFonts w:ascii="Calibri" w:hAnsi="Calibri" w:eastAsia="Hiragino Sans GB"/>
          <w:b/>
        </w:rPr>
        <w:t>输出要求：</w:t>
      </w:r>
      <w:r>
        <w:rPr>
          <w:rFonts w:ascii="Calibri" w:hAnsi="Calibri" w:eastAsia="Hiragino Sans GB"/>
          <w:i w:val="0"/>
        </w:rPr>
        <w:t>数量、金额、原因、工序和责任趋势</w:t>
      </w:r>
    </w:p>
    <w:p>
      <w:pPr>
        <w:pStyle w:val="Heading2"/>
        <w:keepNext/>
        <w:widowControl w:val="true"/>
      </w:pPr>
      <w:r>
        <w:t>良率分析</w:t>
      </w:r>
    </w:p>
    <w:p>
      <w:pPr>
        <w:widowControl w:val="true"/>
      </w:pPr>
      <w:r>
        <w:rPr>
          <w:rFonts w:ascii="Calibri" w:hAnsi="Calibri" w:eastAsia="Hiragino Sans GB"/>
          <w:b/>
        </w:rPr>
        <w:t>生成时机：</w:t>
      </w:r>
      <w:r>
        <w:rPr>
          <w:rFonts w:ascii="Calibri" w:hAnsi="Calibri" w:eastAsia="Hiragino Sans GB"/>
          <w:i w:val="0"/>
        </w:rPr>
        <w:t>每次检验、报工和返工复检后</w:t>
      </w:r>
    </w:p>
    <w:p>
      <w:pPr>
        <w:widowControl w:val="true"/>
      </w:pPr>
      <w:r>
        <w:rPr>
          <w:rFonts w:ascii="Calibri" w:hAnsi="Calibri" w:eastAsia="Hiragino Sans GB"/>
          <w:b/>
        </w:rPr>
        <w:t>数据范围：</w:t>
      </w:r>
      <w:r>
        <w:rPr>
          <w:rFonts w:ascii="Calibri" w:hAnsi="Calibri" w:eastAsia="Hiragino Sans GB"/>
          <w:i w:val="0"/>
        </w:rPr>
        <w:t>一次合格、返工后最终合格、工序/产品/设备/人员/供应商良率</w:t>
      </w:r>
    </w:p>
    <w:p>
      <w:pPr>
        <w:widowControl w:val="true"/>
      </w:pPr>
      <w:r>
        <w:rPr>
          <w:rFonts w:ascii="Calibri" w:hAnsi="Calibri" w:eastAsia="Hiragino Sans GB"/>
          <w:b/>
        </w:rPr>
        <w:t>输出要求：</w:t>
      </w:r>
      <w:r>
        <w:rPr>
          <w:rFonts w:ascii="Calibri" w:hAnsi="Calibri" w:eastAsia="Hiragino Sans GB"/>
          <w:i w:val="0"/>
        </w:rPr>
        <w:t>明确排除返工合格对一次合格率的虚增</w:t>
      </w:r>
    </w:p>
    <w:p>
      <w:pPr>
        <w:pStyle w:val="Heading2"/>
        <w:keepNext/>
        <w:widowControl w:val="true"/>
      </w:pPr>
      <w:r>
        <w:t>材料损耗分析</w:t>
      </w:r>
    </w:p>
    <w:p>
      <w:pPr>
        <w:widowControl w:val="true"/>
      </w:pPr>
      <w:r>
        <w:rPr>
          <w:rFonts w:ascii="Calibri" w:hAnsi="Calibri" w:eastAsia="Hiragino Sans GB"/>
          <w:b/>
        </w:rPr>
        <w:t>生成时机：</w:t>
      </w:r>
      <w:r>
        <w:rPr>
          <w:rFonts w:ascii="Calibri" w:hAnsi="Calibri" w:eastAsia="Hiragino Sans GB"/>
          <w:i w:val="0"/>
        </w:rPr>
        <w:t>领退料、余料、报废和工单完工后</w:t>
      </w:r>
    </w:p>
    <w:p>
      <w:pPr>
        <w:widowControl w:val="true"/>
      </w:pPr>
      <w:r>
        <w:rPr>
          <w:rFonts w:ascii="Calibri" w:hAnsi="Calibri" w:eastAsia="Hiragino Sans GB"/>
          <w:b/>
        </w:rPr>
        <w:t>数据范围：</w:t>
      </w:r>
      <w:r>
        <w:rPr>
          <w:rFonts w:ascii="Calibri" w:hAnsi="Calibri" w:eastAsia="Hiragino Sans GB"/>
          <w:i w:val="0"/>
        </w:rPr>
        <w:t>标准用量、实际领料、退料、正常/超额损耗、余料、废料、回收和责任工序</w:t>
      </w:r>
    </w:p>
    <w:p>
      <w:pPr>
        <w:widowControl w:val="true"/>
      </w:pPr>
      <w:r>
        <w:rPr>
          <w:rFonts w:ascii="Calibri" w:hAnsi="Calibri" w:eastAsia="Hiragino Sans GB"/>
          <w:b/>
        </w:rPr>
        <w:t>输出要求：</w:t>
      </w:r>
      <w:r>
        <w:rPr>
          <w:rFonts w:ascii="Calibri" w:hAnsi="Calibri" w:eastAsia="Hiragino Sans GB"/>
          <w:i w:val="0"/>
        </w:rPr>
        <w:t>材料利用率、损耗金额、订单/产品/工序排行</w:t>
      </w:r>
    </w:p>
    <w:p>
      <w:pPr>
        <w:pStyle w:val="Heading2"/>
        <w:keepNext/>
        <w:widowControl w:val="true"/>
      </w:pPr>
      <w:r>
        <w:t>仓库呆滞物料分析</w:t>
      </w:r>
    </w:p>
    <w:p>
      <w:pPr>
        <w:widowControl w:val="true"/>
      </w:pPr>
      <w:r>
        <w:rPr>
          <w:rFonts w:ascii="Calibri" w:hAnsi="Calibri" w:eastAsia="Hiragino Sans GB"/>
          <w:b/>
        </w:rPr>
        <w:t>生成时机：</w:t>
      </w:r>
      <w:r>
        <w:rPr>
          <w:rFonts w:ascii="Calibri" w:hAnsi="Calibri" w:eastAsia="Hiragino Sans GB"/>
          <w:i w:val="0"/>
        </w:rPr>
        <w:t>每日/每周定时及订单/BOM失效后</w:t>
      </w:r>
    </w:p>
    <w:p>
      <w:pPr>
        <w:widowControl w:val="true"/>
      </w:pPr>
      <w:r>
        <w:rPr>
          <w:rFonts w:ascii="Calibri" w:hAnsi="Calibri" w:eastAsia="Hiragino Sans GB"/>
          <w:b/>
        </w:rPr>
        <w:t>数据范围：</w:t>
      </w:r>
      <w:r>
        <w:rPr>
          <w:rFonts w:ascii="Calibri" w:hAnsi="Calibri" w:eastAsia="Hiragino Sans GB"/>
          <w:i w:val="0"/>
        </w:rPr>
        <w:t>物料、批次、库位、数量、金额、库龄、最后收发、客户订单、未来需求和处置建议</w:t>
      </w:r>
    </w:p>
    <w:p>
      <w:pPr>
        <w:widowControl w:val="true"/>
      </w:pPr>
      <w:r>
        <w:rPr>
          <w:rFonts w:ascii="Calibri" w:hAnsi="Calibri" w:eastAsia="Hiragino Sans GB"/>
          <w:b/>
        </w:rPr>
        <w:t>输出要求：</w:t>
      </w:r>
      <w:r>
        <w:rPr>
          <w:rFonts w:ascii="Calibri" w:hAnsi="Calibri" w:eastAsia="Hiragino Sans GB"/>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Hiragino Sans GB"/>
          <w:b/>
        </w:rPr>
        <w:t>生成时机：</w:t>
      </w:r>
      <w:r>
        <w:rPr>
          <w:rFonts w:ascii="Calibri" w:hAnsi="Calibri" w:eastAsia="Hiragino Sans GB"/>
          <w:i w:val="0"/>
        </w:rPr>
        <w:t>行情更新、供应商报价、采购成交、汇率变化或授权人员生成时</w:t>
      </w:r>
    </w:p>
    <w:p>
      <w:pPr>
        <w:widowControl w:val="true"/>
      </w:pPr>
      <w:r>
        <w:rPr>
          <w:rFonts w:ascii="Calibri" w:hAnsi="Calibri" w:eastAsia="Hiragino Sans GB"/>
          <w:b/>
        </w:rPr>
        <w:t>数据范围：</w:t>
      </w:r>
      <w:r>
        <w:rPr>
          <w:rFonts w:ascii="Calibri" w:hAnsi="Calibri" w:eastAsia="Hiragino Sans GB"/>
          <w:i w:val="0"/>
        </w:rPr>
        <w:t>市场基准、供应商报价、采购成交、汇率、升贴水、落地价、报价/订单/库存/在制/采购承诺和毛利影响</w:t>
      </w:r>
    </w:p>
    <w:p>
      <w:pPr>
        <w:widowControl w:val="true"/>
      </w:pPr>
      <w:r>
        <w:rPr>
          <w:rFonts w:ascii="Calibri" w:hAnsi="Calibri" w:eastAsia="Hiragino Sans GB"/>
          <w:b/>
        </w:rPr>
        <w:t>输出要求：</w:t>
      </w:r>
      <w:r>
        <w:rPr>
          <w:rFonts w:ascii="Calibri" w:hAnsi="Calibri" w:eastAsia="Hiragino Sans GB"/>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Hiragino Sans GB"/>
          <w:b/>
        </w:rPr>
        <w:t>生成时机：</w:t>
      </w:r>
      <w:r>
        <w:rPr>
          <w:rFonts w:ascii="Calibri" w:hAnsi="Calibri" w:eastAsia="Hiragino Sans GB"/>
          <w:i w:val="0"/>
        </w:rPr>
        <w:t>每日计算、月度封存或授权人员生成时</w:t>
      </w:r>
    </w:p>
    <w:p>
      <w:pPr>
        <w:widowControl w:val="true"/>
      </w:pPr>
      <w:r>
        <w:rPr>
          <w:rFonts w:ascii="Calibri" w:hAnsi="Calibri" w:eastAsia="Hiragino Sans GB"/>
          <w:b/>
        </w:rPr>
        <w:t>数据范围：</w:t>
      </w:r>
      <w:r>
        <w:rPr>
          <w:rFonts w:ascii="Calibri" w:hAnsi="Calibri" w:eastAsia="Hiragino Sans GB"/>
          <w:i w:val="0"/>
        </w:rPr>
        <w:t>应出勤、实出勤、正常/加班工时、请假、迟到、早退、缺卡、异常、班次、部门、用工类型和劳务单位</w:t>
      </w:r>
    </w:p>
    <w:p>
      <w:pPr>
        <w:widowControl w:val="true"/>
      </w:pPr>
      <w:r>
        <w:rPr>
          <w:rFonts w:ascii="Calibri" w:hAnsi="Calibri" w:eastAsia="Hiragino Sans GB"/>
          <w:b/>
        </w:rPr>
        <w:t>输出要求：</w:t>
      </w:r>
      <w:r>
        <w:rPr>
          <w:rFonts w:ascii="Calibri" w:hAnsi="Calibri" w:eastAsia="Hiragino Sans GB"/>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Hiragino Sans GB"/>
          <w:b/>
        </w:rPr>
        <w:t>生成时机：</w:t>
      </w:r>
      <w:r>
        <w:rPr>
          <w:rFonts w:ascii="Calibri" w:hAnsi="Calibri" w:eastAsia="Hiragino Sans GB"/>
          <w:i w:val="0"/>
        </w:rPr>
        <w:t>考勤与报工每日对比或月度结算前</w:t>
      </w:r>
    </w:p>
    <w:p>
      <w:pPr>
        <w:widowControl w:val="true"/>
      </w:pPr>
      <w:r>
        <w:rPr>
          <w:rFonts w:ascii="Calibri" w:hAnsi="Calibri" w:eastAsia="Hiragino Sans GB"/>
          <w:b/>
        </w:rPr>
        <w:t>数据范围：</w:t>
      </w:r>
      <w:r>
        <w:rPr>
          <w:rFonts w:ascii="Calibri" w:hAnsi="Calibri" w:eastAsia="Hiragino Sans GB"/>
          <w:i w:val="0"/>
        </w:rPr>
        <w:t>打卡、有效报工、计件、跨部门借调、无报工、无打卡、超长工时、责任人和处理状态</w:t>
      </w:r>
    </w:p>
    <w:p>
      <w:pPr>
        <w:widowControl w:val="true"/>
      </w:pPr>
      <w:r>
        <w:rPr>
          <w:rFonts w:ascii="Calibri" w:hAnsi="Calibri" w:eastAsia="Hiragino Sans GB"/>
          <w:b/>
        </w:rPr>
        <w:t>输出要求：</w:t>
      </w:r>
      <w:r>
        <w:rPr>
          <w:rFonts w:ascii="Calibri" w:hAnsi="Calibri" w:eastAsia="Hiragino Sans GB"/>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Hiragino Sans GB"/>
          <w:b/>
        </w:rPr>
        <w:t>生成时机：</w:t>
      </w:r>
      <w:r>
        <w:rPr>
          <w:rFonts w:ascii="Calibri" w:hAnsi="Calibri" w:eastAsia="Hiragino Sans GB"/>
          <w:i w:val="0"/>
        </w:rPr>
        <w:t>考勤封存、部门确认及劳务结算周期到达后</w:t>
      </w:r>
    </w:p>
    <w:p>
      <w:pPr>
        <w:widowControl w:val="true"/>
      </w:pPr>
      <w:r>
        <w:rPr>
          <w:rFonts w:ascii="Calibri" w:hAnsi="Calibri" w:eastAsia="Hiragino Sans GB"/>
          <w:b/>
        </w:rPr>
        <w:t>数据范围：</w:t>
      </w:r>
      <w:r>
        <w:rPr>
          <w:rFonts w:ascii="Calibri" w:hAnsi="Calibri" w:eastAsia="Hiragino Sans GB"/>
          <w:i w:val="0"/>
        </w:rPr>
        <w:t>劳务单位、人员、出勤、正常/加班小时、班次、岗位、计件、费率、管理费、补贴、扣款、税费、发票和差异</w:t>
      </w:r>
    </w:p>
    <w:p>
      <w:pPr>
        <w:widowControl w:val="true"/>
      </w:pPr>
      <w:r>
        <w:rPr>
          <w:rFonts w:ascii="Calibri" w:hAnsi="Calibri" w:eastAsia="Hiragino Sans GB"/>
          <w:b/>
        </w:rPr>
        <w:t>输出要求：</w:t>
      </w:r>
      <w:r>
        <w:rPr>
          <w:rFonts w:ascii="Calibri" w:hAnsi="Calibri" w:eastAsia="Hiragino Sans GB"/>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Hiragino Sans GB"/>
          <w:b/>
        </w:rPr>
        <w:t>生成时机：</w:t>
      </w:r>
      <w:r>
        <w:rPr>
          <w:rFonts w:ascii="Calibri" w:hAnsi="Calibri" w:eastAsia="Hiragino Sans GB"/>
          <w:i w:val="0"/>
        </w:rPr>
        <w:t>返工路线审批、每道返工工序报工/复检及返工关闭后</w:t>
      </w:r>
    </w:p>
    <w:p>
      <w:pPr>
        <w:widowControl w:val="true"/>
      </w:pPr>
      <w:r>
        <w:rPr>
          <w:rFonts w:ascii="Calibri" w:hAnsi="Calibri" w:eastAsia="Hiragino Sans GB"/>
          <w:b/>
        </w:rPr>
        <w:t>数据范围：</w:t>
      </w:r>
      <w:r>
        <w:rPr>
          <w:rFonts w:ascii="Calibri" w:hAnsi="Calibri" w:eastAsia="Hiragino Sans GB"/>
          <w:i w:val="0"/>
        </w:rPr>
        <w:t>原路线、返工起点、路线A/路线B、子批次、失效/重做工序、复检、工时、材料、机时、交期和质量损失</w:t>
      </w:r>
    </w:p>
    <w:p>
      <w:pPr>
        <w:widowControl w:val="true"/>
      </w:pPr>
      <w:r>
        <w:rPr>
          <w:rFonts w:ascii="Calibri" w:hAnsi="Calibri" w:eastAsia="Hiragino Sans GB"/>
          <w:b/>
        </w:rPr>
        <w:t>输出要求：</w:t>
      </w:r>
      <w:r>
        <w:rPr>
          <w:rFonts w:ascii="Calibri" w:hAnsi="Calibri" w:eastAsia="Hiragino Sans GB"/>
          <w:i w:val="0"/>
        </w:rPr>
        <w:t>完整路线图、数量状态和新旧履历；可比较直接返回与顺序重流成本</w:t>
      </w:r>
    </w:p>
    <w:p>
      <w:pPr>
        <w:pStyle w:val="Heading2"/>
        <w:keepNext/>
        <w:widowControl w:val="true"/>
      </w:pPr>
      <w:r>
        <w:t>AI问答分析报告</w:t>
      </w:r>
    </w:p>
    <w:p>
      <w:pPr>
        <w:widowControl w:val="true"/>
      </w:pPr>
      <w:r>
        <w:rPr>
          <w:rFonts w:ascii="Calibri" w:hAnsi="Calibri" w:eastAsia="Hiragino Sans GB"/>
          <w:b/>
        </w:rPr>
        <w:t>生成时机：</w:t>
      </w:r>
      <w:r>
        <w:rPr>
          <w:rFonts w:ascii="Calibri" w:hAnsi="Calibri" w:eastAsia="Hiragino Sans GB"/>
          <w:i w:val="0"/>
        </w:rPr>
        <w:t>财务或老板在AI问答中确认保存/导出时</w:t>
      </w:r>
    </w:p>
    <w:p>
      <w:pPr>
        <w:widowControl w:val="true"/>
      </w:pPr>
      <w:r>
        <w:rPr>
          <w:rFonts w:ascii="Calibri" w:hAnsi="Calibri" w:eastAsia="Hiragino Sans GB"/>
          <w:b/>
        </w:rPr>
        <w:t>数据范围：</w:t>
      </w:r>
      <w:r>
        <w:rPr>
          <w:rFonts w:ascii="Calibri" w:hAnsi="Calibri" w:eastAsia="Hiragino Sans GB"/>
          <w:i w:val="0"/>
        </w:rPr>
        <w:t>原问题、追问、数据截止时间、口径、筛选、指标、图表、引用单据、事实/推断/预测标识和生成者</w:t>
      </w:r>
    </w:p>
    <w:p>
      <w:pPr>
        <w:widowControl w:val="true"/>
      </w:pPr>
      <w:r>
        <w:rPr>
          <w:rFonts w:ascii="Calibri" w:hAnsi="Calibri" w:eastAsia="Hiragino Sans GB"/>
          <w:b/>
        </w:rPr>
        <w:t>输出要求：</w:t>
      </w:r>
      <w:r>
        <w:rPr>
          <w:rFonts w:ascii="Calibri" w:hAnsi="Calibri" w:eastAsia="Hiragino Sans GB"/>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Hiragino Sans GB"/>
        </w:rPr>
        <w:t>规则支持自然日、工作日、班次和小时，引用企业工作日历、节假日、班次和订单紧急等级。</w:t>
      </w:r>
    </w:p>
    <w:p>
      <w:pPr>
        <w:pStyle w:val="ListBullet"/>
        <w:ind w:left="540" w:hanging="279"/>
        <w:widowControl w:val="true"/>
      </w:pPr>
      <w:r>
        <w:rPr>
          <w:rFonts w:ascii="Calibri" w:hAnsi="Calibri" w:eastAsia="Hiragino Sans GB"/>
        </w:rPr>
        <w:t>每条预警包含对象、触发时间、截止时间、超期时长、责任人、升级人、影响订单、原因、措施和关闭验证。</w:t>
      </w:r>
    </w:p>
    <w:p>
      <w:pPr>
        <w:pStyle w:val="ListBullet"/>
        <w:ind w:left="540" w:hanging="279"/>
        <w:widowControl w:val="true"/>
      </w:pPr>
      <w:r>
        <w:rPr>
          <w:rFonts w:ascii="Calibri" w:hAnsi="Calibri" w:eastAsia="Hiragino Sans GB"/>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Hiragino Sans GB"/>
        </w:rPr>
        <w:t>计划开始时间到达仍未开工、长时间无报工、实际工时超标准、进度落后、计划结束超期。</w:t>
      </w:r>
    </w:p>
    <w:p>
      <w:pPr>
        <w:pStyle w:val="ListBullet"/>
        <w:ind w:left="540" w:hanging="279"/>
        <w:widowControl w:val="true"/>
      </w:pPr>
      <w:r>
        <w:rPr>
          <w:rFonts w:ascii="Calibri" w:hAnsi="Calibri" w:eastAsia="Hiragino Sans GB"/>
        </w:rPr>
        <w:t>上道延误、缺料、设备、质量、工装、人员和委外异常造成的预计延期。</w:t>
      </w:r>
    </w:p>
    <w:p>
      <w:pPr>
        <w:pStyle w:val="ListBullet"/>
        <w:ind w:left="540" w:hanging="279"/>
        <w:widowControl w:val="true"/>
      </w:pPr>
      <w:r>
        <w:rPr>
          <w:rFonts w:ascii="Calibri" w:hAnsi="Calibri" w:eastAsia="Hiragino Sans GB"/>
        </w:rPr>
        <w:t>图纸、工艺、程序、材料、检验、包装、物流未齐套或预计无法满足客户交期。</w:t>
      </w:r>
    </w:p>
    <w:p>
      <w:pPr>
        <w:pStyle w:val="ListBullet"/>
        <w:ind w:left="540" w:hanging="279"/>
        <w:widowControl w:val="true"/>
      </w:pPr>
      <w:r>
        <w:rPr>
          <w:rFonts w:ascii="Calibri" w:hAnsi="Calibri" w:eastAsia="Hiragino Sans GB"/>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Hiragino Sans GB"/>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Hiragino Sans GB"/>
        </w:rPr>
        <w:t>每类审批配置SLA，临期提醒、超期升级、严重超期再次升级；请假时支持授权代理。</w:t>
      </w:r>
    </w:p>
    <w:p>
      <w:pPr>
        <w:pStyle w:val="ListBullet"/>
        <w:ind w:left="540" w:hanging="279"/>
        <w:widowControl w:val="true"/>
      </w:pPr>
      <w:r>
        <w:rPr>
          <w:rFonts w:ascii="Calibri" w:hAnsi="Calibri" w:eastAsia="Hiragino Sans GB"/>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12"/>
        </w:numPr>
        <w:widowControl w:val="true"/>
      </w:pPr>
      <w:r>
        <w:rPr>
          <w:rFonts w:ascii="Calibri" w:hAnsi="Calibri" w:eastAsia="Hiragino Sans GB"/>
        </w:rPr>
        <w:t>系统按事件或定时规则触发预警并通知责任人。</w:t>
      </w:r>
    </w:p>
    <w:p>
      <w:pPr>
        <w:spacing w:after="80" w:line="290" w:lineRule="auto"/>
        <w:numPr>
          <w:ilvl w:val="0"/>
          <w:numId w:val="12"/>
        </w:numPr>
        <w:widowControl w:val="true"/>
      </w:pPr>
      <w:r>
        <w:rPr>
          <w:rFonts w:ascii="Calibri" w:hAnsi="Calibri" w:eastAsia="Hiragino Sans GB"/>
        </w:rPr>
        <w:t>责任人确认，选择标准原因或补充说明，填写临时措施和预计恢复时间。</w:t>
      </w:r>
    </w:p>
    <w:p>
      <w:pPr>
        <w:spacing w:after="80" w:line="290" w:lineRule="auto"/>
        <w:numPr>
          <w:ilvl w:val="0"/>
          <w:numId w:val="12"/>
        </w:numPr>
        <w:widowControl w:val="true"/>
      </w:pPr>
      <w:r>
        <w:rPr>
          <w:rFonts w:ascii="Calibri" w:hAnsi="Calibri" w:eastAsia="Hiragino Sans GB"/>
        </w:rPr>
        <w:t>超过SLA未处理时按岗位、部门和订单等级自动升级。</w:t>
      </w:r>
    </w:p>
    <w:p>
      <w:pPr>
        <w:spacing w:after="80" w:line="290" w:lineRule="auto"/>
        <w:numPr>
          <w:ilvl w:val="0"/>
          <w:numId w:val="12"/>
        </w:numPr>
        <w:widowControl w:val="true"/>
      </w:pPr>
      <w:r>
        <w:rPr>
          <w:rFonts w:ascii="Calibri" w:hAnsi="Calibri" w:eastAsia="Hiragino Sans GB"/>
        </w:rPr>
        <w:t>业务完成后提交关闭，必要时由品质、PMC或主管验证。</w:t>
      </w:r>
    </w:p>
    <w:p>
      <w:pPr>
        <w:spacing w:after="80" w:line="290" w:lineRule="auto"/>
        <w:numPr>
          <w:ilvl w:val="0"/>
          <w:numId w:val="12"/>
        </w:numPr>
        <w:widowControl w:val="true"/>
      </w:pPr>
      <w:r>
        <w:rPr>
          <w:rFonts w:ascii="Calibri" w:hAnsi="Calibri" w:eastAsia="Hiragino Sans GB"/>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Hiragino Sans GB"/>
        </w:rPr>
        <w:t>每家供应商/客户可建立管理员、业务、计划、送货、质量和财务等多个账号。</w:t>
      </w:r>
    </w:p>
    <w:p>
      <w:pPr>
        <w:pStyle w:val="ListBullet"/>
        <w:ind w:left="540" w:hanging="279"/>
        <w:widowControl w:val="true"/>
      </w:pPr>
      <w:r>
        <w:rPr>
          <w:rFonts w:ascii="Calibri" w:hAnsi="Calibri" w:eastAsia="Hiragino Sans GB"/>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Hiragino Sans GB"/>
        </w:rPr>
        <w:t>合作终止、人员离职、资质过期时账号自动或人工停用；支持密码策略、多因素认证和异常登录提醒。</w:t>
      </w:r>
    </w:p>
    <w:p>
      <w:pPr>
        <w:pStyle w:val="ListBullet"/>
        <w:ind w:left="540" w:hanging="279"/>
        <w:widowControl w:val="true"/>
      </w:pPr>
      <w:r>
        <w:rPr>
          <w:rFonts w:ascii="Calibri" w:hAnsi="Calibri" w:eastAsia="Hiragino Sans GB"/>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Hiragino Sans GB"/>
        </w:rPr>
        <w:t>供应商：新询价、报价截止、议价、订单变更、交期临近、送货、质量、对账、发票和付款通知。</w:t>
      </w:r>
    </w:p>
    <w:p>
      <w:pPr>
        <w:pStyle w:val="ListBullet"/>
        <w:ind w:left="540" w:hanging="279"/>
        <w:widowControl w:val="true"/>
      </w:pPr>
      <w:r>
        <w:rPr>
          <w:rFonts w:ascii="Calibri" w:hAnsi="Calibri" w:eastAsia="Hiragino Sans GB"/>
        </w:rPr>
        <w:t>客户：新报价、订单确认、图纸/样品确认、交货计划变更、发货、质量文件、客诉和返工进度。</w:t>
      </w:r>
    </w:p>
    <w:p>
      <w:pPr>
        <w:pStyle w:val="ListBullet"/>
        <w:ind w:left="540" w:hanging="279"/>
        <w:widowControl w:val="true"/>
      </w:pPr>
      <w:r>
        <w:rPr>
          <w:rFonts w:ascii="Calibri" w:hAnsi="Calibri" w:eastAsia="Hiragino Sans GB"/>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门户提交后创建CRM/RMA/QMS异常和返工补货流程</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Hiragino Sans GB"/>
        </w:rPr>
        <w:t>销售收入、报价成交率、订单毛利、准交率、延期金额、库存周转、现金流和应收账龄。</w:t>
      </w:r>
    </w:p>
    <w:p>
      <w:pPr>
        <w:pStyle w:val="ListBullet"/>
        <w:ind w:left="540" w:hanging="279"/>
        <w:widowControl w:val="true"/>
      </w:pPr>
      <w:r>
        <w:rPr>
          <w:rFonts w:ascii="Calibri" w:hAnsi="Calibri" w:eastAsia="Hiragino Sans GB"/>
        </w:rPr>
        <w:t>材料齐套、CNC/车床/后工序/组装产能与在制、计划达成、一次合格、返工、报废、OEE和质量损失。</w:t>
      </w:r>
    </w:p>
    <w:p>
      <w:pPr>
        <w:pStyle w:val="ListBullet"/>
        <w:ind w:left="540" w:hanging="279"/>
        <w:widowControl w:val="true"/>
      </w:pPr>
      <w:r>
        <w:rPr>
          <w:rFonts w:ascii="Calibri" w:hAnsi="Calibri" w:eastAsia="Hiragino Sans GB"/>
        </w:rPr>
        <w:t>采购/委外准交、来料合格、供应商风险、呆滞金额、成本差异和部门经营。</w:t>
      </w:r>
    </w:p>
    <w:p>
      <w:pPr>
        <w:pStyle w:val="ListBullet"/>
        <w:ind w:left="540" w:hanging="279"/>
        <w:widowControl w:val="true"/>
      </w:pPr>
      <w:r>
        <w:rPr>
          <w:rFonts w:ascii="Calibri" w:hAnsi="Calibri" w:eastAsia="Hiragino Sans GB"/>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Hiragino Sans GB"/>
        </w:rPr>
        <w:t>任何汇总指标都应下钻到客户、订单、产品、工单、工序、设备、人员、材料批次、供应商和凭证。</w:t>
      </w:r>
    </w:p>
    <w:p>
      <w:pPr>
        <w:pStyle w:val="ListBullet"/>
        <w:ind w:left="540" w:hanging="279"/>
        <w:widowControl w:val="true"/>
      </w:pPr>
      <w:r>
        <w:rPr>
          <w:rFonts w:ascii="Calibri" w:hAnsi="Calibri" w:eastAsia="Hiragino Sans GB"/>
        </w:rPr>
        <w:t>异常原因统一编码，支持Pareto、趋势、同比、环比、目标差异和责任部门分析。</w:t>
      </w:r>
    </w:p>
    <w:p>
      <w:pPr>
        <w:pStyle w:val="ListBullet"/>
        <w:ind w:left="540" w:hanging="279"/>
        <w:widowControl w:val="true"/>
      </w:pPr>
      <w:r>
        <w:rPr>
          <w:rFonts w:ascii="Calibri" w:hAnsi="Calibri" w:eastAsia="Hiragino Sans GB"/>
        </w:rPr>
        <w:t>报表口径、公式、负责人、刷新频率和变更历史纳入指标字典。</w:t>
      </w:r>
    </w:p>
    <w:p>
      <w:pPr>
        <w:pStyle w:val="ListBullet"/>
        <w:ind w:left="540" w:hanging="279"/>
        <w:widowControl w:val="true"/>
      </w:pPr>
      <w:r>
        <w:rPr>
          <w:rFonts w:ascii="Calibri" w:hAnsi="Calibri" w:eastAsia="Hiragino Sans GB"/>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Hiragino Sans GB"/>
        </w:rPr>
        <w:t>PLM向ERP发布物料、BOM、工艺和变更；ERP向PLM反馈库存、采购价和成本参考。</w:t>
      </w:r>
    </w:p>
    <w:p>
      <w:pPr>
        <w:pStyle w:val="ListBullet"/>
        <w:ind w:left="540" w:hanging="279"/>
        <w:widowControl w:val="true"/>
      </w:pPr>
      <w:r>
        <w:rPr>
          <w:rFonts w:ascii="Calibri" w:hAnsi="Calibri" w:eastAsia="Hiragino Sans GB"/>
        </w:rPr>
        <w:t>ERP向APS提供订单、BOM、工艺、库存和资源；APS向MES下发计划；MES向ERP回传报工、耗料和完工。</w:t>
      </w:r>
    </w:p>
    <w:p>
      <w:pPr>
        <w:pStyle w:val="ListBullet"/>
        <w:ind w:left="540" w:hanging="279"/>
        <w:widowControl w:val="true"/>
      </w:pPr>
      <w:r>
        <w:rPr>
          <w:rFonts w:ascii="Calibri" w:hAnsi="Calibri" w:eastAsia="Hiragino Sans GB"/>
        </w:rPr>
        <w:t>SRM/客户门户与ERP、WMS、QMS和财务实时或准实时交换订单、进度、文件、质量和结算。</w:t>
      </w:r>
    </w:p>
    <w:p>
      <w:pPr>
        <w:pStyle w:val="ListBullet"/>
        <w:ind w:left="540" w:hanging="279"/>
        <w:widowControl w:val="true"/>
      </w:pPr>
      <w:r>
        <w:rPr>
          <w:rFonts w:ascii="Calibri" w:hAnsi="Calibri" w:eastAsia="Hiragino Sans GB"/>
        </w:rPr>
        <w:t>设备平台通过工业协议采集状态、产量、节拍、报警和能耗；关键数据带设备时间戳和来源。</w:t>
      </w:r>
    </w:p>
    <w:p>
      <w:pPr>
        <w:pStyle w:val="ListBullet"/>
        <w:ind w:left="540" w:hanging="279"/>
        <w:widowControl w:val="true"/>
      </w:pPr>
      <w:r>
        <w:rPr>
          <w:rFonts w:ascii="Calibri" w:hAnsi="Calibri" w:eastAsia="Hiragino Sans GB"/>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Hiragino Sans GB"/>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Hiragino Sans GB"/>
        </w:rPr>
        <w:t>采用角色、组织、数据范围、字段和操作权限，敏感价格、成本、工资、供应商和客户信息按岗位隔离。</w:t>
      </w:r>
    </w:p>
    <w:p>
      <w:pPr>
        <w:pStyle w:val="ListBullet"/>
        <w:ind w:left="540" w:hanging="279"/>
        <w:widowControl w:val="true"/>
      </w:pPr>
      <w:r>
        <w:rPr>
          <w:rFonts w:ascii="Calibri" w:hAnsi="Calibri" w:eastAsia="Hiragino Sans GB"/>
        </w:rPr>
        <w:t>供应商报价、定标、采购订单、收货、对账和付款职责分离；报价截止前可配置密封。</w:t>
      </w:r>
    </w:p>
    <w:p>
      <w:pPr>
        <w:pStyle w:val="ListBullet"/>
        <w:ind w:left="540" w:hanging="279"/>
        <w:widowControl w:val="true"/>
      </w:pPr>
      <w:r>
        <w:rPr>
          <w:rFonts w:ascii="Calibri" w:hAnsi="Calibri" w:eastAsia="Hiragino Sans GB"/>
        </w:rPr>
        <w:t>所有主数据、单据、审批、文件、接口、登录、下载和库存调整保留审计日志。</w:t>
      </w:r>
    </w:p>
    <w:p>
      <w:pPr>
        <w:pStyle w:val="ListBullet"/>
        <w:ind w:left="540" w:hanging="279"/>
        <w:widowControl w:val="true"/>
      </w:pPr>
      <w:r>
        <w:rPr>
          <w:rFonts w:ascii="Calibri" w:hAnsi="Calibri" w:eastAsia="Hiragino Sans GB"/>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Hiragino Sans GB"/>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Hiragino Sans GB"/>
        </w:rPr>
        <w:t>用户身份、组织、数据范围和字段权限在查询执行层再次校验，不能只依赖模型提示词约束。</w:t>
      </w:r>
    </w:p>
    <w:p>
      <w:pPr>
        <w:pStyle w:val="ListBullet"/>
        <w:ind w:left="540" w:hanging="279"/>
        <w:widowControl w:val="true"/>
      </w:pPr>
      <w:r>
        <w:rPr>
          <w:rFonts w:ascii="Calibri" w:hAnsi="Calibri" w:eastAsia="Hiragino Sans GB"/>
        </w:rPr>
        <w:t>结构化查询、指标公式、参数、返回行数、引用单据和回答文本使用同一追踪编号，便于重放和核对。</w:t>
      </w:r>
    </w:p>
    <w:p>
      <w:pPr>
        <w:pStyle w:val="ListBullet"/>
        <w:ind w:left="540" w:hanging="279"/>
        <w:widowControl w:val="true"/>
      </w:pPr>
      <w:r>
        <w:rPr>
          <w:rFonts w:ascii="Calibri" w:hAnsi="Calibri" w:eastAsia="Hiragino Sans GB"/>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Hiragino Sans GB"/>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Hiragino Sans GB"/>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Hiragino Sans GB"/>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Hiragino Sans GB"/>
        </w:rPr>
        <w:t>支持网页、平板、手机和工业终端，关键操作界面按角色简化。</w:t>
      </w:r>
    </w:p>
    <w:p>
      <w:pPr>
        <w:pStyle w:val="ListBullet"/>
        <w:ind w:left="540" w:hanging="279"/>
        <w:widowControl w:val="true"/>
      </w:pPr>
      <w:r>
        <w:rPr>
          <w:rFonts w:ascii="Calibri" w:hAnsi="Calibri" w:eastAsia="Hiragino Sans GB"/>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Hiragino Sans GB"/>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Hiragino Sans GB"/>
        </w:rPr>
        <w:t>至少进行两轮模拟迁移和对账；切换前冻结规则、盘点、期初核对和未结业务清理。</w:t>
      </w:r>
    </w:p>
    <w:p>
      <w:pPr>
        <w:pStyle w:val="ListBullet"/>
        <w:ind w:left="540" w:hanging="279"/>
        <w:widowControl w:val="true"/>
      </w:pPr>
      <w:r>
        <w:rPr>
          <w:rFonts w:ascii="Calibri" w:hAnsi="Calibri" w:eastAsia="Hiragino Sans GB"/>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选型边界  </w:t>
      </w:r>
      <w:r>
        <w:rPr>
          <w:rFonts w:ascii="Calibri" w:hAnsi="Calibri" w:eastAsia="Hiragino Sans GB"/>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Hiragino Sans GB"/>
        </w:rPr>
        <w:t>单元测试验证字段、规则、权限和打印；集成测试验证系统间数据；用户验收采用真实订单。</w:t>
      </w:r>
    </w:p>
    <w:p>
      <w:pPr>
        <w:pStyle w:val="ListBullet"/>
        <w:ind w:left="540" w:hanging="279"/>
        <w:widowControl w:val="true"/>
      </w:pPr>
      <w:r>
        <w:rPr>
          <w:rFonts w:ascii="Calibri" w:hAnsi="Calibri" w:eastAsia="Hiragino Sans GB"/>
        </w:rPr>
        <w:t>对库存、在制、采购、委外、应收应付、成本和财务期初进行双向对账。</w:t>
      </w:r>
    </w:p>
    <w:p>
      <w:pPr>
        <w:pStyle w:val="ListBullet"/>
        <w:ind w:left="540" w:hanging="279"/>
        <w:widowControl w:val="true"/>
      </w:pPr>
      <w:r>
        <w:rPr>
          <w:rFonts w:ascii="Calibri" w:hAnsi="Calibri" w:eastAsia="Hiragino Sans GB"/>
        </w:rPr>
        <w:t>上线采用明确的冻结时间、盘点、数据迁移、未结单处理、回退计划和现场支持。</w:t>
      </w:r>
    </w:p>
    <w:p>
      <w:pPr>
        <w:pStyle w:val="ListBullet"/>
        <w:ind w:left="540" w:hanging="279"/>
        <w:widowControl w:val="true"/>
      </w:pPr>
      <w:r>
        <w:rPr>
          <w:rFonts w:ascii="Calibri" w:hAnsi="Calibri" w:eastAsia="Hiragino Sans GB"/>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Hiragino Sans GB"/>
        </w:rPr>
        <w:t>按角色提供流程培训、岗位操作、异常处理、报表使用和权限责任，结合实际工单练习。</w:t>
      </w:r>
    </w:p>
    <w:p>
      <w:pPr>
        <w:pStyle w:val="ListBullet"/>
        <w:ind w:left="540" w:hanging="279"/>
        <w:widowControl w:val="true"/>
      </w:pPr>
      <w:r>
        <w:rPr>
          <w:rFonts w:ascii="Calibri" w:hAnsi="Calibri" w:eastAsia="Hiragino Sans GB"/>
        </w:rPr>
        <w:t>关键用户完成培训和考试后再培训一线人员；现场张贴扫码、返工、质量和仓库SOP。</w:t>
      </w:r>
    </w:p>
    <w:p>
      <w:pPr>
        <w:pStyle w:val="ListBullet"/>
        <w:ind w:left="540" w:hanging="279"/>
        <w:widowControl w:val="true"/>
      </w:pPr>
      <w:r>
        <w:rPr>
          <w:rFonts w:ascii="Calibri" w:hAnsi="Calibri" w:eastAsia="Hiragino Sans GB"/>
        </w:rPr>
        <w:t>禁止系统上线后继续维护平行Excel；确有过渡需求须明确结束日期和对账责任。</w:t>
      </w:r>
    </w:p>
    <w:p>
      <w:pPr>
        <w:pStyle w:val="ListBullet"/>
        <w:ind w:left="540" w:hanging="279"/>
        <w:widowControl w:val="true"/>
      </w:pPr>
      <w:r>
        <w:rPr>
          <w:rFonts w:ascii="Calibri" w:hAnsi="Calibri" w:eastAsia="Hiragino Sans GB"/>
        </w:rPr>
        <w:t>按月复盘准交、库存、报工、质量、成本和使用率，持续清理绕行流程。</w:t>
      </w:r>
    </w:p>
    <w:p>
      <w:pPr>
        <w:pStyle w:val="Heading1"/>
        <w:keepNext/>
        <w:widowControl w:val="true"/>
      </w:pPr>
      <w:r>
        <w:t>端到端演示与验收场景</w:t>
      </w:r>
    </w:p>
    <w:p>
      <w:pPr>
        <w:pStyle w:val="Heading2"/>
        <w:keepNext/>
        <w:widowControl w:val="true"/>
      </w:pPr>
      <w:r>
        <w:t>客户报价到订单</w:t>
      </w:r>
    </w:p>
    <w:p>
      <w:pPr>
        <w:spacing w:after="80" w:line="290" w:lineRule="auto"/>
        <w:numPr>
          <w:ilvl w:val="0"/>
          <w:numId w:val="13"/>
        </w:numPr>
        <w:widowControl w:val="true"/>
      </w:pPr>
      <w:r>
        <w:rPr>
          <w:rFonts w:ascii="Calibri" w:hAnsi="Calibri" w:eastAsia="Hiragino Sans GB"/>
        </w:rPr>
        <w:t>上传客户图纸并保存版本。</w:t>
      </w:r>
    </w:p>
    <w:p>
      <w:pPr>
        <w:spacing w:after="80" w:line="290" w:lineRule="auto"/>
        <w:numPr>
          <w:ilvl w:val="0"/>
          <w:numId w:val="13"/>
        </w:numPr>
        <w:widowControl w:val="true"/>
      </w:pPr>
      <w:r>
        <w:rPr>
          <w:rFonts w:ascii="Calibri" w:hAnsi="Calibri" w:eastAsia="Hiragino Sans GB"/>
        </w:rPr>
        <w:t>检索相似产品、采购和委外历史价。</w:t>
      </w:r>
    </w:p>
    <w:p>
      <w:pPr>
        <w:spacing w:after="80" w:line="290" w:lineRule="auto"/>
        <w:numPr>
          <w:ilvl w:val="0"/>
          <w:numId w:val="13"/>
        </w:numPr>
        <w:widowControl w:val="true"/>
      </w:pPr>
      <w:r>
        <w:rPr>
          <w:rFonts w:ascii="Calibri" w:hAnsi="Calibri" w:eastAsia="Hiragino Sans GB"/>
        </w:rPr>
        <w:t>填写材料、工时、工装、委外、包装和毛利，生成成本分析表。</w:t>
      </w:r>
    </w:p>
    <w:p>
      <w:pPr>
        <w:spacing w:after="80" w:line="290" w:lineRule="auto"/>
        <w:numPr>
          <w:ilvl w:val="0"/>
          <w:numId w:val="13"/>
        </w:numPr>
        <w:widowControl w:val="true"/>
      </w:pPr>
      <w:r>
        <w:rPr>
          <w:rFonts w:ascii="Calibri" w:hAnsi="Calibri" w:eastAsia="Hiragino Sans GB"/>
        </w:rPr>
        <w:t>完成工程/财务/管理审批并生成客户报价PDF。</w:t>
      </w:r>
    </w:p>
    <w:p>
      <w:pPr>
        <w:spacing w:after="80" w:line="290" w:lineRule="auto"/>
        <w:numPr>
          <w:ilvl w:val="0"/>
          <w:numId w:val="13"/>
        </w:numPr>
        <w:widowControl w:val="true"/>
      </w:pPr>
      <w:r>
        <w:rPr>
          <w:rFonts w:ascii="Calibri" w:hAnsi="Calibri" w:eastAsia="Hiragino Sans GB"/>
        </w:rPr>
        <w:t>报价转订单并触发合同评审。</w:t>
      </w:r>
    </w:p>
    <w:p>
      <w:pPr>
        <w:pStyle w:val="Heading2"/>
        <w:keepNext/>
        <w:widowControl w:val="true"/>
      </w:pPr>
      <w:r>
        <w:t>实时金属材料价格到报价与成本</w:t>
      </w:r>
    </w:p>
    <w:p>
      <w:pPr>
        <w:spacing w:after="80" w:line="290" w:lineRule="auto"/>
        <w:numPr>
          <w:ilvl w:val="0"/>
          <w:numId w:val="14"/>
        </w:numPr>
        <w:widowControl w:val="true"/>
      </w:pPr>
      <w:r>
        <w:rPr>
          <w:rFonts w:ascii="Calibri" w:hAnsi="Calibri" w:eastAsia="Hiragino Sans GB"/>
        </w:rPr>
        <w:t>接入一条许可行情并映射到企业材料牌号、单位和币种。</w:t>
      </w:r>
    </w:p>
    <w:p>
      <w:pPr>
        <w:spacing w:after="80" w:line="290" w:lineRule="auto"/>
        <w:numPr>
          <w:ilvl w:val="0"/>
          <w:numId w:val="14"/>
        </w:numPr>
        <w:widowControl w:val="true"/>
      </w:pPr>
      <w:r>
        <w:rPr>
          <w:rFonts w:ascii="Calibri" w:hAnsi="Calibri" w:eastAsia="Hiragino Sans GB"/>
        </w:rPr>
        <w:t>叠加汇率、升贴水、加工、物流和税费计算企业落地参考价。</w:t>
      </w:r>
    </w:p>
    <w:p>
      <w:pPr>
        <w:spacing w:after="80" w:line="290" w:lineRule="auto"/>
        <w:numPr>
          <w:ilvl w:val="0"/>
          <w:numId w:val="14"/>
        </w:numPr>
        <w:widowControl w:val="true"/>
      </w:pPr>
      <w:r>
        <w:rPr>
          <w:rFonts w:ascii="Calibri" w:hAnsi="Calibri" w:eastAsia="Hiragino Sans GB"/>
        </w:rPr>
        <w:t>采购查看供应商与市场偏离，财务模拟库存/在制/毛利影响，业务仅查看授权参考价。</w:t>
      </w:r>
    </w:p>
    <w:p>
      <w:pPr>
        <w:spacing w:after="80" w:line="290" w:lineRule="auto"/>
        <w:numPr>
          <w:ilvl w:val="0"/>
          <w:numId w:val="14"/>
        </w:numPr>
        <w:widowControl w:val="true"/>
      </w:pPr>
      <w:r>
        <w:rPr>
          <w:rFonts w:ascii="Calibri" w:hAnsi="Calibri" w:eastAsia="Hiragino Sans GB"/>
        </w:rPr>
        <w:t>生成客户报价并保存行情、汇率和公式快照。</w:t>
      </w:r>
    </w:p>
    <w:p>
      <w:pPr>
        <w:spacing w:after="80" w:line="290" w:lineRule="auto"/>
        <w:numPr>
          <w:ilvl w:val="0"/>
          <w:numId w:val="14"/>
        </w:numPr>
        <w:widowControl w:val="true"/>
      </w:pPr>
      <w:r>
        <w:rPr>
          <w:rFonts w:ascii="Calibri" w:hAnsi="Calibri" w:eastAsia="Hiragino Sans GB"/>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15"/>
        </w:numPr>
        <w:widowControl w:val="true"/>
      </w:pPr>
      <w:r>
        <w:rPr>
          <w:rFonts w:ascii="Calibri" w:hAnsi="Calibri" w:eastAsia="Hiragino Sans GB"/>
        </w:rPr>
        <w:t>按订单和BOM展开需求。</w:t>
      </w:r>
    </w:p>
    <w:p>
      <w:pPr>
        <w:spacing w:after="80" w:line="290" w:lineRule="auto"/>
        <w:numPr>
          <w:ilvl w:val="0"/>
          <w:numId w:val="15"/>
        </w:numPr>
        <w:widowControl w:val="true"/>
      </w:pPr>
      <w:r>
        <w:rPr>
          <w:rFonts w:ascii="Calibri" w:hAnsi="Calibri" w:eastAsia="Hiragino Sans GB"/>
        </w:rPr>
        <w:t>扣除已分配、冻结和不良库存，加入按期到货和在制。</w:t>
      </w:r>
    </w:p>
    <w:p>
      <w:pPr>
        <w:spacing w:after="80" w:line="290" w:lineRule="auto"/>
        <w:numPr>
          <w:ilvl w:val="0"/>
          <w:numId w:val="15"/>
        </w:numPr>
        <w:widowControl w:val="true"/>
      </w:pPr>
      <w:r>
        <w:rPr>
          <w:rFonts w:ascii="Calibri" w:hAnsi="Calibri" w:eastAsia="Hiragino Sans GB"/>
        </w:rPr>
        <w:t>计算净需求和建议采购/生产量。</w:t>
      </w:r>
    </w:p>
    <w:p>
      <w:pPr>
        <w:spacing w:after="80" w:line="290" w:lineRule="auto"/>
        <w:numPr>
          <w:ilvl w:val="0"/>
          <w:numId w:val="15"/>
        </w:numPr>
        <w:widowControl w:val="true"/>
      </w:pPr>
      <w:r>
        <w:rPr>
          <w:rFonts w:ascii="Calibri" w:hAnsi="Calibri" w:eastAsia="Hiragino Sans GB"/>
        </w:rPr>
        <w:t>模拟采购到货、报废和订单优先级变化，齐套表实时更新。</w:t>
      </w:r>
    </w:p>
    <w:p>
      <w:pPr>
        <w:pStyle w:val="Heading2"/>
        <w:keepNext/>
        <w:widowControl w:val="true"/>
      </w:pPr>
      <w:r>
        <w:t>十部门工作台与数据权限</w:t>
      </w:r>
    </w:p>
    <w:p>
      <w:pPr>
        <w:spacing w:after="80" w:line="290" w:lineRule="auto"/>
        <w:numPr>
          <w:ilvl w:val="0"/>
          <w:numId w:val="16"/>
        </w:numPr>
        <w:widowControl w:val="true"/>
      </w:pPr>
      <w:r>
        <w:rPr>
          <w:rFonts w:ascii="Calibri" w:hAnsi="Calibri" w:eastAsia="Hiragino Sans GB"/>
        </w:rPr>
        <w:t>分别以财务、总经办、生产、品质、后工序、工程、PMC、采购、委外和行政账号登录。</w:t>
      </w:r>
    </w:p>
    <w:p>
      <w:pPr>
        <w:spacing w:after="80" w:line="290" w:lineRule="auto"/>
        <w:numPr>
          <w:ilvl w:val="0"/>
          <w:numId w:val="16"/>
        </w:numPr>
        <w:widowControl w:val="true"/>
      </w:pPr>
      <w:r>
        <w:rPr>
          <w:rFonts w:ascii="Calibri" w:hAnsi="Calibri" w:eastAsia="Hiragino Sans GB"/>
        </w:rPr>
        <w:t>验证各部门首页只显示本部门任务、待办、指标和授权数据。</w:t>
      </w:r>
    </w:p>
    <w:p>
      <w:pPr>
        <w:spacing w:after="80" w:line="290" w:lineRule="auto"/>
        <w:numPr>
          <w:ilvl w:val="0"/>
          <w:numId w:val="16"/>
        </w:numPr>
        <w:widowControl w:val="true"/>
      </w:pPr>
      <w:r>
        <w:rPr>
          <w:rFonts w:ascii="Calibri" w:hAnsi="Calibri" w:eastAsia="Hiragino Sans GB"/>
        </w:rPr>
        <w:t>总经办可分析全厂但不能修改凭证、检验、库存和考勤原始记录。</w:t>
      </w:r>
    </w:p>
    <w:p>
      <w:pPr>
        <w:spacing w:after="80" w:line="290" w:lineRule="auto"/>
        <w:numPr>
          <w:ilvl w:val="0"/>
          <w:numId w:val="16"/>
        </w:numPr>
        <w:widowControl w:val="true"/>
      </w:pPr>
      <w:r>
        <w:rPr>
          <w:rFonts w:ascii="Calibri" w:hAnsi="Calibri" w:eastAsia="Hiragino Sans GB"/>
        </w:rPr>
        <w:t>采购与委外、生产与后工序、后工序与组装的任务和统计可以区分。</w:t>
      </w:r>
    </w:p>
    <w:p>
      <w:pPr>
        <w:spacing w:after="80" w:line="290" w:lineRule="auto"/>
        <w:numPr>
          <w:ilvl w:val="0"/>
          <w:numId w:val="16"/>
        </w:numPr>
        <w:widowControl w:val="true"/>
      </w:pPr>
      <w:r>
        <w:rPr>
          <w:rFonts w:ascii="Calibri" w:hAnsi="Calibri" w:eastAsia="Hiragino Sans GB"/>
        </w:rPr>
        <w:t>跨部门交接通过正式单据、状态、责任人和审计完成。</w:t>
      </w:r>
    </w:p>
    <w:p>
      <w:pPr>
        <w:pStyle w:val="Heading2"/>
        <w:keepNext/>
        <w:widowControl w:val="true"/>
      </w:pPr>
      <w:r>
        <w:t>CNC/车床到后工序与独立组装</w:t>
      </w:r>
    </w:p>
    <w:p>
      <w:pPr>
        <w:spacing w:after="80" w:line="290" w:lineRule="auto"/>
        <w:numPr>
          <w:ilvl w:val="0"/>
          <w:numId w:val="17"/>
        </w:numPr>
        <w:widowControl w:val="true"/>
      </w:pPr>
      <w:r>
        <w:rPr>
          <w:rFonts w:ascii="Calibri" w:hAnsi="Calibri" w:eastAsia="Hiragino Sans GB"/>
        </w:rPr>
        <w:t>CNC或车床使用正确程序、材料、设备和人员扫码开工并通过首检。</w:t>
      </w:r>
    </w:p>
    <w:p>
      <w:pPr>
        <w:spacing w:after="80" w:line="290" w:lineRule="auto"/>
        <w:numPr>
          <w:ilvl w:val="0"/>
          <w:numId w:val="17"/>
        </w:numPr>
        <w:widowControl w:val="true"/>
      </w:pPr>
      <w:r>
        <w:rPr>
          <w:rFonts w:ascii="Calibri" w:hAnsi="Calibri" w:eastAsia="Hiragino Sans GB"/>
        </w:rPr>
        <w:t>工件按路线进入清洗、丝印/镭雕、打磨/振磨并记录各自参数。</w:t>
      </w:r>
    </w:p>
    <w:p>
      <w:pPr>
        <w:spacing w:after="80" w:line="290" w:lineRule="auto"/>
        <w:numPr>
          <w:ilvl w:val="0"/>
          <w:numId w:val="17"/>
        </w:numPr>
        <w:widowControl w:val="true"/>
      </w:pPr>
      <w:r>
        <w:rPr>
          <w:rFonts w:ascii="Calibri" w:hAnsi="Calibri" w:eastAsia="Hiragino Sans GB"/>
        </w:rPr>
        <w:t>需要组装的产品生成独立组装BOM、齐套、领料和组装工单。</w:t>
      </w:r>
    </w:p>
    <w:p>
      <w:pPr>
        <w:spacing w:after="80" w:line="290" w:lineRule="auto"/>
        <w:numPr>
          <w:ilvl w:val="0"/>
          <w:numId w:val="17"/>
        </w:numPr>
        <w:widowControl w:val="true"/>
      </w:pPr>
      <w:r>
        <w:rPr>
          <w:rFonts w:ascii="Calibri" w:hAnsi="Calibri" w:eastAsia="Hiragino Sans GB"/>
        </w:rPr>
        <w:t>记录组件批次/序列号、扭矩/参数、测试和组件谱系。</w:t>
      </w:r>
    </w:p>
    <w:p>
      <w:pPr>
        <w:spacing w:after="80" w:line="290" w:lineRule="auto"/>
        <w:numPr>
          <w:ilvl w:val="0"/>
          <w:numId w:val="17"/>
        </w:numPr>
        <w:widowControl w:val="true"/>
      </w:pPr>
      <w:r>
        <w:rPr>
          <w:rFonts w:ascii="Calibri" w:hAnsi="Calibri" w:eastAsia="Hiragino Sans GB"/>
        </w:rPr>
        <w:t>完成出货前100%全检、包装、标签和OQC后才允许发货。</w:t>
      </w:r>
    </w:p>
    <w:p>
      <w:pPr>
        <w:pStyle w:val="Heading2"/>
        <w:keepNext/>
        <w:widowControl w:val="true"/>
      </w:pPr>
      <w:r>
        <w:t>首检、巡检、末件与FAI电子质量档案</w:t>
      </w:r>
    </w:p>
    <w:p>
      <w:pPr>
        <w:spacing w:after="80" w:line="290" w:lineRule="auto"/>
        <w:numPr>
          <w:ilvl w:val="0"/>
          <w:numId w:val="18"/>
        </w:numPr>
        <w:widowControl w:val="true"/>
      </w:pPr>
      <w:r>
        <w:rPr>
          <w:rFonts w:ascii="Calibri" w:hAnsi="Calibri" w:eastAsia="Hiragino Sans GB"/>
        </w:rPr>
        <w:t>新样品工单根据图纸和气泡号生成FAI任务。</w:t>
      </w:r>
    </w:p>
    <w:p>
      <w:pPr>
        <w:spacing w:after="80" w:line="290" w:lineRule="auto"/>
        <w:numPr>
          <w:ilvl w:val="0"/>
          <w:numId w:val="18"/>
        </w:numPr>
        <w:widowControl w:val="true"/>
      </w:pPr>
      <w:r>
        <w:rPr>
          <w:rFonts w:ascii="Calibri" w:hAnsi="Calibri" w:eastAsia="Hiragino Sans GB"/>
        </w:rPr>
        <w:t>换型开工触发首检，生产到指定数量/时间触发巡检。</w:t>
      </w:r>
    </w:p>
    <w:p>
      <w:pPr>
        <w:spacing w:after="80" w:line="290" w:lineRule="auto"/>
        <w:numPr>
          <w:ilvl w:val="0"/>
          <w:numId w:val="18"/>
        </w:numPr>
        <w:widowControl w:val="true"/>
      </w:pPr>
      <w:r>
        <w:rPr>
          <w:rFonts w:ascii="Calibri" w:hAnsi="Calibri" w:eastAsia="Hiragino Sans GB"/>
        </w:rPr>
        <w:t>工单结束前触发末件检，模拟末件超差并反查影响数量。</w:t>
      </w:r>
    </w:p>
    <w:p>
      <w:pPr>
        <w:spacing w:after="80" w:line="290" w:lineRule="auto"/>
        <w:numPr>
          <w:ilvl w:val="0"/>
          <w:numId w:val="18"/>
        </w:numPr>
        <w:widowControl w:val="true"/>
      </w:pPr>
      <w:r>
        <w:rPr>
          <w:rFonts w:ascii="Calibri" w:hAnsi="Calibri" w:eastAsia="Hiragino Sans GB"/>
        </w:rPr>
        <w:t>检验记录保存原始测量值、检具、设备、人员、程序、图片和电子签名。</w:t>
      </w:r>
    </w:p>
    <w:p>
      <w:pPr>
        <w:spacing w:after="80" w:line="290" w:lineRule="auto"/>
        <w:numPr>
          <w:ilvl w:val="0"/>
          <w:numId w:val="18"/>
        </w:numPr>
        <w:widowControl w:val="true"/>
      </w:pPr>
      <w:r>
        <w:rPr>
          <w:rFonts w:ascii="Calibri" w:hAnsi="Calibri" w:eastAsia="Hiragino Sans GB"/>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19"/>
        </w:numPr>
        <w:widowControl w:val="true"/>
      </w:pPr>
      <w:r>
        <w:rPr>
          <w:rFonts w:ascii="Calibri" w:hAnsi="Calibri" w:eastAsia="Hiragino Sans GB"/>
        </w:rPr>
        <w:t>导入两个劳务单位和正式员工的原始打卡、班次、请假和加班。</w:t>
      </w:r>
    </w:p>
    <w:p>
      <w:pPr>
        <w:spacing w:after="80" w:line="290" w:lineRule="auto"/>
        <w:numPr>
          <w:ilvl w:val="0"/>
          <w:numId w:val="19"/>
        </w:numPr>
        <w:widowControl w:val="true"/>
      </w:pPr>
      <w:r>
        <w:rPr>
          <w:rFonts w:ascii="Calibri" w:hAnsi="Calibri" w:eastAsia="Hiragino Sans GB"/>
        </w:rPr>
        <w:t>系统计算个人、班组、部门和劳务单位的日报/月报及异常。</w:t>
      </w:r>
    </w:p>
    <w:p>
      <w:pPr>
        <w:spacing w:after="80" w:line="290" w:lineRule="auto"/>
        <w:numPr>
          <w:ilvl w:val="0"/>
          <w:numId w:val="19"/>
        </w:numPr>
        <w:widowControl w:val="true"/>
      </w:pPr>
      <w:r>
        <w:rPr>
          <w:rFonts w:ascii="Calibri" w:hAnsi="Calibri" w:eastAsia="Hiragino Sans GB"/>
        </w:rPr>
        <w:t>将考勤与MES报工比较，生成有打卡无报工和有报工无打卡差异。</w:t>
      </w:r>
    </w:p>
    <w:p>
      <w:pPr>
        <w:spacing w:after="80" w:line="290" w:lineRule="auto"/>
        <w:numPr>
          <w:ilvl w:val="0"/>
          <w:numId w:val="19"/>
        </w:numPr>
        <w:widowControl w:val="true"/>
      </w:pPr>
      <w:r>
        <w:rPr>
          <w:rFonts w:ascii="Calibri" w:hAnsi="Calibri" w:eastAsia="Hiragino Sans GB"/>
        </w:rPr>
        <w:t>按两个劳务单位不同费率、加班、补贴、扣款和管理费生成对账与结算单。</w:t>
      </w:r>
    </w:p>
    <w:p>
      <w:pPr>
        <w:spacing w:after="80" w:line="290" w:lineRule="auto"/>
        <w:numPr>
          <w:ilvl w:val="0"/>
          <w:numId w:val="19"/>
        </w:numPr>
        <w:widowControl w:val="true"/>
      </w:pPr>
      <w:r>
        <w:rPr>
          <w:rFonts w:ascii="Calibri" w:hAnsi="Calibri" w:eastAsia="Hiragino Sans GB"/>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20"/>
        </w:numPr>
        <w:widowControl w:val="true"/>
      </w:pPr>
      <w:r>
        <w:rPr>
          <w:rFonts w:ascii="Calibri" w:hAnsi="Calibri" w:eastAsia="Hiragino Sans GB"/>
        </w:rPr>
        <w:t>第五工序发现第二工序问题并上传图片。</w:t>
      </w:r>
    </w:p>
    <w:p>
      <w:pPr>
        <w:spacing w:after="80" w:line="290" w:lineRule="auto"/>
        <w:numPr>
          <w:ilvl w:val="0"/>
          <w:numId w:val="20"/>
        </w:numPr>
        <w:widowControl w:val="true"/>
      </w:pPr>
      <w:r>
        <w:rPr>
          <w:rFonts w:ascii="Calibri" w:hAnsi="Calibri" w:eastAsia="Hiragino Sans GB"/>
        </w:rPr>
        <w:t>冻结受影响数量并确认第三、第四工序原结果仍然有效。</w:t>
      </w:r>
    </w:p>
    <w:p>
      <w:pPr>
        <w:spacing w:after="80" w:line="290" w:lineRule="auto"/>
        <w:numPr>
          <w:ilvl w:val="0"/>
          <w:numId w:val="20"/>
        </w:numPr>
        <w:widowControl w:val="true"/>
      </w:pPr>
      <w:r>
        <w:rPr>
          <w:rFonts w:ascii="Calibri" w:hAnsi="Calibri" w:eastAsia="Hiragino Sans GB"/>
        </w:rPr>
        <w:t>生成第五→第二返工→复检→第五的受控路线。</w:t>
      </w:r>
    </w:p>
    <w:p>
      <w:pPr>
        <w:spacing w:after="80" w:line="290" w:lineRule="auto"/>
        <w:numPr>
          <w:ilvl w:val="0"/>
          <w:numId w:val="20"/>
        </w:numPr>
        <w:widowControl w:val="true"/>
      </w:pPr>
      <w:r>
        <w:rPr>
          <w:rFonts w:ascii="Calibri" w:hAnsi="Calibri" w:eastAsia="Hiragino Sans GB"/>
        </w:rPr>
        <w:t>第二工序返工复检合格后直接返回第五工序。</w:t>
      </w:r>
    </w:p>
    <w:p>
      <w:pPr>
        <w:spacing w:after="80" w:line="290" w:lineRule="auto"/>
        <w:numPr>
          <w:ilvl w:val="0"/>
          <w:numId w:val="20"/>
        </w:numPr>
        <w:widowControl w:val="true"/>
      </w:pPr>
      <w:r>
        <w:rPr>
          <w:rFonts w:ascii="Calibri" w:hAnsi="Calibri" w:eastAsia="Hiragino Sans GB"/>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21"/>
        </w:numPr>
        <w:widowControl w:val="true"/>
      </w:pPr>
      <w:r>
        <w:rPr>
          <w:rFonts w:ascii="Calibri" w:hAnsi="Calibri" w:eastAsia="Hiragino Sans GB"/>
        </w:rPr>
        <w:t>第五工序发现第二工序问题并上传图片。</w:t>
      </w:r>
    </w:p>
    <w:p>
      <w:pPr>
        <w:spacing w:after="80" w:line="290" w:lineRule="auto"/>
        <w:numPr>
          <w:ilvl w:val="0"/>
          <w:numId w:val="21"/>
        </w:numPr>
        <w:widowControl w:val="true"/>
      </w:pPr>
      <w:r>
        <w:rPr>
          <w:rFonts w:ascii="Calibri" w:hAnsi="Calibri" w:eastAsia="Hiragino Sans GB"/>
        </w:rPr>
        <w:t>质量与工程判定第二工序返工会影响第三、第四工序结果。</w:t>
      </w:r>
    </w:p>
    <w:p>
      <w:pPr>
        <w:spacing w:after="80" w:line="290" w:lineRule="auto"/>
        <w:numPr>
          <w:ilvl w:val="0"/>
          <w:numId w:val="21"/>
        </w:numPr>
        <w:widowControl w:val="true"/>
      </w:pPr>
      <w:r>
        <w:rPr>
          <w:rFonts w:ascii="Calibri" w:hAnsi="Calibri" w:eastAsia="Hiragino Sans GB"/>
        </w:rPr>
        <w:t>生成第五→第二返工→第三→第四→第五的受控路线。</w:t>
      </w:r>
    </w:p>
    <w:p>
      <w:pPr>
        <w:spacing w:after="80" w:line="290" w:lineRule="auto"/>
        <w:numPr>
          <w:ilvl w:val="0"/>
          <w:numId w:val="21"/>
        </w:numPr>
        <w:widowControl w:val="true"/>
      </w:pPr>
      <w:r>
        <w:rPr>
          <w:rFonts w:ascii="Calibri" w:hAnsi="Calibri" w:eastAsia="Hiragino Sans GB"/>
        </w:rPr>
        <w:t>系统阻止从第二工序直接跳回第五工序，每道重流工序均需报工和复检。</w:t>
      </w:r>
    </w:p>
    <w:p>
      <w:pPr>
        <w:spacing w:after="80" w:line="290" w:lineRule="auto"/>
        <w:numPr>
          <w:ilvl w:val="0"/>
          <w:numId w:val="21"/>
        </w:numPr>
        <w:widowControl w:val="true"/>
      </w:pPr>
      <w:r>
        <w:rPr>
          <w:rFonts w:ascii="Calibri" w:hAnsi="Calibri" w:eastAsia="Hiragino Sans GB"/>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22"/>
        </w:numPr>
        <w:widowControl w:val="true"/>
      </w:pPr>
      <w:r>
        <w:rPr>
          <w:rFonts w:ascii="Calibri" w:hAnsi="Calibri" w:eastAsia="Hiragino Sans GB"/>
        </w:rPr>
        <w:t>从同一异常批次选择不同受影响数量。</w:t>
      </w:r>
    </w:p>
    <w:p>
      <w:pPr>
        <w:spacing w:after="80" w:line="290" w:lineRule="auto"/>
        <w:numPr>
          <w:ilvl w:val="0"/>
          <w:numId w:val="22"/>
        </w:numPr>
        <w:widowControl w:val="true"/>
      </w:pPr>
      <w:r>
        <w:rPr>
          <w:rFonts w:ascii="Calibri" w:hAnsi="Calibri" w:eastAsia="Hiragino Sans GB"/>
        </w:rPr>
        <w:t>部分数量指定路线A，部分数量指定路线B。</w:t>
      </w:r>
    </w:p>
    <w:p>
      <w:pPr>
        <w:spacing w:after="80" w:line="290" w:lineRule="auto"/>
        <w:numPr>
          <w:ilvl w:val="0"/>
          <w:numId w:val="22"/>
        </w:numPr>
        <w:widowControl w:val="true"/>
      </w:pPr>
      <w:r>
        <w:rPr>
          <w:rFonts w:ascii="Calibri" w:hAnsi="Calibri" w:eastAsia="Hiragino Sans GB"/>
        </w:rPr>
        <w:t>系统自动拆分子批次和二维码，分别显示在制位置与路线。</w:t>
      </w:r>
    </w:p>
    <w:p>
      <w:pPr>
        <w:spacing w:after="80" w:line="290" w:lineRule="auto"/>
        <w:numPr>
          <w:ilvl w:val="0"/>
          <w:numId w:val="22"/>
        </w:numPr>
        <w:widowControl w:val="true"/>
      </w:pPr>
      <w:r>
        <w:rPr>
          <w:rFonts w:ascii="Calibri" w:hAnsi="Calibri" w:eastAsia="Hiragino Sans GB"/>
        </w:rPr>
        <w:t>未满足各自复检和汇合条件前禁止合批。</w:t>
      </w:r>
    </w:p>
    <w:p>
      <w:pPr>
        <w:spacing w:after="80" w:line="290" w:lineRule="auto"/>
        <w:numPr>
          <w:ilvl w:val="0"/>
          <w:numId w:val="22"/>
        </w:numPr>
        <w:widowControl w:val="true"/>
      </w:pPr>
      <w:r>
        <w:rPr>
          <w:rFonts w:ascii="Calibri" w:hAnsi="Calibri" w:eastAsia="Hiragino Sans GB"/>
        </w:rPr>
        <w:t>关闭后汇总原批次、子批次、成本和质量履历。</w:t>
      </w:r>
    </w:p>
    <w:p>
      <w:pPr>
        <w:pStyle w:val="Heading2"/>
        <w:keepNext/>
        <w:widowControl w:val="true"/>
      </w:pPr>
      <w:r>
        <w:t>供应商在线报价到送货</w:t>
      </w:r>
    </w:p>
    <w:p>
      <w:pPr>
        <w:spacing w:after="80" w:line="290" w:lineRule="auto"/>
        <w:numPr>
          <w:ilvl w:val="0"/>
          <w:numId w:val="23"/>
        </w:numPr>
        <w:widowControl w:val="true"/>
      </w:pPr>
      <w:r>
        <w:rPr>
          <w:rFonts w:ascii="Calibri" w:hAnsi="Calibri" w:eastAsia="Hiragino Sans GB"/>
        </w:rPr>
        <w:t>发布带图纸和阶梯数量的RFQ。</w:t>
      </w:r>
    </w:p>
    <w:p>
      <w:pPr>
        <w:spacing w:after="80" w:line="290" w:lineRule="auto"/>
        <w:numPr>
          <w:ilvl w:val="0"/>
          <w:numId w:val="23"/>
        </w:numPr>
        <w:widowControl w:val="true"/>
      </w:pPr>
      <w:r>
        <w:rPr>
          <w:rFonts w:ascii="Calibri" w:hAnsi="Calibri" w:eastAsia="Hiragino Sans GB"/>
        </w:rPr>
        <w:t>三家供应商网页报价并提交技术偏离。</w:t>
      </w:r>
    </w:p>
    <w:p>
      <w:pPr>
        <w:spacing w:after="80" w:line="290" w:lineRule="auto"/>
        <w:numPr>
          <w:ilvl w:val="0"/>
          <w:numId w:val="23"/>
        </w:numPr>
        <w:widowControl w:val="true"/>
      </w:pPr>
      <w:r>
        <w:rPr>
          <w:rFonts w:ascii="Calibri" w:hAnsi="Calibri" w:eastAsia="Hiragino Sans GB"/>
        </w:rPr>
        <w:t>多轮议价、保留版本、生成比价和定标。</w:t>
      </w:r>
    </w:p>
    <w:p>
      <w:pPr>
        <w:spacing w:after="80" w:line="290" w:lineRule="auto"/>
        <w:numPr>
          <w:ilvl w:val="0"/>
          <w:numId w:val="23"/>
        </w:numPr>
        <w:widowControl w:val="true"/>
      </w:pPr>
      <w:r>
        <w:rPr>
          <w:rFonts w:ascii="Calibri" w:hAnsi="Calibri" w:eastAsia="Hiragino Sans GB"/>
        </w:rPr>
        <w:t>中标转采购/委外订单，供应商确认交期。</w:t>
      </w:r>
    </w:p>
    <w:p>
      <w:pPr>
        <w:spacing w:after="80" w:line="290" w:lineRule="auto"/>
        <w:numPr>
          <w:ilvl w:val="0"/>
          <w:numId w:val="23"/>
        </w:numPr>
        <w:widowControl w:val="true"/>
      </w:pPr>
      <w:r>
        <w:rPr>
          <w:rFonts w:ascii="Calibri" w:hAnsi="Calibri" w:eastAsia="Hiragino Sans GB"/>
        </w:rPr>
        <w:t>供应商创建ASN并打印送货单和标签，仓库扫码收货。</w:t>
      </w:r>
    </w:p>
    <w:p>
      <w:pPr>
        <w:pStyle w:val="Heading2"/>
        <w:keepNext/>
        <w:widowControl w:val="true"/>
      </w:pPr>
      <w:r>
        <w:t>供应商质量与对账</w:t>
      </w:r>
    </w:p>
    <w:p>
      <w:pPr>
        <w:spacing w:after="80" w:line="290" w:lineRule="auto"/>
        <w:numPr>
          <w:ilvl w:val="0"/>
          <w:numId w:val="24"/>
        </w:numPr>
        <w:widowControl w:val="true"/>
      </w:pPr>
      <w:r>
        <w:rPr>
          <w:rFonts w:ascii="Calibri" w:hAnsi="Calibri" w:eastAsia="Hiragino Sans GB"/>
        </w:rPr>
        <w:t>IQC或委外检验不合格。</w:t>
      </w:r>
    </w:p>
    <w:p>
      <w:pPr>
        <w:spacing w:after="80" w:line="290" w:lineRule="auto"/>
        <w:numPr>
          <w:ilvl w:val="0"/>
          <w:numId w:val="24"/>
        </w:numPr>
        <w:widowControl w:val="true"/>
      </w:pPr>
      <w:r>
        <w:rPr>
          <w:rFonts w:ascii="Calibri" w:hAnsi="Calibri" w:eastAsia="Hiragino Sans GB"/>
        </w:rPr>
        <w:t>供应商门户收到异常并提交8D/补货。</w:t>
      </w:r>
    </w:p>
    <w:p>
      <w:pPr>
        <w:spacing w:after="80" w:line="290" w:lineRule="auto"/>
        <w:numPr>
          <w:ilvl w:val="0"/>
          <w:numId w:val="24"/>
        </w:numPr>
        <w:widowControl w:val="true"/>
      </w:pPr>
      <w:r>
        <w:rPr>
          <w:rFonts w:ascii="Calibri" w:hAnsi="Calibri" w:eastAsia="Hiragino Sans GB"/>
        </w:rPr>
        <w:t>检验和整改关闭后更新绩效。</w:t>
      </w:r>
    </w:p>
    <w:p>
      <w:pPr>
        <w:spacing w:after="80" w:line="290" w:lineRule="auto"/>
        <w:numPr>
          <w:ilvl w:val="0"/>
          <w:numId w:val="24"/>
        </w:numPr>
        <w:widowControl w:val="true"/>
      </w:pPr>
      <w:r>
        <w:rPr>
          <w:rFonts w:ascii="Calibri" w:hAnsi="Calibri" w:eastAsia="Hiragino Sans GB"/>
        </w:rPr>
        <w:t>系统生成采购/委外对账，供应商在线确认并上传发票。</w:t>
      </w:r>
    </w:p>
    <w:p>
      <w:pPr>
        <w:pStyle w:val="Heading2"/>
        <w:keepNext/>
        <w:widowControl w:val="true"/>
      </w:pPr>
      <w:r>
        <w:t>客户门户</w:t>
      </w:r>
    </w:p>
    <w:p>
      <w:pPr>
        <w:spacing w:after="80" w:line="290" w:lineRule="auto"/>
        <w:numPr>
          <w:ilvl w:val="0"/>
          <w:numId w:val="25"/>
        </w:numPr>
        <w:widowControl w:val="true"/>
      </w:pPr>
      <w:r>
        <w:rPr>
          <w:rFonts w:ascii="Calibri" w:hAnsi="Calibri" w:eastAsia="Hiragino Sans GB"/>
        </w:rPr>
        <w:t>客户仅能看到自己的订单和受控里程碑。</w:t>
      </w:r>
    </w:p>
    <w:p>
      <w:pPr>
        <w:spacing w:after="80" w:line="290" w:lineRule="auto"/>
        <w:numPr>
          <w:ilvl w:val="0"/>
          <w:numId w:val="25"/>
        </w:numPr>
        <w:widowControl w:val="true"/>
      </w:pPr>
      <w:r>
        <w:rPr>
          <w:rFonts w:ascii="Calibri" w:hAnsi="Calibri" w:eastAsia="Hiragino Sans GB"/>
        </w:rPr>
        <w:t>业务发布交货计划，客户在线确认。</w:t>
      </w:r>
    </w:p>
    <w:p>
      <w:pPr>
        <w:spacing w:after="80" w:line="290" w:lineRule="auto"/>
        <w:numPr>
          <w:ilvl w:val="0"/>
          <w:numId w:val="25"/>
        </w:numPr>
        <w:widowControl w:val="true"/>
      </w:pPr>
      <w:r>
        <w:rPr>
          <w:rFonts w:ascii="Calibri" w:hAnsi="Calibri" w:eastAsia="Hiragino Sans GB"/>
        </w:rPr>
        <w:t>发货后客户下载装箱单、发票和检验报告。</w:t>
      </w:r>
    </w:p>
    <w:p>
      <w:pPr>
        <w:spacing w:after="80" w:line="290" w:lineRule="auto"/>
        <w:numPr>
          <w:ilvl w:val="0"/>
          <w:numId w:val="25"/>
        </w:numPr>
        <w:widowControl w:val="true"/>
      </w:pPr>
      <w:r>
        <w:rPr>
          <w:rFonts w:ascii="Calibri" w:hAnsi="Calibri" w:eastAsia="Hiragino Sans GB"/>
        </w:rPr>
        <w:t>客户提交客诉并查看返工/补货进度。</w:t>
      </w:r>
    </w:p>
    <w:p>
      <w:pPr>
        <w:pStyle w:val="Heading2"/>
        <w:keepNext/>
        <w:widowControl w:val="true"/>
      </w:pPr>
      <w:r>
        <w:t>工序与审批预警</w:t>
      </w:r>
    </w:p>
    <w:p>
      <w:pPr>
        <w:spacing w:after="80" w:line="290" w:lineRule="auto"/>
        <w:numPr>
          <w:ilvl w:val="0"/>
          <w:numId w:val="26"/>
        </w:numPr>
        <w:widowControl w:val="true"/>
      </w:pPr>
      <w:r>
        <w:rPr>
          <w:rFonts w:ascii="Calibri" w:hAnsi="Calibri" w:eastAsia="Hiragino Sans GB"/>
        </w:rPr>
        <w:t>模拟工序未按时开工、进度落后和已超期。</w:t>
      </w:r>
    </w:p>
    <w:p>
      <w:pPr>
        <w:spacing w:after="80" w:line="290" w:lineRule="auto"/>
        <w:numPr>
          <w:ilvl w:val="0"/>
          <w:numId w:val="26"/>
        </w:numPr>
        <w:widowControl w:val="true"/>
      </w:pPr>
      <w:r>
        <w:rPr>
          <w:rFonts w:ascii="Calibri" w:hAnsi="Calibri" w:eastAsia="Hiragino Sans GB"/>
        </w:rPr>
        <w:t>模拟报价、合同或返工审批超时。</w:t>
      </w:r>
    </w:p>
    <w:p>
      <w:pPr>
        <w:spacing w:after="80" w:line="290" w:lineRule="auto"/>
        <w:numPr>
          <w:ilvl w:val="0"/>
          <w:numId w:val="26"/>
        </w:numPr>
        <w:widowControl w:val="true"/>
      </w:pPr>
      <w:r>
        <w:rPr>
          <w:rFonts w:ascii="Calibri" w:hAnsi="Calibri" w:eastAsia="Hiragino Sans GB"/>
        </w:rPr>
        <w:t>系统按级别提醒、升级、记录原因和预计恢复。</w:t>
      </w:r>
    </w:p>
    <w:p>
      <w:pPr>
        <w:spacing w:after="80" w:line="290" w:lineRule="auto"/>
        <w:numPr>
          <w:ilvl w:val="0"/>
          <w:numId w:val="26"/>
        </w:numPr>
        <w:widowControl w:val="true"/>
      </w:pPr>
      <w:r>
        <w:rPr>
          <w:rFonts w:ascii="Calibri" w:hAnsi="Calibri" w:eastAsia="Hiragino Sans GB"/>
        </w:rPr>
        <w:t>完成后验证关闭并进入超期分析。</w:t>
      </w:r>
    </w:p>
    <w:p>
      <w:pPr>
        <w:pStyle w:val="Heading2"/>
        <w:keepNext/>
        <w:widowControl w:val="true"/>
      </w:pPr>
      <w:r>
        <w:t>财务AI问答</w:t>
      </w:r>
    </w:p>
    <w:p>
      <w:pPr>
        <w:spacing w:after="80" w:line="290" w:lineRule="auto"/>
        <w:numPr>
          <w:ilvl w:val="0"/>
          <w:numId w:val="27"/>
        </w:numPr>
        <w:widowControl w:val="true"/>
      </w:pPr>
      <w:r>
        <w:rPr>
          <w:rFonts w:ascii="Calibri" w:hAnsi="Calibri" w:eastAsia="Hiragino Sans GB"/>
        </w:rPr>
        <w:t>询问未来30天资金缺口并显示回款、付款和假设。</w:t>
      </w:r>
    </w:p>
    <w:p>
      <w:pPr>
        <w:spacing w:after="80" w:line="290" w:lineRule="auto"/>
        <w:numPr>
          <w:ilvl w:val="0"/>
          <w:numId w:val="27"/>
        </w:numPr>
        <w:widowControl w:val="true"/>
      </w:pPr>
      <w:r>
        <w:rPr>
          <w:rFonts w:ascii="Calibri" w:hAnsi="Calibri" w:eastAsia="Hiragino Sans GB"/>
        </w:rPr>
        <w:t>询问某订单实际成本高于报价的原因并拆解材料、人工、机时、委外、返工和报废。</w:t>
      </w:r>
    </w:p>
    <w:p>
      <w:pPr>
        <w:spacing w:after="80" w:line="290" w:lineRule="auto"/>
        <w:numPr>
          <w:ilvl w:val="0"/>
          <w:numId w:val="27"/>
        </w:numPr>
        <w:widowControl w:val="true"/>
      </w:pPr>
      <w:r>
        <w:rPr>
          <w:rFonts w:ascii="Calibri" w:hAnsi="Calibri" w:eastAsia="Hiragino Sans GB"/>
        </w:rPr>
        <w:t>询问金属行情变化对在途采购、库存、在制、标准成本和订单毛利的模拟影响，并引用行情快照。</w:t>
      </w:r>
    </w:p>
    <w:p>
      <w:pPr>
        <w:spacing w:after="80" w:line="290" w:lineRule="auto"/>
        <w:numPr>
          <w:ilvl w:val="0"/>
          <w:numId w:val="27"/>
        </w:numPr>
        <w:widowControl w:val="true"/>
      </w:pPr>
      <w:r>
        <w:rPr>
          <w:rFonts w:ascii="Calibri" w:hAnsi="Calibri" w:eastAsia="Hiragino Sans GB"/>
        </w:rPr>
        <w:t>询问月结未完成任务和业务财务对账差异并下钻原单。</w:t>
      </w:r>
    </w:p>
    <w:p>
      <w:pPr>
        <w:spacing w:after="80" w:line="290" w:lineRule="auto"/>
        <w:numPr>
          <w:ilvl w:val="0"/>
          <w:numId w:val="27"/>
        </w:numPr>
        <w:widowControl w:val="true"/>
      </w:pPr>
      <w:r>
        <w:rPr>
          <w:rFonts w:ascii="Calibri" w:hAnsi="Calibri" w:eastAsia="Hiragino Sans GB"/>
        </w:rPr>
        <w:t>核对答案与正式报表数字、口径和数据截止时间一致。</w:t>
      </w:r>
    </w:p>
    <w:p>
      <w:pPr>
        <w:spacing w:after="80" w:line="290" w:lineRule="auto"/>
        <w:numPr>
          <w:ilvl w:val="0"/>
          <w:numId w:val="27"/>
        </w:numPr>
        <w:widowControl w:val="true"/>
      </w:pPr>
      <w:r>
        <w:rPr>
          <w:rFonts w:ascii="Calibri" w:hAnsi="Calibri" w:eastAsia="Hiragino Sans GB"/>
        </w:rPr>
        <w:t>验证AI不能直接记账、付款、关账或越权查看工资和银行明细。</w:t>
      </w:r>
    </w:p>
    <w:p>
      <w:pPr>
        <w:pStyle w:val="Heading2"/>
        <w:keepNext/>
        <w:widowControl w:val="true"/>
      </w:pPr>
      <w:r>
        <w:t>老板AI经营问答</w:t>
      </w:r>
    </w:p>
    <w:p>
      <w:pPr>
        <w:spacing w:after="80" w:line="290" w:lineRule="auto"/>
        <w:numPr>
          <w:ilvl w:val="0"/>
          <w:numId w:val="28"/>
        </w:numPr>
        <w:widowControl w:val="true"/>
      </w:pPr>
      <w:r>
        <w:rPr>
          <w:rFonts w:ascii="Calibri" w:hAnsi="Calibri" w:eastAsia="Hiragino Sans GB"/>
        </w:rPr>
        <w:t>询问本月订单、销售、回款、毛利、现金、库存、交付和质量与目标及同期差异。</w:t>
      </w:r>
    </w:p>
    <w:p>
      <w:pPr>
        <w:spacing w:after="80" w:line="290" w:lineRule="auto"/>
        <w:numPr>
          <w:ilvl w:val="0"/>
          <w:numId w:val="28"/>
        </w:numPr>
        <w:widowControl w:val="true"/>
      </w:pPr>
      <w:r>
        <w:rPr>
          <w:rFonts w:ascii="Calibri" w:hAnsi="Calibri" w:eastAsia="Hiragino Sans GB"/>
        </w:rPr>
        <w:t>继续追问毛利下降原因并下钻客户、产品、订单、工序、供应商和质量损失。</w:t>
      </w:r>
    </w:p>
    <w:p>
      <w:pPr>
        <w:spacing w:after="80" w:line="290" w:lineRule="auto"/>
        <w:numPr>
          <w:ilvl w:val="0"/>
          <w:numId w:val="28"/>
        </w:numPr>
        <w:widowControl w:val="true"/>
      </w:pPr>
      <w:r>
        <w:rPr>
          <w:rFonts w:ascii="Calibri" w:hAnsi="Calibri" w:eastAsia="Hiragino Sans GB"/>
        </w:rPr>
        <w:t>模拟材料涨价或设备停机对交期、毛利和现金的影响，并明确标记为情景模拟。</w:t>
      </w:r>
    </w:p>
    <w:p>
      <w:pPr>
        <w:spacing w:after="80" w:line="290" w:lineRule="auto"/>
        <w:numPr>
          <w:ilvl w:val="0"/>
          <w:numId w:val="28"/>
        </w:numPr>
        <w:widowControl w:val="true"/>
      </w:pPr>
      <w:r>
        <w:rPr>
          <w:rFonts w:ascii="Calibri" w:hAnsi="Calibri" w:eastAsia="Hiragino Sans GB"/>
        </w:rPr>
        <w:t>答案提供指标定义、查询范围、引用报表和原始单据。</w:t>
      </w:r>
    </w:p>
    <w:p>
      <w:pPr>
        <w:spacing w:after="80" w:line="290" w:lineRule="auto"/>
        <w:numPr>
          <w:ilvl w:val="0"/>
          <w:numId w:val="28"/>
        </w:numPr>
        <w:widowControl w:val="true"/>
      </w:pPr>
      <w:r>
        <w:rPr>
          <w:rFonts w:ascii="Calibri" w:hAnsi="Calibri" w:eastAsia="Hiragino Sans GB"/>
        </w:rPr>
        <w:t>使用无权限账号验证敏感成本、供应商底价和其他组织数据不可见。</w:t>
      </w:r>
    </w:p>
    <w:p>
      <w:pPr>
        <w:pStyle w:val="Heading2"/>
        <w:keepNext/>
        <w:widowControl w:val="true"/>
      </w:pPr>
      <w:r>
        <w:t>系统生成文件</w:t>
      </w:r>
    </w:p>
    <w:p>
      <w:pPr>
        <w:spacing w:after="80" w:line="290" w:lineRule="auto"/>
        <w:numPr>
          <w:ilvl w:val="0"/>
          <w:numId w:val="29"/>
        </w:numPr>
        <w:widowControl w:val="true"/>
      </w:pPr>
      <w:r>
        <w:rPr>
          <w:rFonts w:ascii="Calibri" w:hAnsi="Calibri" w:eastAsia="Hiragino Sans GB"/>
        </w:rPr>
        <w:t>基于同一订单自动生成报价、成本、订单/工序/采购/齐套/供应商进度、质量、FAI、后工序、组装、全检包装、考勤、劳务结算、送货单、对账和分析报表。</w:t>
      </w:r>
    </w:p>
    <w:p>
      <w:pPr>
        <w:spacing w:after="80" w:line="290" w:lineRule="auto"/>
        <w:numPr>
          <w:ilvl w:val="0"/>
          <w:numId w:val="29"/>
        </w:numPr>
        <w:widowControl w:val="true"/>
      </w:pPr>
      <w:r>
        <w:rPr>
          <w:rFonts w:ascii="Calibri" w:hAnsi="Calibri" w:eastAsia="Hiragino Sans GB"/>
        </w:rPr>
        <w:t>修改源数据并重新审批后生成V2，V1保留且标记失效。</w:t>
      </w:r>
    </w:p>
    <w:p>
      <w:pPr>
        <w:spacing w:after="80" w:line="290" w:lineRule="auto"/>
        <w:numPr>
          <w:ilvl w:val="0"/>
          <w:numId w:val="29"/>
        </w:numPr>
        <w:widowControl w:val="true"/>
      </w:pPr>
      <w:r>
        <w:rPr>
          <w:rFonts w:ascii="Calibri" w:hAnsi="Calibri" w:eastAsia="Hiragino Sans GB"/>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Hiragino Sans GB"/>
          <w:b/>
          <w:color w:val="9B1C1C"/>
        </w:rPr>
        <w:t xml:space="preserve">否决条件  </w:t>
      </w:r>
      <w:r>
        <w:rPr>
          <w:rFonts w:ascii="Calibri" w:hAnsi="Calibri" w:eastAsia="Hiragino Sans GB"/>
          <w:color w:val="111111"/>
        </w:rPr>
        <w:t>如果关键报表仍需复制到Excel再加工，组装只能作为包装备注、后工序只能一次性报完，首检/巡检/末件/FAI不能保存原始测量与版本，考勤劳务仍靠人工汇总，跨序返工不能支持两类路线，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Hiragino Sans GB"/>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30"/>
        </w:numPr>
        <w:widowControl w:val="true"/>
      </w:pPr>
      <w:r>
        <w:rPr>
          <w:rFonts w:ascii="Calibri" w:hAnsi="Calibri" w:eastAsia="Hiragino Sans GB"/>
          <w:sz w:val="18"/>
        </w:rPr>
        <w:t>请使用我方真实图纸展示相似产品、历史报价、采购/委外价格和成本分析，并生成客户报价PDF。</w:t>
      </w:r>
    </w:p>
    <w:p>
      <w:pPr>
        <w:spacing w:after="40" w:line="264" w:lineRule="auto"/>
        <w:numPr>
          <w:ilvl w:val="0"/>
          <w:numId w:val="30"/>
        </w:numPr>
        <w:widowControl w:val="true"/>
      </w:pPr>
      <w:r>
        <w:rPr>
          <w:rFonts w:ascii="Calibri" w:hAnsi="Calibri" w:eastAsia="Hiragino Sans GB"/>
          <w:sz w:val="18"/>
        </w:rPr>
        <w:t>请展示交易所/持牌金属行情、供应商报价和历史采购价如何映射、换算为企业落地价，并分别向采购、财务和业务展示授权视图。</w:t>
      </w:r>
    </w:p>
    <w:p>
      <w:pPr>
        <w:spacing w:after="40" w:line="264" w:lineRule="auto"/>
        <w:numPr>
          <w:ilvl w:val="0"/>
          <w:numId w:val="30"/>
        </w:numPr>
        <w:widowControl w:val="true"/>
      </w:pPr>
      <w:r>
        <w:rPr>
          <w:rFonts w:ascii="Calibri" w:hAnsi="Calibri" w:eastAsia="Hiragino Sans GB"/>
          <w:sz w:val="18"/>
        </w:rPr>
        <w:t>请展示材料价格快照如何进入报价和标准成本模拟，行情超阈值如何预警且不会自动篡改已审批订单或法定存货账。</w:t>
      </w:r>
    </w:p>
    <w:p>
      <w:pPr>
        <w:spacing w:after="40" w:line="264" w:lineRule="auto"/>
        <w:numPr>
          <w:ilvl w:val="0"/>
          <w:numId w:val="30"/>
        </w:numPr>
        <w:widowControl w:val="true"/>
      </w:pPr>
      <w:r>
        <w:rPr>
          <w:rFonts w:ascii="Calibri" w:hAnsi="Calibri" w:eastAsia="Hiragino Sans GB"/>
          <w:sz w:val="18"/>
        </w:rPr>
        <w:t>请展示财务、总经办、生产、品质、后工序、工程、PMC、采购、委外和行政十部门的独立工作台、数据范围、待办和跨部门交接。</w:t>
      </w:r>
    </w:p>
    <w:p>
      <w:pPr>
        <w:spacing w:after="40" w:line="264" w:lineRule="auto"/>
        <w:numPr>
          <w:ilvl w:val="0"/>
          <w:numId w:val="30"/>
        </w:numPr>
        <w:widowControl w:val="true"/>
      </w:pPr>
      <w:r>
        <w:rPr>
          <w:rFonts w:ascii="Calibri" w:hAnsi="Calibri" w:eastAsia="Hiragino Sans GB"/>
          <w:sz w:val="18"/>
        </w:rPr>
        <w:t>请展示CNC/车床工件如何逐站进入清洗、丝印、镭雕、打磨、振磨和全检包装，并将组装作为独立BOM、齐套、工单、测试和成本管理。</w:t>
      </w:r>
    </w:p>
    <w:p>
      <w:pPr>
        <w:spacing w:after="40" w:line="264" w:lineRule="auto"/>
        <w:numPr>
          <w:ilvl w:val="0"/>
          <w:numId w:val="30"/>
        </w:numPr>
        <w:widowControl w:val="true"/>
      </w:pPr>
      <w:r>
        <w:rPr>
          <w:rFonts w:ascii="Calibri" w:hAnsi="Calibri" w:eastAsia="Hiragino Sans GB"/>
          <w:sz w:val="18"/>
        </w:rPr>
        <w:t>请展示首检、巡检/点检、末件检和FAI如何自动触发、保存原始测量值与版本并生成系统报告。</w:t>
      </w:r>
    </w:p>
    <w:p>
      <w:pPr>
        <w:spacing w:after="40" w:line="264" w:lineRule="auto"/>
        <w:numPr>
          <w:ilvl w:val="0"/>
          <w:numId w:val="30"/>
        </w:numPr>
        <w:widowControl w:val="true"/>
      </w:pPr>
      <w:r>
        <w:rPr>
          <w:rFonts w:ascii="Calibri" w:hAnsi="Calibri" w:eastAsia="Hiragino Sans GB"/>
          <w:sz w:val="18"/>
        </w:rPr>
        <w:t>请展示考勤机/门禁数据、班次、请假加班、异常、MES工时差异和两个不同劳务单位的对账结算。</w:t>
      </w:r>
    </w:p>
    <w:p>
      <w:pPr>
        <w:spacing w:after="40" w:line="264" w:lineRule="auto"/>
        <w:numPr>
          <w:ilvl w:val="0"/>
          <w:numId w:val="30"/>
        </w:numPr>
        <w:widowControl w:val="true"/>
      </w:pPr>
      <w:r>
        <w:rPr>
          <w:rFonts w:ascii="Calibri" w:hAnsi="Calibri" w:eastAsia="Hiragino Sans GB"/>
          <w:sz w:val="18"/>
        </w:rPr>
        <w:t>请展示图纸变更如何联动BOM、工艺、检验、库存、采购、在制和委外，不接受只上传附件。</w:t>
      </w:r>
    </w:p>
    <w:p>
      <w:pPr>
        <w:spacing w:after="40" w:line="264" w:lineRule="auto"/>
        <w:numPr>
          <w:ilvl w:val="0"/>
          <w:numId w:val="30"/>
        </w:numPr>
        <w:widowControl w:val="true"/>
      </w:pPr>
      <w:r>
        <w:rPr>
          <w:rFonts w:ascii="Calibri" w:hAnsi="Calibri" w:eastAsia="Hiragino Sans GB"/>
          <w:sz w:val="18"/>
        </w:rPr>
        <w:t>请展示MRP净需求的完整计算依据以及现有库存被其他订单占用时的齐套变化。</w:t>
      </w:r>
    </w:p>
    <w:p>
      <w:pPr>
        <w:spacing w:after="40" w:line="264" w:lineRule="auto"/>
        <w:numPr>
          <w:ilvl w:val="0"/>
          <w:numId w:val="30"/>
        </w:numPr>
        <w:widowControl w:val="true"/>
      </w:pPr>
      <w:r>
        <w:rPr>
          <w:rFonts w:ascii="Calibri" w:hAnsi="Calibri" w:eastAsia="Hiragino Sans GB"/>
          <w:sz w:val="18"/>
        </w:rPr>
        <w:t>请展示多个订单共用设备、夹具、技术员或检具时的冲突、排程和交期模拟。</w:t>
      </w:r>
    </w:p>
    <w:p>
      <w:pPr>
        <w:spacing w:after="40" w:line="264" w:lineRule="auto"/>
        <w:numPr>
          <w:ilvl w:val="0"/>
          <w:numId w:val="30"/>
        </w:numPr>
        <w:widowControl w:val="true"/>
      </w:pPr>
      <w:r>
        <w:rPr>
          <w:rFonts w:ascii="Calibri" w:hAnsi="Calibri" w:eastAsia="Hiragino Sans GB"/>
          <w:sz w:val="18"/>
        </w:rPr>
        <w:t>请展示第五工序退回第二工序返工、复检后直接返回第五工序的路线，说明第三、第四工序原结果如何确认有效。</w:t>
      </w:r>
    </w:p>
    <w:p>
      <w:pPr>
        <w:spacing w:after="40" w:line="264" w:lineRule="auto"/>
        <w:numPr>
          <w:ilvl w:val="0"/>
          <w:numId w:val="30"/>
        </w:numPr>
        <w:widowControl w:val="true"/>
      </w:pPr>
      <w:r>
        <w:rPr>
          <w:rFonts w:ascii="Calibri" w:hAnsi="Calibri" w:eastAsia="Hiragino Sans GB"/>
          <w:sz w:val="18"/>
        </w:rPr>
        <w:t>请展示第五工序退回第二工序返工后，必须按第三、第四、第五工序顺序重流的路线，证明系统不能直接跳回第五工序且原履历不被删除。</w:t>
      </w:r>
    </w:p>
    <w:p>
      <w:pPr>
        <w:spacing w:after="40" w:line="264" w:lineRule="auto"/>
        <w:numPr>
          <w:ilvl w:val="0"/>
          <w:numId w:val="30"/>
        </w:numPr>
        <w:widowControl w:val="true"/>
      </w:pPr>
      <w:r>
        <w:rPr>
          <w:rFonts w:ascii="Calibri" w:hAnsi="Calibri" w:eastAsia="Hiragino Sans GB"/>
          <w:sz w:val="18"/>
        </w:rPr>
        <w:t>请展示同一异常批次按数量拆分为直接返回和顺序重流两条路线，子批次、二维码、在制、检验、成本和最终汇合如何管理。</w:t>
      </w:r>
    </w:p>
    <w:p>
      <w:pPr>
        <w:spacing w:after="40" w:line="264" w:lineRule="auto"/>
        <w:numPr>
          <w:ilvl w:val="0"/>
          <w:numId w:val="30"/>
        </w:numPr>
        <w:widowControl w:val="true"/>
      </w:pPr>
      <w:r>
        <w:rPr>
          <w:rFonts w:ascii="Calibri" w:hAnsi="Calibri" w:eastAsia="Hiragino Sans GB"/>
          <w:sz w:val="18"/>
        </w:rPr>
        <w:t>请展示不允许跳工序和有条件跳工序的差异及审批日志。</w:t>
      </w:r>
    </w:p>
    <w:p>
      <w:pPr>
        <w:spacing w:after="40" w:line="264" w:lineRule="auto"/>
        <w:numPr>
          <w:ilvl w:val="0"/>
          <w:numId w:val="30"/>
        </w:numPr>
        <w:widowControl w:val="true"/>
      </w:pPr>
      <w:r>
        <w:rPr>
          <w:rFonts w:ascii="Calibri" w:hAnsi="Calibri" w:eastAsia="Hiragino Sans GB"/>
          <w:sz w:val="18"/>
        </w:rPr>
        <w:t>请展示供应商在网页报价、议价、定标、确认交期、创建ASN、打印送货单并完成对账。</w:t>
      </w:r>
    </w:p>
    <w:p>
      <w:pPr>
        <w:spacing w:after="40" w:line="264" w:lineRule="auto"/>
        <w:numPr>
          <w:ilvl w:val="0"/>
          <w:numId w:val="30"/>
        </w:numPr>
        <w:widowControl w:val="true"/>
      </w:pPr>
      <w:r>
        <w:rPr>
          <w:rFonts w:ascii="Calibri" w:hAnsi="Calibri" w:eastAsia="Hiragino Sans GB"/>
          <w:sz w:val="18"/>
        </w:rPr>
        <w:t>请展示客户门户的项目里程碑、交货计划和文件，同时证明客户无法看到内部成本和其他客户。</w:t>
      </w:r>
    </w:p>
    <w:p>
      <w:pPr>
        <w:spacing w:after="40" w:line="264" w:lineRule="auto"/>
        <w:numPr>
          <w:ilvl w:val="0"/>
          <w:numId w:val="30"/>
        </w:numPr>
        <w:widowControl w:val="true"/>
      </w:pPr>
      <w:r>
        <w:rPr>
          <w:rFonts w:ascii="Calibri" w:hAnsi="Calibri" w:eastAsia="Hiragino Sans GB"/>
          <w:sz w:val="18"/>
        </w:rPr>
        <w:t>请展示工序、审批、采购、委外、质量和设备超期预警的升级和关闭。</w:t>
      </w:r>
    </w:p>
    <w:p>
      <w:pPr>
        <w:spacing w:after="40" w:line="264" w:lineRule="auto"/>
        <w:numPr>
          <w:ilvl w:val="0"/>
          <w:numId w:val="30"/>
        </w:numPr>
        <w:widowControl w:val="true"/>
      </w:pPr>
      <w:r>
        <w:rPr>
          <w:rFonts w:ascii="Calibri" w:hAnsi="Calibri" w:eastAsia="Hiragino Sans GB"/>
          <w:sz w:val="18"/>
        </w:rPr>
        <w:t>请展示报价、成本、订单/工序/采购/齐套/供应商进度、对账、品质、停机、报废、良率和呆滞报表由系统生成。</w:t>
      </w:r>
    </w:p>
    <w:p>
      <w:pPr>
        <w:spacing w:after="40" w:line="264" w:lineRule="auto"/>
        <w:numPr>
          <w:ilvl w:val="0"/>
          <w:numId w:val="30"/>
        </w:numPr>
        <w:widowControl w:val="true"/>
      </w:pPr>
      <w:r>
        <w:rPr>
          <w:rFonts w:ascii="Calibri" w:hAnsi="Calibri" w:eastAsia="Hiragino Sans GB"/>
          <w:sz w:val="18"/>
        </w:rPr>
        <w:t>请使用固定财务问题展示AI对应收、资金、成本差异、毛利和月结异常的问答，答案必须显示口径、截止时间并引用凭证或业务单据。</w:t>
      </w:r>
    </w:p>
    <w:p>
      <w:pPr>
        <w:spacing w:after="40" w:line="264" w:lineRule="auto"/>
        <w:numPr>
          <w:ilvl w:val="0"/>
          <w:numId w:val="30"/>
        </w:numPr>
        <w:widowControl w:val="true"/>
      </w:pPr>
      <w:r>
        <w:rPr>
          <w:rFonts w:ascii="Calibri" w:hAnsi="Calibri" w:eastAsia="Hiragino Sans GB"/>
          <w:sz w:val="18"/>
        </w:rPr>
        <w:t>请展示老板通过AI追问经营指标、交付与现金风险并进行情景模拟，同时证明AI不能越权或直接执行记账、付款、关账和审批。</w:t>
      </w:r>
    </w:p>
    <w:p>
      <w:pPr>
        <w:spacing w:after="40" w:line="264" w:lineRule="auto"/>
        <w:numPr>
          <w:ilvl w:val="0"/>
          <w:numId w:val="30"/>
        </w:numPr>
        <w:widowControl w:val="true"/>
      </w:pPr>
      <w:r>
        <w:rPr>
          <w:rFonts w:ascii="Calibri" w:hAnsi="Calibri" w:eastAsia="Hiragino Sans GB"/>
          <w:sz w:val="18"/>
        </w:rPr>
        <w:t>请说明每项能力是标准、配置、增购、定制还是第三方接口，并提供版本、工作量和升级影响。</w:t>
      </w:r>
    </w:p>
    <w:p>
      <w:pPr>
        <w:spacing w:after="40" w:line="264" w:lineRule="auto"/>
        <w:numPr>
          <w:ilvl w:val="0"/>
          <w:numId w:val="30"/>
        </w:numPr>
        <w:widowControl w:val="true"/>
      </w:pPr>
      <w:r>
        <w:rPr>
          <w:rFonts w:ascii="Calibri" w:hAnsi="Calibri" w:eastAsia="Hiragino Sans GB"/>
          <w:sz w:val="18"/>
        </w:rPr>
        <w:t>请提供接口失败、网络中断、重复消息、数据补传和对账的处理方案。</w:t>
      </w:r>
    </w:p>
    <w:p>
      <w:pPr>
        <w:pStyle w:val="Heading1"/>
        <w:keepNext/>
        <w:widowControl w:val="true"/>
      </w:pPr>
      <w:r>
        <w:t>附录D：厂商及行情官方资料参考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https://www.lme.com/Market-data/Market-data-licensing</w:t>
            </w:r>
          </w:p>
        </w:tc>
      </w:tr>
    </w:tbl>
    <w:p>
      <w:pPr>
        <w:spacing w:after="40"/>
        <w:widowControl w:val="true"/>
      </w:pPr>
    </w:p>
    <w:p>
      <w:pPr>
        <w:spacing w:after="0"/>
        <w:widowControl w:val="true"/>
      </w:pPr>
      <w:r>
        <w:rPr>
          <w:rFonts w:ascii="Calibri" w:hAnsi="Calibri" w:eastAsia="Hiragino Sans GB"/>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667085"/>
        <w:sz w:val="18"/>
      </w:rPr>
      <w:t xml:space="preserve">内部规划文件  |  第 </w:t>
    </w:r>
    <w:r>
      <w:rPr>
        <w:rFonts w:ascii="Calibri" w:hAnsi="Calibri" w:eastAsia="Hiragino Sans GB"/>
        <w:color w:val="667085"/>
        <w:sz w:val="18"/>
      </w:rPr>
      <w:fldChar w:fldCharType="begin"/>
      <w:instrText xml:space="preserve"> PAGE </w:instrText>
      <w:fldChar w:fldCharType="end"/>
    </w:r>
    <w:r>
      <w:rPr>
        <w:rFonts w:ascii="Calibri" w:hAnsi="Calibri" w:eastAsia="Hiragino Sans GB"/>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Hiragino Sans GB"/>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Hiragino Sans G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Hiragino Sans G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Hiragino Sans GB"/>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