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2C8" w:rsidRDefault="008676AB" w:rsidP="004D22C8">
      <w:pPr>
        <w:jc w:val="center"/>
        <w:rPr>
          <w:b/>
        </w:rPr>
      </w:pPr>
      <w:r w:rsidRPr="004D22C8">
        <w:rPr>
          <w:b/>
        </w:rPr>
        <w:t>Tabela de banco de dados comum para todos os corpos de prova</w:t>
      </w:r>
    </w:p>
    <w:p w:rsidR="004D22C8" w:rsidRPr="004D22C8" w:rsidRDefault="004D22C8" w:rsidP="004D22C8">
      <w:pPr>
        <w:rPr>
          <w:b/>
        </w:rPr>
      </w:pPr>
      <w:r>
        <w:rPr>
          <w:b/>
        </w:rPr>
        <w:t>Todos os dados abaixo são comum para os 5 corpos de prova do ensaio, e todos são valores recebidos pelo usuário na tela P2.</w:t>
      </w:r>
    </w:p>
    <w:tbl>
      <w:tblPr>
        <w:tblStyle w:val="Tabelacomgrade"/>
        <w:tblW w:w="10874" w:type="dxa"/>
        <w:tblLook w:val="04A0" w:firstRow="1" w:lastRow="0" w:firstColumn="1" w:lastColumn="0" w:noHBand="0" w:noVBand="1"/>
      </w:tblPr>
      <w:tblGrid>
        <w:gridCol w:w="3624"/>
        <w:gridCol w:w="3624"/>
        <w:gridCol w:w="3626"/>
      </w:tblGrid>
      <w:tr w:rsidR="00282F51" w:rsidTr="000875F3">
        <w:trPr>
          <w:trHeight w:val="726"/>
        </w:trPr>
        <w:tc>
          <w:tcPr>
            <w:tcW w:w="3624" w:type="dxa"/>
          </w:tcPr>
          <w:p w:rsidR="00282F51" w:rsidRDefault="00282F51">
            <w:r>
              <w:t xml:space="preserve">Registro = ID único; </w:t>
            </w:r>
            <w:proofErr w:type="spellStart"/>
            <w:r>
              <w:t>int</w:t>
            </w:r>
            <w:proofErr w:type="spellEnd"/>
            <w:r>
              <w:t xml:space="preserve">; auto incremente; não </w:t>
            </w:r>
            <w:proofErr w:type="spellStart"/>
            <w:r>
              <w:t>nullo</w:t>
            </w:r>
            <w:proofErr w:type="spellEnd"/>
          </w:p>
        </w:tc>
        <w:tc>
          <w:tcPr>
            <w:tcW w:w="3624" w:type="dxa"/>
          </w:tcPr>
          <w:p w:rsidR="00282F51" w:rsidRDefault="00282F51" w:rsidP="004D22C8">
            <w:r>
              <w:t>Furo =</w:t>
            </w:r>
            <w:proofErr w:type="spellStart"/>
            <w:r w:rsidR="004D22C8">
              <w:t>varchar</w:t>
            </w:r>
            <w:proofErr w:type="spellEnd"/>
            <w:r>
              <w:t>; não nulo</w:t>
            </w:r>
          </w:p>
        </w:tc>
        <w:tc>
          <w:tcPr>
            <w:tcW w:w="3626" w:type="dxa"/>
          </w:tcPr>
          <w:p w:rsidR="00282F51" w:rsidRDefault="004D22C8">
            <w:r>
              <w:t xml:space="preserve">Amostra: </w:t>
            </w:r>
            <w:proofErr w:type="spellStart"/>
            <w:r>
              <w:t>varchar</w:t>
            </w:r>
            <w:proofErr w:type="spellEnd"/>
            <w:r>
              <w:t xml:space="preserve">, </w:t>
            </w:r>
            <w:proofErr w:type="spellStart"/>
            <w:r>
              <w:t>null</w:t>
            </w:r>
            <w:proofErr w:type="spellEnd"/>
          </w:p>
        </w:tc>
      </w:tr>
      <w:tr w:rsidR="00282F51" w:rsidTr="000875F3">
        <w:trPr>
          <w:trHeight w:val="685"/>
        </w:trPr>
        <w:tc>
          <w:tcPr>
            <w:tcW w:w="3624" w:type="dxa"/>
          </w:tcPr>
          <w:p w:rsidR="00282F51" w:rsidRDefault="00282F51" w:rsidP="00282F51">
            <w:r>
              <w:t xml:space="preserve">Data = </w:t>
            </w:r>
            <w:proofErr w:type="spellStart"/>
            <w:r>
              <w:t>varchar</w:t>
            </w:r>
            <w:proofErr w:type="spellEnd"/>
            <w:r>
              <w:t>; Não nulo</w:t>
            </w:r>
          </w:p>
        </w:tc>
        <w:tc>
          <w:tcPr>
            <w:tcW w:w="3624" w:type="dxa"/>
          </w:tcPr>
          <w:p w:rsidR="00282F51" w:rsidRDefault="00282F51">
            <w:r>
              <w:t xml:space="preserve">Estaca = </w:t>
            </w:r>
            <w:proofErr w:type="spellStart"/>
            <w:r>
              <w:t>int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26" w:type="dxa"/>
          </w:tcPr>
          <w:p w:rsidR="00282F51" w:rsidRDefault="00282F51"/>
        </w:tc>
      </w:tr>
      <w:tr w:rsidR="00282F51" w:rsidTr="000875F3">
        <w:trPr>
          <w:trHeight w:val="726"/>
        </w:trPr>
        <w:tc>
          <w:tcPr>
            <w:tcW w:w="3624" w:type="dxa"/>
          </w:tcPr>
          <w:p w:rsidR="00282F51" w:rsidRDefault="00282F51">
            <w:r>
              <w:t xml:space="preserve">Obra = </w:t>
            </w:r>
            <w:proofErr w:type="spellStart"/>
            <w:r>
              <w:t>varchar</w:t>
            </w:r>
            <w:proofErr w:type="spellEnd"/>
            <w:r>
              <w:t xml:space="preserve">; </w:t>
            </w:r>
            <w:proofErr w:type="spellStart"/>
            <w:r>
              <w:t>null</w:t>
            </w:r>
            <w:proofErr w:type="spellEnd"/>
          </w:p>
        </w:tc>
        <w:tc>
          <w:tcPr>
            <w:tcW w:w="3624" w:type="dxa"/>
          </w:tcPr>
          <w:p w:rsidR="00282F51" w:rsidRDefault="00282F51">
            <w:r>
              <w:t xml:space="preserve">Posição = </w:t>
            </w:r>
            <w:proofErr w:type="spellStart"/>
            <w:r>
              <w:t>varchar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26" w:type="dxa"/>
          </w:tcPr>
          <w:p w:rsidR="00282F51" w:rsidRDefault="00282F51"/>
        </w:tc>
      </w:tr>
      <w:tr w:rsidR="00282F51" w:rsidTr="000875F3">
        <w:trPr>
          <w:trHeight w:val="685"/>
        </w:trPr>
        <w:tc>
          <w:tcPr>
            <w:tcW w:w="3624" w:type="dxa"/>
          </w:tcPr>
          <w:p w:rsidR="00282F51" w:rsidRDefault="00282F51">
            <w:r>
              <w:t xml:space="preserve">Operador = </w:t>
            </w:r>
            <w:proofErr w:type="spellStart"/>
            <w:r>
              <w:t>varchar</w:t>
            </w:r>
            <w:proofErr w:type="spellEnd"/>
            <w:r>
              <w:t xml:space="preserve">; </w:t>
            </w:r>
            <w:proofErr w:type="spellStart"/>
            <w:r>
              <w:t>null</w:t>
            </w:r>
            <w:proofErr w:type="spellEnd"/>
          </w:p>
        </w:tc>
        <w:tc>
          <w:tcPr>
            <w:tcW w:w="3624" w:type="dxa"/>
          </w:tcPr>
          <w:p w:rsidR="00282F51" w:rsidRDefault="00282F51">
            <w:r>
              <w:t xml:space="preserve">Profundidade =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26" w:type="dxa"/>
          </w:tcPr>
          <w:p w:rsidR="00282F51" w:rsidRDefault="00282F51"/>
        </w:tc>
      </w:tr>
      <w:tr w:rsidR="00282F51" w:rsidTr="000875F3">
        <w:trPr>
          <w:trHeight w:val="726"/>
        </w:trPr>
        <w:tc>
          <w:tcPr>
            <w:tcW w:w="3624" w:type="dxa"/>
          </w:tcPr>
          <w:p w:rsidR="00282F51" w:rsidRDefault="00282F51">
            <w:r>
              <w:t xml:space="preserve">Material = </w:t>
            </w:r>
            <w:proofErr w:type="spellStart"/>
            <w:r>
              <w:t>varchar</w:t>
            </w:r>
            <w:proofErr w:type="spellEnd"/>
            <w:r>
              <w:t xml:space="preserve">; </w:t>
            </w:r>
            <w:proofErr w:type="spellStart"/>
            <w:r>
              <w:t>null</w:t>
            </w:r>
            <w:proofErr w:type="spellEnd"/>
          </w:p>
        </w:tc>
        <w:tc>
          <w:tcPr>
            <w:tcW w:w="3624" w:type="dxa"/>
          </w:tcPr>
          <w:p w:rsidR="00282F51" w:rsidRDefault="00282F51">
            <w:r>
              <w:t xml:space="preserve">Material = </w:t>
            </w:r>
            <w:proofErr w:type="spellStart"/>
            <w:r>
              <w:t>varchar</w:t>
            </w:r>
            <w:proofErr w:type="spellEnd"/>
            <w:r>
              <w:t xml:space="preserve">; </w:t>
            </w:r>
            <w:proofErr w:type="spellStart"/>
            <w:r>
              <w:t>null</w:t>
            </w:r>
            <w:proofErr w:type="spellEnd"/>
          </w:p>
        </w:tc>
        <w:tc>
          <w:tcPr>
            <w:tcW w:w="3626" w:type="dxa"/>
          </w:tcPr>
          <w:p w:rsidR="00282F51" w:rsidRDefault="00282F51"/>
        </w:tc>
      </w:tr>
      <w:tr w:rsidR="00282F51" w:rsidTr="000875F3">
        <w:trPr>
          <w:trHeight w:val="685"/>
        </w:trPr>
        <w:tc>
          <w:tcPr>
            <w:tcW w:w="3624" w:type="dxa"/>
          </w:tcPr>
          <w:p w:rsidR="00282F51" w:rsidRDefault="00282F51">
            <w:r>
              <w:t xml:space="preserve">Trecho = </w:t>
            </w:r>
            <w:proofErr w:type="spellStart"/>
            <w:r>
              <w:t>varchar</w:t>
            </w:r>
            <w:proofErr w:type="spellEnd"/>
            <w:r>
              <w:t xml:space="preserve">; </w:t>
            </w:r>
            <w:proofErr w:type="spellStart"/>
            <w:r>
              <w:t>null</w:t>
            </w:r>
            <w:proofErr w:type="spellEnd"/>
          </w:p>
        </w:tc>
        <w:tc>
          <w:tcPr>
            <w:tcW w:w="3624" w:type="dxa"/>
          </w:tcPr>
          <w:p w:rsidR="00282F51" w:rsidRDefault="00282F51">
            <w:r>
              <w:t xml:space="preserve">Profundidade = </w:t>
            </w:r>
            <w:proofErr w:type="spellStart"/>
            <w:r>
              <w:t>int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26" w:type="dxa"/>
          </w:tcPr>
          <w:p w:rsidR="00282F51" w:rsidRDefault="00282F51"/>
        </w:tc>
      </w:tr>
      <w:tr w:rsidR="00282F51" w:rsidTr="000875F3">
        <w:trPr>
          <w:trHeight w:val="726"/>
        </w:trPr>
        <w:tc>
          <w:tcPr>
            <w:tcW w:w="3624" w:type="dxa"/>
          </w:tcPr>
          <w:p w:rsidR="00282F51" w:rsidRDefault="00282F51">
            <w:proofErr w:type="spellStart"/>
            <w:r>
              <w:t>Subtrecho</w:t>
            </w:r>
            <w:proofErr w:type="spellEnd"/>
            <w:r>
              <w:t xml:space="preserve"> = </w:t>
            </w:r>
            <w:proofErr w:type="spellStart"/>
            <w:r>
              <w:t>varchar</w:t>
            </w:r>
            <w:proofErr w:type="spellEnd"/>
            <w:r>
              <w:t xml:space="preserve">; </w:t>
            </w:r>
            <w:proofErr w:type="spellStart"/>
            <w:r>
              <w:t>null</w:t>
            </w:r>
            <w:proofErr w:type="spellEnd"/>
          </w:p>
        </w:tc>
        <w:tc>
          <w:tcPr>
            <w:tcW w:w="3624" w:type="dxa"/>
          </w:tcPr>
          <w:p w:rsidR="00282F51" w:rsidRDefault="00282F51">
            <w:r>
              <w:t>Energia</w:t>
            </w:r>
            <w:r w:rsidR="008676AB">
              <w:t>/golpe</w:t>
            </w:r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 xml:space="preserve"> (12,26 ou 55);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; 12 se não escolher</w:t>
            </w:r>
          </w:p>
        </w:tc>
        <w:tc>
          <w:tcPr>
            <w:tcW w:w="3626" w:type="dxa"/>
          </w:tcPr>
          <w:p w:rsidR="00282F51" w:rsidRDefault="00282F51"/>
        </w:tc>
      </w:tr>
    </w:tbl>
    <w:p w:rsidR="00233406" w:rsidRDefault="00233406"/>
    <w:p w:rsidR="004D22C8" w:rsidRPr="004D22C8" w:rsidRDefault="004D22C8" w:rsidP="004D22C8">
      <w:pPr>
        <w:jc w:val="center"/>
        <w:rPr>
          <w:b/>
        </w:rPr>
      </w:pPr>
      <w:r w:rsidRPr="004D22C8">
        <w:rPr>
          <w:b/>
        </w:rPr>
        <w:t xml:space="preserve">Tabela de </w:t>
      </w:r>
      <w:proofErr w:type="spellStart"/>
      <w:r w:rsidRPr="004D22C8">
        <w:rPr>
          <w:b/>
        </w:rPr>
        <w:t>dasdos</w:t>
      </w:r>
      <w:proofErr w:type="spellEnd"/>
      <w:r w:rsidRPr="004D22C8">
        <w:rPr>
          <w:b/>
        </w:rPr>
        <w:t xml:space="preserve"> que caracterizam </w:t>
      </w:r>
      <w:r>
        <w:rPr>
          <w:b/>
        </w:rPr>
        <w:t>os</w:t>
      </w:r>
      <w:r w:rsidRPr="004D22C8">
        <w:rPr>
          <w:b/>
        </w:rPr>
        <w:t xml:space="preserve"> corpo de prova</w:t>
      </w:r>
    </w:p>
    <w:p w:rsidR="004D22C8" w:rsidRDefault="004D22C8" w:rsidP="00C157C0">
      <w:pPr>
        <w:ind w:firstLine="708"/>
      </w:pPr>
      <w:r>
        <w:t xml:space="preserve">Essa tabela está destinada a guardas os valores que identificam os 5 corpos de prova de prova que realizam o ensaio. Todas as </w:t>
      </w:r>
      <w:r w:rsidR="00264E40">
        <w:t xml:space="preserve">variáveis que iram se tornar o valor das </w:t>
      </w:r>
      <w:r>
        <w:t xml:space="preserve">colunas vão ter um </w:t>
      </w:r>
      <w:r w:rsidR="00264E40">
        <w:t>número</w:t>
      </w:r>
      <w:r>
        <w:t xml:space="preserve"> de id de 0 a 4 na frente para poder identificar as amostras diferentes. Exemplo: vão ter 4 diferentes colunas escrito id_molde0, id_molde1, id_</w:t>
      </w:r>
      <w:r w:rsidR="00264E40">
        <w:t>molde2, id_molde3, id_molde4</w:t>
      </w:r>
      <w:r w:rsidR="00C157C0">
        <w:t>.</w:t>
      </w:r>
    </w:p>
    <w:p w:rsidR="00C157C0" w:rsidRDefault="00C157C0">
      <w:r>
        <w:tab/>
      </w:r>
      <w:r w:rsidR="00354B2D">
        <w:t xml:space="preserve">Os valores em </w:t>
      </w:r>
      <w:r w:rsidR="00354B2D" w:rsidRPr="00354B2D">
        <w:rPr>
          <w:b/>
        </w:rPr>
        <w:t>preto</w:t>
      </w:r>
      <w:r w:rsidR="00354B2D">
        <w:t xml:space="preserve"> são valores fornecidos pelo usuário e os valores em </w:t>
      </w:r>
      <w:r w:rsidR="00354B2D" w:rsidRPr="00354B2D">
        <w:rPr>
          <w:color w:val="FF0000"/>
        </w:rPr>
        <w:t>vermelho</w:t>
      </w:r>
      <w:r w:rsidR="00354B2D">
        <w:rPr>
          <w:color w:val="FF0000"/>
        </w:rPr>
        <w:t xml:space="preserve"> </w:t>
      </w:r>
      <w:r w:rsidR="00354B2D" w:rsidRPr="00354B2D">
        <w:t>são</w:t>
      </w:r>
      <w:r w:rsidR="00354B2D">
        <w:t xml:space="preserve"> valores imediatamente calculados com esses valores fornecidos</w:t>
      </w:r>
    </w:p>
    <w:tbl>
      <w:tblPr>
        <w:tblStyle w:val="Tabelacomgrade"/>
        <w:tblW w:w="10738" w:type="dxa"/>
        <w:tblLook w:val="04A0" w:firstRow="1" w:lastRow="0" w:firstColumn="1" w:lastColumn="0" w:noHBand="0" w:noVBand="1"/>
      </w:tblPr>
      <w:tblGrid>
        <w:gridCol w:w="2433"/>
        <w:gridCol w:w="3374"/>
        <w:gridCol w:w="2410"/>
        <w:gridCol w:w="2521"/>
      </w:tblGrid>
      <w:tr w:rsidR="000875F3" w:rsidTr="00354B2D">
        <w:trPr>
          <w:trHeight w:val="601"/>
        </w:trPr>
        <w:tc>
          <w:tcPr>
            <w:tcW w:w="2433" w:type="dxa"/>
          </w:tcPr>
          <w:p w:rsidR="00264E40" w:rsidRDefault="00264E40">
            <w:proofErr w:type="spellStart"/>
            <w:r>
              <w:t>Id_</w:t>
            </w:r>
            <w:proofErr w:type="gramStart"/>
            <w:r>
              <w:t>molde</w:t>
            </w:r>
            <w:proofErr w:type="spellEnd"/>
            <w:r>
              <w:t>[</w:t>
            </w:r>
            <w:proofErr w:type="gramEnd"/>
            <w:r>
              <w:t xml:space="preserve">] = </w:t>
            </w:r>
            <w:proofErr w:type="spellStart"/>
            <w:r w:rsidR="00FA75FF">
              <w:t>string</w:t>
            </w:r>
            <w:proofErr w:type="spellEnd"/>
            <w:r w:rsidR="00FA75FF">
              <w:t xml:space="preserve">; </w:t>
            </w:r>
            <w:proofErr w:type="spellStart"/>
            <w:r w:rsidR="00FA75FF">
              <w:t>not</w:t>
            </w:r>
            <w:proofErr w:type="spellEnd"/>
            <w:r w:rsidR="00FA75FF">
              <w:t xml:space="preserve"> </w:t>
            </w:r>
            <w:proofErr w:type="spellStart"/>
            <w:r w:rsidR="00FA75FF">
              <w:t>null</w:t>
            </w:r>
            <w:proofErr w:type="spellEnd"/>
          </w:p>
        </w:tc>
        <w:tc>
          <w:tcPr>
            <w:tcW w:w="3374" w:type="dxa"/>
          </w:tcPr>
          <w:p w:rsidR="00264E40" w:rsidRDefault="000875F3">
            <w:proofErr w:type="spellStart"/>
            <w:r>
              <w:t>M</w:t>
            </w:r>
            <w:r w:rsidR="00C157C0">
              <w:t>as</w:t>
            </w:r>
            <w:r>
              <w:t>sa_amostra_massa_</w:t>
            </w:r>
            <w:proofErr w:type="gramStart"/>
            <w:r w:rsidR="00C157C0">
              <w:t>cilindro</w:t>
            </w:r>
            <w:proofErr w:type="spellEnd"/>
            <w:r w:rsidR="00C157C0">
              <w:t>[</w:t>
            </w:r>
            <w:proofErr w:type="gramEnd"/>
            <w:r w:rsidR="00C157C0">
              <w:t xml:space="preserve">] = </w:t>
            </w:r>
            <w:proofErr w:type="spellStart"/>
            <w:r w:rsidR="00C157C0">
              <w:t>float</w:t>
            </w:r>
            <w:proofErr w:type="spellEnd"/>
            <w:r w:rsidR="00C157C0">
              <w:t xml:space="preserve">; </w:t>
            </w:r>
            <w:proofErr w:type="spellStart"/>
            <w:r w:rsidR="00C157C0">
              <w:t>not</w:t>
            </w:r>
            <w:proofErr w:type="spellEnd"/>
            <w:r w:rsidR="00C157C0">
              <w:t xml:space="preserve"> </w:t>
            </w:r>
            <w:proofErr w:type="spellStart"/>
            <w:r w:rsidR="00C157C0">
              <w:t>null</w:t>
            </w:r>
            <w:proofErr w:type="spellEnd"/>
            <w:r w:rsidR="00C157C0">
              <w:t>; gramas</w:t>
            </w:r>
            <w:r w:rsidR="00B50916">
              <w:t>; (</w:t>
            </w:r>
            <w:proofErr w:type="spellStart"/>
            <w:r w:rsidR="00B50916">
              <w:t>mh</w:t>
            </w:r>
            <w:proofErr w:type="spellEnd"/>
            <w:r w:rsidR="00B50916">
              <w:t>)</w:t>
            </w:r>
          </w:p>
        </w:tc>
        <w:tc>
          <w:tcPr>
            <w:tcW w:w="2410" w:type="dxa"/>
          </w:tcPr>
          <w:p w:rsidR="00264E40" w:rsidRDefault="00C157C0">
            <w:r w:rsidRPr="00354B2D">
              <w:rPr>
                <w:color w:val="000000" w:themeColor="text1"/>
              </w:rPr>
              <w:t xml:space="preserve">Massa do </w:t>
            </w:r>
            <w:proofErr w:type="gramStart"/>
            <w:r w:rsidRPr="00354B2D">
              <w:rPr>
                <w:color w:val="000000" w:themeColor="text1"/>
              </w:rPr>
              <w:t>cilindro</w:t>
            </w:r>
            <w:r w:rsidR="00354B2D">
              <w:rPr>
                <w:color w:val="000000" w:themeColor="text1"/>
              </w:rPr>
              <w:t>[</w:t>
            </w:r>
            <w:proofErr w:type="gramEnd"/>
            <w:r w:rsidR="00354B2D">
              <w:rPr>
                <w:color w:val="000000" w:themeColor="text1"/>
              </w:rPr>
              <w:t>]</w:t>
            </w:r>
            <w:r w:rsidRPr="00354B2D">
              <w:rPr>
                <w:color w:val="000000" w:themeColor="text1"/>
              </w:rPr>
              <w:t xml:space="preserve"> = </w:t>
            </w:r>
            <w:proofErr w:type="spellStart"/>
            <w:r w:rsidRPr="00354B2D">
              <w:rPr>
                <w:color w:val="000000" w:themeColor="text1"/>
              </w:rPr>
              <w:t>float</w:t>
            </w:r>
            <w:proofErr w:type="spellEnd"/>
            <w:r w:rsidRPr="00354B2D">
              <w:rPr>
                <w:color w:val="000000" w:themeColor="text1"/>
              </w:rPr>
              <w:t xml:space="preserve">; </w:t>
            </w:r>
            <w:proofErr w:type="spellStart"/>
            <w:r w:rsidRPr="00354B2D">
              <w:rPr>
                <w:color w:val="000000" w:themeColor="text1"/>
              </w:rPr>
              <w:t>not</w:t>
            </w:r>
            <w:proofErr w:type="spellEnd"/>
            <w:r w:rsidRPr="00354B2D">
              <w:rPr>
                <w:color w:val="000000" w:themeColor="text1"/>
              </w:rPr>
              <w:t xml:space="preserve"> </w:t>
            </w:r>
            <w:proofErr w:type="spellStart"/>
            <w:r w:rsidRPr="00354B2D">
              <w:rPr>
                <w:color w:val="000000" w:themeColor="text1"/>
              </w:rPr>
              <w:t>null</w:t>
            </w:r>
            <w:proofErr w:type="spellEnd"/>
            <w:r w:rsidRPr="00354B2D">
              <w:rPr>
                <w:color w:val="000000" w:themeColor="text1"/>
              </w:rPr>
              <w:t>; gramas</w:t>
            </w:r>
          </w:p>
        </w:tc>
        <w:tc>
          <w:tcPr>
            <w:tcW w:w="2521" w:type="dxa"/>
          </w:tcPr>
          <w:p w:rsidR="00264E40" w:rsidRDefault="00C157C0">
            <w:r>
              <w:t xml:space="preserve">Volume do </w:t>
            </w:r>
            <w:proofErr w:type="gramStart"/>
            <w:r>
              <w:t>cilindro</w:t>
            </w:r>
            <w:r w:rsidR="00354B2D">
              <w:t>[</w:t>
            </w:r>
            <w:proofErr w:type="gramEnd"/>
            <w:r w:rsidR="00354B2D">
              <w:t>]</w:t>
            </w:r>
            <w:r>
              <w:t xml:space="preserve"> = </w:t>
            </w:r>
            <w:proofErr w:type="spellStart"/>
            <w:r>
              <w:t>float</w:t>
            </w:r>
            <w:proofErr w:type="spellEnd"/>
            <w:r>
              <w:t xml:space="preserve">;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; </w:t>
            </w:r>
            <w:proofErr w:type="spellStart"/>
            <w:r>
              <w:t>centrimetro</w:t>
            </w:r>
            <w:proofErr w:type="spellEnd"/>
            <w:r>
              <w:t xml:space="preserve"> quadrado</w:t>
            </w:r>
            <w:r w:rsidR="00B50916">
              <w:t>; (v)</w:t>
            </w:r>
          </w:p>
        </w:tc>
      </w:tr>
      <w:tr w:rsidR="000875F3" w:rsidTr="00354B2D">
        <w:trPr>
          <w:trHeight w:val="567"/>
        </w:trPr>
        <w:tc>
          <w:tcPr>
            <w:tcW w:w="2433" w:type="dxa"/>
          </w:tcPr>
          <w:p w:rsidR="00264E40" w:rsidRDefault="000875F3">
            <w:proofErr w:type="spellStart"/>
            <w:r w:rsidRPr="00354B2D">
              <w:rPr>
                <w:color w:val="FF0000"/>
              </w:rPr>
              <w:t>Massa_Amostra</w:t>
            </w:r>
            <w:proofErr w:type="spellEnd"/>
            <w:r w:rsidRPr="00354B2D">
              <w:rPr>
                <w:color w:val="FF0000"/>
              </w:rPr>
              <w:t xml:space="preserve"> = </w:t>
            </w:r>
            <w:proofErr w:type="spellStart"/>
            <w:r w:rsidRPr="00354B2D">
              <w:rPr>
                <w:color w:val="FF0000"/>
              </w:rPr>
              <w:t>float</w:t>
            </w:r>
            <w:proofErr w:type="spellEnd"/>
            <w:r w:rsidRPr="00354B2D">
              <w:rPr>
                <w:color w:val="FF0000"/>
              </w:rPr>
              <w:t>; (l1c2) –(</w:t>
            </w:r>
            <w:r w:rsidR="00354B2D">
              <w:rPr>
                <w:color w:val="FF0000"/>
              </w:rPr>
              <w:t>l1c3)</w:t>
            </w:r>
            <w:r w:rsidRPr="00354B2D">
              <w:rPr>
                <w:color w:val="FF0000"/>
              </w:rPr>
              <w:t>; gramas</w:t>
            </w:r>
            <w:r w:rsidR="00C157C0" w:rsidRPr="00354B2D">
              <w:rPr>
                <w:color w:val="FF0000"/>
              </w:rPr>
              <w:t xml:space="preserve"> </w:t>
            </w:r>
          </w:p>
        </w:tc>
        <w:tc>
          <w:tcPr>
            <w:tcW w:w="3374" w:type="dxa"/>
          </w:tcPr>
          <w:p w:rsidR="00264E40" w:rsidRDefault="000875F3">
            <w:proofErr w:type="spellStart"/>
            <w:r w:rsidRPr="00354B2D">
              <w:rPr>
                <w:color w:val="FF0000"/>
              </w:rPr>
              <w:t>Peso_especifico_umido</w:t>
            </w:r>
            <w:proofErr w:type="spellEnd"/>
            <w:r w:rsidRPr="00354B2D">
              <w:rPr>
                <w:color w:val="FF0000"/>
              </w:rPr>
              <w:t xml:space="preserve"> = </w:t>
            </w:r>
            <w:proofErr w:type="spellStart"/>
            <w:r w:rsidRPr="00354B2D">
              <w:rPr>
                <w:color w:val="FF0000"/>
              </w:rPr>
              <w:t>float</w:t>
            </w:r>
            <w:proofErr w:type="spellEnd"/>
            <w:r w:rsidRPr="00354B2D">
              <w:rPr>
                <w:color w:val="FF0000"/>
              </w:rPr>
              <w:t>;</w:t>
            </w:r>
            <w:r w:rsidR="00354B2D">
              <w:rPr>
                <w:color w:val="FF0000"/>
              </w:rPr>
              <w:t xml:space="preserve"> (l2c1) / (l1c4); grama </w:t>
            </w:r>
            <w:proofErr w:type="spellStart"/>
            <w:r w:rsidR="00354B2D">
              <w:rPr>
                <w:color w:val="FF0000"/>
              </w:rPr>
              <w:t>po</w:t>
            </w:r>
            <w:proofErr w:type="spellEnd"/>
            <w:r w:rsidR="00354B2D">
              <w:rPr>
                <w:color w:val="FF0000"/>
              </w:rPr>
              <w:t xml:space="preserve"> centímetro cubico</w:t>
            </w:r>
          </w:p>
        </w:tc>
        <w:tc>
          <w:tcPr>
            <w:tcW w:w="2410" w:type="dxa"/>
          </w:tcPr>
          <w:p w:rsidR="00264E40" w:rsidRDefault="008812C5">
            <w:proofErr w:type="spellStart"/>
            <w:r>
              <w:t>Teor_umidade</w:t>
            </w:r>
            <w:proofErr w:type="spellEnd"/>
            <w:r>
              <w:t xml:space="preserve"> = </w:t>
            </w:r>
            <w:proofErr w:type="spellStart"/>
            <w:r>
              <w:t>float</w:t>
            </w:r>
            <w:proofErr w:type="spellEnd"/>
            <w:r>
              <w:t xml:space="preserve">; </w:t>
            </w:r>
            <w:r w:rsidRPr="008812C5">
              <w:rPr>
                <w:u w:val="single"/>
              </w:rPr>
              <w:t>NBR 6457</w:t>
            </w:r>
            <w:r>
              <w:t>; porcentagem</w:t>
            </w:r>
            <w:r w:rsidR="00B50916">
              <w:t>; (h)</w:t>
            </w:r>
          </w:p>
        </w:tc>
        <w:tc>
          <w:tcPr>
            <w:tcW w:w="2521" w:type="dxa"/>
          </w:tcPr>
          <w:p w:rsidR="00264E40" w:rsidRDefault="00202131">
            <w:proofErr w:type="spellStart"/>
            <w:r w:rsidRPr="00774270">
              <w:rPr>
                <w:color w:val="FF0000"/>
              </w:rPr>
              <w:t>Massa_esp_ap_seca</w:t>
            </w:r>
            <w:proofErr w:type="spellEnd"/>
            <w:r w:rsidRPr="00774270">
              <w:rPr>
                <w:color w:val="FF0000"/>
              </w:rPr>
              <w:t xml:space="preserve"> = </w:t>
            </w:r>
            <w:proofErr w:type="spellStart"/>
            <w:r w:rsidRPr="00774270">
              <w:rPr>
                <w:color w:val="FF0000"/>
              </w:rPr>
              <w:t>float</w:t>
            </w:r>
            <w:proofErr w:type="spellEnd"/>
            <w:r w:rsidRPr="00774270">
              <w:rPr>
                <w:color w:val="FF0000"/>
              </w:rPr>
              <w:t xml:space="preserve">; </w:t>
            </w:r>
            <w:proofErr w:type="spellStart"/>
            <w:r w:rsidRPr="00774270">
              <w:rPr>
                <w:color w:val="FF0000"/>
              </w:rPr>
              <w:t>Ys</w:t>
            </w:r>
            <w:proofErr w:type="spellEnd"/>
            <w:r w:rsidRPr="00774270">
              <w:rPr>
                <w:color w:val="FF0000"/>
              </w:rPr>
              <w:t xml:space="preserve"> = (</w:t>
            </w:r>
            <w:proofErr w:type="spellStart"/>
            <w:r w:rsidRPr="00774270">
              <w:rPr>
                <w:color w:val="FF0000"/>
              </w:rPr>
              <w:t>mh</w:t>
            </w:r>
            <w:proofErr w:type="spellEnd"/>
            <w:r w:rsidRPr="00774270">
              <w:rPr>
                <w:color w:val="FF0000"/>
              </w:rPr>
              <w:t>*100) / (v</w:t>
            </w:r>
            <w:r w:rsidR="006332BB" w:rsidRPr="00774270">
              <w:rPr>
                <w:color w:val="FF0000"/>
              </w:rPr>
              <w:t>*(100+h)</w:t>
            </w:r>
          </w:p>
        </w:tc>
      </w:tr>
      <w:tr w:rsidR="000875F3" w:rsidTr="00354B2D">
        <w:trPr>
          <w:trHeight w:val="567"/>
        </w:trPr>
        <w:tc>
          <w:tcPr>
            <w:tcW w:w="2433" w:type="dxa"/>
          </w:tcPr>
          <w:p w:rsidR="00264E40" w:rsidRDefault="00774270">
            <w:proofErr w:type="spellStart"/>
            <w:r>
              <w:t>Altura_inicial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float;not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374" w:type="dxa"/>
          </w:tcPr>
          <w:p w:rsidR="00264E40" w:rsidRPr="00774270" w:rsidRDefault="00774270">
            <w:pPr>
              <w:rPr>
                <w:color w:val="385623" w:themeColor="accent6" w:themeShade="80"/>
              </w:rPr>
            </w:pPr>
            <w:proofErr w:type="spellStart"/>
            <w:r w:rsidRPr="00774270">
              <w:rPr>
                <w:color w:val="385623" w:themeColor="accent6" w:themeShade="80"/>
              </w:rPr>
              <w:t>Massa_esp_seco_max</w:t>
            </w:r>
            <w:proofErr w:type="spellEnd"/>
            <w:r w:rsidRPr="00774270">
              <w:rPr>
                <w:color w:val="385623" w:themeColor="accent6" w:themeShade="80"/>
              </w:rPr>
              <w:t xml:space="preserve"> = é o maior (l2c4) dos 5 CP do teste</w:t>
            </w:r>
          </w:p>
        </w:tc>
        <w:tc>
          <w:tcPr>
            <w:tcW w:w="2410" w:type="dxa"/>
          </w:tcPr>
          <w:p w:rsidR="00264E40" w:rsidRDefault="00264E40">
            <w:bookmarkStart w:id="0" w:name="_GoBack"/>
            <w:bookmarkEnd w:id="0"/>
          </w:p>
        </w:tc>
        <w:tc>
          <w:tcPr>
            <w:tcW w:w="2521" w:type="dxa"/>
          </w:tcPr>
          <w:p w:rsidR="00264E40" w:rsidRDefault="00264E40"/>
        </w:tc>
      </w:tr>
    </w:tbl>
    <w:p w:rsidR="00264E40" w:rsidRDefault="00264E40"/>
    <w:sectPr w:rsidR="00264E40" w:rsidSect="00087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51"/>
    <w:rsid w:val="000875F3"/>
    <w:rsid w:val="00202131"/>
    <w:rsid w:val="00233406"/>
    <w:rsid w:val="00264E40"/>
    <w:rsid w:val="00282F51"/>
    <w:rsid w:val="00354B2D"/>
    <w:rsid w:val="004D22C8"/>
    <w:rsid w:val="006332BB"/>
    <w:rsid w:val="00774270"/>
    <w:rsid w:val="008676AB"/>
    <w:rsid w:val="008812C5"/>
    <w:rsid w:val="00B50916"/>
    <w:rsid w:val="00C157C0"/>
    <w:rsid w:val="00FA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F6C20-0F3B-4EEC-BBDD-54ED4BD2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2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2023-03-01T16:13:00Z</dcterms:created>
  <dcterms:modified xsi:type="dcterms:W3CDTF">2023-03-01T19:01:00Z</dcterms:modified>
</cp:coreProperties>
</file>