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ASI — Flood Susceptibility Atlas</w:t>
      </w:r>
    </w:p>
    <w:p>
      <w:pPr>
        <w:jc w:val="center"/>
      </w:pPr>
      <w:r>
        <w:rPr>
          <w:color w:val="00B4D8"/>
          <w:sz w:val="28"/>
        </w:rPr>
        <w:t>SIGWeb — Version 3.3.0</w:t>
      </w:r>
    </w:p>
    <w:p/>
    <w:p>
      <w:pPr>
        <w:pStyle w:val="Heading1"/>
        <w:jc w:val="center"/>
      </w:pPr>
      <w:r>
        <w:t>TERMS OF USE, LICENSING AND LIABILITY</w:t>
      </w:r>
    </w:p>
    <w:p/>
    <w:p>
      <w:pPr>
        <w:jc w:val="center"/>
      </w:pPr>
      <w:r>
        <w:rPr>
          <w:b/>
          <w:sz w:val="22"/>
        </w:rPr>
        <w:t>Official Document — Read this document in full before installing, running or distributing this software.</w:t>
      </w:r>
    </w:p>
    <w:p/>
    <w:p>
      <w:pPr>
        <w:jc w:val="center"/>
      </w:pPr>
      <w:r>
        <w:rPr>
          <w:sz w:val="20"/>
        </w:rPr>
        <w:t>Document Version: 3.3 | Effective: as of the date of publication in the official repository</w:t>
      </w:r>
    </w:p>
    <w:p>
      <w:pPr>
        <w:jc w:val="center"/>
      </w:pPr>
      <w:r>
        <w:rPr>
          <w:sz w:val="20"/>
        </w:rPr>
        <w:t>Developed and governed under the laws of the Federative Republic of Brazil</w:t>
      </w:r>
    </w:p>
    <w:p>
      <w:r>
        <w:br w:type="page"/>
      </w:r>
    </w:p>
    <w:p>
      <w:pPr>
        <w:pStyle w:val="Heading2"/>
      </w:pPr>
      <w:r>
        <w:t>1. Software and Developer Identification</w:t>
      </w:r>
    </w:p>
    <w:p>
      <w:pPr>
        <w:spacing w:after="120"/>
      </w:pPr>
      <w:r>
        <w:t>This document constitutes the Terms of Use, Licensing and Liability Agreement for the software known as ASI — Flood Susceptibility Atlas, developed and maintained by its creator, Lucio Luiz de Lima, hereinafter referred to simply as the Developer. ASI is a Web-based Geographic Information System (SIGWeb) of an educational, scientific and technical nature, built on a modular architecture of geospatial data engineering pipeline, focused on interactive visualization, geospatial statistical analysis and communication of hydrological susceptibility indices derived from topographic, geomorphometric and meteorological parameters.</w:t>
      </w:r>
    </w:p>
    <w:p>
      <w:pPr>
        <w:spacing w:after="120"/>
      </w:pPr>
      <w:r>
        <w:t>This software was conceived, designed and developed entirely in Brazil and is therefore governed, interpreted and protected exclusively by the laws of the Federative Republic of Brazil, regardless of the user's geographic location, the device on which the software is installed, or the territory from which it is accessed or executed. Brazilian jurisdiction is sovereign and incontestable with respect to this product, without any territorial exception whatsoever.</w:t>
      </w:r>
    </w:p>
    <w:p>
      <w:pPr>
        <w:spacing w:after="120"/>
      </w:pPr>
      <w:r>
        <w:t>The official project repository, which serves as the sole legitimate channel for distribution, updates, technical documentation and communication between the Developer and users, is available at:</w:t>
      </w:r>
    </w:p>
    <w:p>
      <w:pPr>
        <w:spacing w:after="120"/>
      </w:pPr>
      <w:r>
        <w:t>https://github.com/LuciolLima/ASI---Atlas-de-Suscetibilidade-a-Inundacoes</w:t>
      </w:r>
    </w:p>
    <w:p>
      <w:pPr>
        <w:spacing w:after="120"/>
      </w:pPr>
      <w:r>
        <w:t>Any distribution of the software carried out outside this official repository shall be considered unauthorized and potentially irregular, being the exclusive responsibility of whoever promoted it.</w:t>
      </w:r>
    </w:p>
    <w:p>
      <w:pPr>
        <w:pStyle w:val="Heading2"/>
      </w:pPr>
      <w:r>
        <w:t>2. Nature, Purpose and Scope of the Software</w:t>
      </w:r>
    </w:p>
    <w:p>
      <w:pPr>
        <w:spacing w:after="120"/>
      </w:pPr>
      <w:r>
        <w:t>ASI is software of a strictly technical, academic, educational and applied research nature. Its primary function is high-performance interactive cartographic visualization (WebGL 60fps via Deck.gl + MapLibre), statistical and geostatistical analysis of geospatial data related to the Topographic Wetness Index (TWI), applied to the identification of flood susceptibility zones, territorial planning to support decision-making, and multi-source correlation of hydrological, demographic, socioeconomic and historical event data.</w:t>
      </w:r>
    </w:p>
    <w:p>
      <w:pPr>
        <w:spacing w:after="120"/>
      </w:pPr>
      <w:r>
        <w:t>The system integrates, at runtime, the following technical capabilities:</w:t>
      </w:r>
    </w:p>
    <w:p>
      <w:pPr>
        <w:pStyle w:val="ListBullet"/>
        <w:spacing w:after="80"/>
      </w:pPr>
      <w:r>
        <w:t>• TWI calculation and classification from DEM (SRTM 30m) via DuckDB + Polars + GeoParquet pipeline (sub-ms queries);</w:t>
      </w:r>
    </w:p>
    <w:p>
      <w:pPr>
        <w:pStyle w:val="ListBullet"/>
        <w:spacing w:after="80"/>
      </w:pPr>
      <w:r>
        <w:t>• WebGL map rendering with custom React component (AsiMap) + Folium/Leaflet fallback;</w:t>
      </w:r>
    </w:p>
    <w:p>
      <w:pPr>
        <w:pStyle w:val="ListBullet"/>
        <w:spacing w:after="80"/>
      </w:pPr>
      <w:r>
        <w:t>• Loop-free spatial cross-filtering via state machine (SelectionState + EventOrigin + debounce);</w:t>
      </w:r>
    </w:p>
    <w:p>
      <w:pPr>
        <w:pStyle w:val="ListBullet"/>
        <w:spacing w:after="80"/>
      </w:pPr>
      <w:r>
        <w:t>• Geostatistical dashboards (Plotly) with IRA ranking by neighborhood, historical precipitation series (APAC/INMET/NASA POWER), TWI × Civil Defense correlation;</w:t>
      </w:r>
    </w:p>
    <w:p>
      <w:pPr>
        <w:pStyle w:val="ListBullet"/>
        <w:spacing w:after="80"/>
      </w:pPr>
      <w:r>
        <w:t>• Point-click diagnosis with 500m buffer, risk heatmap, hydrography, official territorial mesh;</w:t>
      </w:r>
    </w:p>
    <w:p>
      <w:pPr>
        <w:pStyle w:val="ListBullet"/>
        <w:spacing w:after="80"/>
      </w:pPr>
      <w:r>
        <w:t>• Full observability: OpenTelemetry (traces/metrics), Prometheus/Grafana, Loki, Tempo, Pyroscope;</w:t>
      </w:r>
    </w:p>
    <w:p>
      <w:pPr>
        <w:pStyle w:val="ListBullet"/>
        <w:spacing w:after="80"/>
      </w:pPr>
      <w:r>
        <w:t>• WCAG 2.1 AA compliance, reduced motion, high contrast, design tokens + atomic components.</w:t>
      </w:r>
    </w:p>
    <w:p>
      <w:pPr>
        <w:spacing w:after="120"/>
      </w:pPr>
      <w:r>
        <w:t>THIS SYSTEM WAS NOT DEVELOPED, IS NOT CERTIFIED AND MUST NOT BE USED FOR ANY OF THE FOLLOWING PURPOSES:</w:t>
      </w:r>
    </w:p>
    <w:p>
      <w:pPr>
        <w:pStyle w:val="ListBullet"/>
        <w:spacing w:after="80"/>
      </w:pPr>
      <w:r>
        <w:t>• Manipulation, modification or editing of geospatial data for purposes not covered by these terms;</w:t>
      </w:r>
    </w:p>
    <w:p>
      <w:pPr>
        <w:pStyle w:val="ListBullet"/>
        <w:spacing w:after="80"/>
      </w:pPr>
      <w:r>
        <w:t>• Use in emergency alert, evacuation or civil defense systems without independent technical validation by a qualified professional registered with CREA/CAU;</w:t>
      </w:r>
    </w:p>
    <w:p>
      <w:pPr>
        <w:pStyle w:val="ListBullet"/>
        <w:spacing w:after="80"/>
      </w:pPr>
      <w:r>
        <w:t>• Replacement of geotechnical surveys, risk analyses or environmental impact studies issued by legally qualified professionals;</w:t>
      </w:r>
    </w:p>
    <w:p>
      <w:pPr>
        <w:pStyle w:val="ListBullet"/>
        <w:spacing w:after="80"/>
      </w:pPr>
      <w:r>
        <w:t>• Commercial, governmental or institutional applications without prior, express and documented authorization from the Developer;</w:t>
      </w:r>
    </w:p>
    <w:p>
      <w:pPr>
        <w:pStyle w:val="ListBullet"/>
        <w:spacing w:after="80"/>
      </w:pPr>
      <w:r>
        <w:t>• Military purposes, surveillance, tracking, monitoring of persons or any use posing a risk to third-party privacy;</w:t>
      </w:r>
    </w:p>
    <w:p>
      <w:pPr>
        <w:pStyle w:val="ListBullet"/>
        <w:spacing w:after="80"/>
      </w:pPr>
      <w:r>
        <w:t>• Decision-making in life-risk situations, climate emergencies or disaster management without independent validation;</w:t>
      </w:r>
    </w:p>
    <w:p>
      <w:pPr>
        <w:pStyle w:val="ListBullet"/>
        <w:spacing w:after="80"/>
      </w:pPr>
      <w:r>
        <w:t>• Reverse engineering for commercial replication or competitive purposes.</w:t>
      </w:r>
    </w:p>
    <w:p>
      <w:pPr>
        <w:spacing w:after="120"/>
      </w:pPr>
      <w:r>
        <w:t>WARNING: The use of the software outside the purposes described above is the exclusive responsibility of the user, completely exempting the Developer from any civil, criminal or administrative liability arising therefrom.</w:t>
      </w:r>
    </w:p>
    <w:p>
      <w:pPr>
        <w:pStyle w:val="Heading2"/>
      </w:pPr>
      <w:r>
        <w:t>3. Minimum Technical Requirements and User Awareness</w:t>
      </w:r>
    </w:p>
    <w:p>
      <w:pPr>
        <w:spacing w:after="120"/>
      </w:pPr>
      <w:r>
        <w:t>This software is intended for a specific technical audience. By installing, running, accessing or distributing ASI, the user irrevocably declares and warrants that they possess technical knowledge equivalent to or exceeding the following:</w:t>
      </w:r>
    </w:p>
    <w:p>
      <w:pPr>
        <w:pStyle w:val="ListBullet"/>
        <w:spacing w:after="80"/>
      </w:pPr>
      <w:r>
        <w:t>• Intermediate to advanced level in geospatial data analysis, with command of tools and languages such as Python 3.12+, Pandas 2.x, Polars, DuckDB, PyArrow, GeoPandas and related libraries;</w:t>
      </w:r>
    </w:p>
    <w:p>
      <w:pPr>
        <w:pStyle w:val="ListBullet"/>
        <w:spacing w:after="80"/>
      </w:pPr>
      <w:r>
        <w:t>• Fundamentals of modern web system development, with understanding of client-server architectures, reactive frameworks (Streamlit 1.35+), WebSockets, WebGL, WebAssembly;</w:t>
      </w:r>
    </w:p>
    <w:p>
      <w:pPr>
        <w:pStyle w:val="ListBullet"/>
        <w:spacing w:after="80"/>
      </w:pPr>
      <w:r>
        <w:t>• Solid knowledge of data engineering, including ETL/ELT pipelines, transformation and loading of geospatial databases (GeoParquet, Shapefile, GeoJSON), schema validation (Pandera);</w:t>
      </w:r>
    </w:p>
    <w:p>
      <w:pPr>
        <w:pStyle w:val="ListBullet"/>
        <w:spacing w:after="80"/>
      </w:pPr>
      <w:r>
        <w:t>• Knowledge in computer science or computer engineering sufficient to understand the logical flow, modular structure (src/api, src/core, src/processing, src/sigweb, src/analysis) and cross-filtering state machine;</w:t>
      </w:r>
    </w:p>
    <w:p>
      <w:pPr>
        <w:pStyle w:val="ListBullet"/>
        <w:spacing w:after="80"/>
      </w:pPr>
      <w:r>
        <w:t>• Ability to interpret geospatial data, geographic coordinates, cartographic projections (UTM SIRGAS 2000 EPSG:31985 ↔ WGS84 EPSG:4326), geomorphometric indices (TWI, slope, flow accumulation) and spatial statistics;</w:t>
      </w:r>
    </w:p>
    <w:p>
      <w:pPr>
        <w:pStyle w:val="ListBullet"/>
        <w:spacing w:after="80"/>
      </w:pPr>
      <w:r>
        <w:t>• Notions of observability (OpenTelemetry, Prometheus, Grafana, Loki, Tempo) and CI/CD (GitHub Actions) for production environments.</w:t>
      </w:r>
    </w:p>
    <w:p>
      <w:pPr>
        <w:spacing w:after="120"/>
      </w:pPr>
      <w:r>
        <w:t>FORMAL NOTICE: If the user does not possess the technical knowledge described above, they are expressly prohibited from installing, running, modifying, distributing or attempting to use this software in any way other than strict execution according to the official documented instructions (launch.bat, INSTRUCTIONS.md, README.md). Failure to comply with this clause constitutes misuse and subjects the offender to the penalties set out in this document and applicable Brazilian law.</w:t>
      </w:r>
    </w:p>
    <w:p>
      <w:pPr>
        <w:pStyle w:val="Heading2"/>
      </w:pPr>
      <w:r>
        <w:t>4. Licensing and Intellectual Property</w:t>
      </w:r>
    </w:p>
    <w:p>
      <w:pPr>
        <w:spacing w:after="120"/>
      </w:pPr>
      <w:r>
        <w:t>ASI is distributed under the Apache License 2.0 (source code), the full terms of which are available at: https://www.apache.org/licenses/LICENSE-2.0 and in the LICENSE file at the repository root. Derived data and documentation are under CC-BY-4.0, respecting the licenses of the original sources.</w:t>
      </w:r>
    </w:p>
    <w:p>
      <w:pPr>
        <w:spacing w:after="120"/>
      </w:pPr>
      <w:r>
        <w:t>Although the Apache 2.0 License permits use, reproduction, distribution and creation of derivative works, this document imposes additional contractual restrictions automatically accepted by the user upon any interaction with the software (download, clone, execution, distribution), as detailed below. These restrictions are compatible with Apache 2.0 Section 4(d) and Section 9.</w:t>
      </w:r>
    </w:p>
    <w:p>
      <w:pPr>
        <w:pStyle w:val="ListBullet"/>
        <w:spacing w:after="80"/>
      </w:pPr>
      <w:r>
        <w:t>4.1 What is permitted</w:t>
      </w:r>
    </w:p>
    <w:p>
      <w:pPr>
        <w:pStyle w:val="ListBullet"/>
        <w:spacing w:after="80"/>
      </w:pPr>
      <w:r>
        <w:t>• Running the software for educational, research, personal analysis and non-critical territorial planning purposes, in accordance with official instructions;</w:t>
      </w:r>
    </w:p>
    <w:p>
      <w:pPr>
        <w:pStyle w:val="ListBullet"/>
        <w:spacing w:after="80"/>
      </w:pPr>
      <w:r>
        <w:t>• Sharing the software free of charge, provided it is done through the official repository or with a direct link to it, without altering its content;</w:t>
      </w:r>
    </w:p>
    <w:p>
      <w:pPr>
        <w:pStyle w:val="ListBullet"/>
        <w:spacing w:after="80"/>
      </w:pPr>
      <w:r>
        <w:t>• Citing the software in academic papers, technical reports, theses, dissertations and scientific publications, with appropriate credit to the Developer and reference to the official repository (suggested format: "Lima, L.L. (2026). ASI — Flood Susceptibility Atlas v3.3. https://github.com/LuciolLima/ASI");</w:t>
      </w:r>
    </w:p>
    <w:p>
      <w:pPr>
        <w:pStyle w:val="ListBullet"/>
        <w:spacing w:after="80"/>
      </w:pPr>
      <w:r>
        <w:t>• Suggesting improvements and contributions exclusively through official repository channels (Issues, Pull Requests or direct contact via institutional email);</w:t>
      </w:r>
    </w:p>
    <w:p>
      <w:pPr>
        <w:pStyle w:val="ListBullet"/>
        <w:spacing w:after="80"/>
      </w:pPr>
      <w:r>
        <w:t>• Using code snippets in own projects, provided that copyright notices, license and original attribution are maintained (per Apache 2.0 Section 4).</w:t>
      </w:r>
    </w:p>
    <w:p>
      <w:pPr>
        <w:pStyle w:val="ListBullet"/>
        <w:spacing w:after="80"/>
      </w:pPr>
      <w:r>
        <w:t>4.2 What is expressly prohibited</w:t>
      </w:r>
    </w:p>
    <w:p>
      <w:pPr>
        <w:pStyle w:val="ListBullet"/>
        <w:spacing w:after="80"/>
      </w:pPr>
      <w:r>
        <w:t>• Selling, sublicensing, charging for or attributing any monetary value to the software or products derived from it, even if modified;</w:t>
      </w:r>
    </w:p>
    <w:p>
      <w:pPr>
        <w:pStyle w:val="ListBullet"/>
        <w:spacing w:after="80"/>
      </w:pPr>
      <w:r>
        <w:t>• Removing, altering or concealing credits, copyright notices, the license or any identification of the original Developer;</w:t>
      </w:r>
    </w:p>
    <w:p>
      <w:pPr>
        <w:pStyle w:val="ListBullet"/>
        <w:spacing w:after="80"/>
      </w:pPr>
      <w:r>
        <w:t>• Distributing modified versions of the software without prior, express and documented authorization from the Developer;</w:t>
      </w:r>
    </w:p>
    <w:p>
      <w:pPr>
        <w:pStyle w:val="ListBullet"/>
        <w:spacing w:after="80"/>
      </w:pPr>
      <w:r>
        <w:t>• Publishing the software or excerpts thereof on third-party platforms as if they were the author's own work (software plagiarism);</w:t>
      </w:r>
    </w:p>
    <w:p>
      <w:pPr>
        <w:pStyle w:val="ListBullet"/>
        <w:spacing w:after="80"/>
      </w:pPr>
      <w:r>
        <w:t>• Using the name, brand, image, visual identity (design tokens, logo, color palette) or identity of the software or the Developer for commercial purposes without authorization;</w:t>
      </w:r>
    </w:p>
    <w:p>
      <w:pPr>
        <w:pStyle w:val="ListBullet"/>
        <w:spacing w:after="80"/>
      </w:pPr>
      <w:r>
        <w:t>• Incorporating ASI (in whole or in part) into SaaS products, paid platforms, commercial consultancies or services generating direct or indirect revenue without prior contractual authorization;</w:t>
      </w:r>
    </w:p>
    <w:p>
      <w:pPr>
        <w:pStyle w:val="ListBullet"/>
        <w:spacing w:after="80"/>
      </w:pPr>
      <w:r>
        <w:t>• Removing or disabling telemetry mechanisms, health checks, observability or integrity validation (SHA256 checksums);</w:t>
      </w:r>
    </w:p>
    <w:p>
      <w:pPr>
        <w:pStyle w:val="ListBullet"/>
        <w:spacing w:after="80"/>
      </w:pPr>
      <w:r>
        <w:t>• Reverse engineering the React/TypeScript component (AsiMap) for extraction of proprietary WebGL rendering logic.</w:t>
      </w:r>
    </w:p>
    <w:p>
      <w:pPr>
        <w:spacing w:after="120"/>
      </w:pPr>
      <w:r>
        <w:t>Failure to comply with the above prohibitions constitutes intellectual property infringement and may result in civil and criminal liability under Brazilian Law No. 9,610/1998 (Copyright Law), Law No. 9,609/1998 (Software Law) and other applicable legal provisions.</w:t>
      </w:r>
    </w:p>
    <w:p>
      <w:pPr>
        <w:pStyle w:val="Heading2"/>
      </w:pPr>
      <w:r>
        <w:t>5. Free of Charge — Prohibition of Commercialization</w:t>
      </w:r>
    </w:p>
    <w:p>
      <w:pPr>
        <w:spacing w:after="120"/>
      </w:pPr>
      <w:r>
        <w:t>ASI is, in its entirety, a free and open-source product. Its distribution at no cost is a deliberate and irrevocable decision by the Developer, grounded in the principles of democratization of technical knowledge, Open Science, computational reproducibility and commitment to flood risk mitigation in vulnerable territories.</w:t>
      </w:r>
    </w:p>
    <w:p>
      <w:pPr>
        <w:spacing w:after="120"/>
      </w:pPr>
      <w:r>
        <w:t>Therefore, it is expressly prohibited, under any circumstance, hypothesis or justification:</w:t>
      </w:r>
    </w:p>
    <w:p>
      <w:pPr>
        <w:pStyle w:val="ListBullet"/>
        <w:spacing w:after="80"/>
      </w:pPr>
      <w:r>
        <w:t>• Charging any fee for access, installation, use, support, training, customization or distribution of the software, even partially;</w:t>
      </w:r>
    </w:p>
    <w:p>
      <w:pPr>
        <w:pStyle w:val="ListBullet"/>
        <w:spacing w:after="80"/>
      </w:pPr>
      <w:r>
        <w:t>• Including the software or parts thereof in paid products, subscriptions, commercial packages or third-party services without prior, express and written authorization;</w:t>
      </w:r>
    </w:p>
    <w:p>
      <w:pPr>
        <w:pStyle w:val="ListBullet"/>
        <w:spacing w:after="80"/>
      </w:pPr>
      <w:r>
        <w:t>• Using the software as a hook, attraction or differentiator in business models generating direct or indirect revenue for the user or third parties (including unauthorized "freemium", "open core" or "dual licensing" models).</w:t>
      </w:r>
    </w:p>
    <w:p>
      <w:pPr>
        <w:spacing w:after="120"/>
      </w:pPr>
      <w:r>
        <w:t>Unauthorized commercialization of this software, even when disguised as a 'service', 'consultancy', 'support', 'implementation', 'training' or 'customization', constitutes a serious contractual violation and may constitute crimes under the Brazilian Penal Code (arts. 184, 185, 195), Law No. 9,610/1998, Law No. 9,609/1998 and consumer protection legislation (Law No. 8,078/1990 — CDC).</w:t>
      </w:r>
    </w:p>
    <w:p>
      <w:pPr>
        <w:pStyle w:val="Heading2"/>
      </w:pPr>
      <w:r>
        <w:t>6. Transfer and Assumption of Liability by the User</w:t>
      </w:r>
    </w:p>
    <w:p>
      <w:pPr>
        <w:spacing w:after="120"/>
      </w:pPr>
      <w:r>
        <w:t>From the moment the user downloads, clones the repository, runs the software or interacts with any component of ASI (including external APIs consumed by the system), they automatically and irrevocably assume full responsibility for the use they make of the system, the data they process, the conclusions they draw and all consequences, direct or indirect, that may result from such use.</w:t>
      </w:r>
    </w:p>
    <w:p>
      <w:pPr>
        <w:spacing w:after="120"/>
      </w:pPr>
      <w:r>
        <w:t>This assumption of liability includes, but is not limited to:</w:t>
      </w:r>
    </w:p>
    <w:p>
      <w:pPr>
        <w:pStyle w:val="ListBullet"/>
        <w:spacing w:after="80"/>
      </w:pPr>
      <w:r>
        <w:t>• Liability for damages caused to third parties as a result of misinterpretation, improper use or undue extrapolation of information generated by the system;</w:t>
      </w:r>
    </w:p>
    <w:p>
      <w:pPr>
        <w:pStyle w:val="ListBullet"/>
        <w:spacing w:after="80"/>
      </w:pPr>
      <w:r>
        <w:t>• Liability for alterations, modifications, tampering or disabling of validations in the source code, processed data or validation schemas (Pandera);</w:t>
      </w:r>
    </w:p>
    <w:p>
      <w:pPr>
        <w:pStyle w:val="ListBullet"/>
        <w:spacing w:after="80"/>
      </w:pPr>
      <w:r>
        <w:t>• Liability for privacy breaches, data security violations, LGPD (Law No. 13,709/2018) or infringement of third-party rights carried out with the aid of the software;</w:t>
      </w:r>
    </w:p>
    <w:p>
      <w:pPr>
        <w:pStyle w:val="ListBullet"/>
        <w:spacing w:after="80"/>
      </w:pPr>
      <w:r>
        <w:t>• Liability for damage to the user's own system, data loss, instabilities, credential leaks (CARTO API keys, etc.) resulting from use incompatible with technical requirements or misconfiguration of the environment;</w:t>
      </w:r>
    </w:p>
    <w:p>
      <w:pPr>
        <w:pStyle w:val="ListBullet"/>
        <w:spacing w:after="80"/>
      </w:pPr>
      <w:r>
        <w:t>• Liability for the use of third-party data (IBGE, APAC, SEPDEC, INMET, MapBiomas, NASA, Cabo City Hall, SEINFRA-PE, CONDEPE-FIDEM) in disagreement with the terms of use of each original source;</w:t>
      </w:r>
    </w:p>
    <w:p>
      <w:pPr>
        <w:pStyle w:val="ListBullet"/>
        <w:spacing w:after="80"/>
      </w:pPr>
      <w:r>
        <w:t>• Liability for urbanistic, real estate, insurance or public management decisions based solely on ASI outputs without independent technical validation.</w:t>
      </w:r>
    </w:p>
    <w:p>
      <w:pPr>
        <w:spacing w:after="120"/>
      </w:pPr>
      <w:r>
        <w:t>The Developer cannot, under any circumstances, be held liable for direct, indirect, incidental, special, exemplary, punitive or consequential damages (including lost profits, data loss, business interruption, moral damages, reputational damages) resulting from the use or inability to use the software, even if advised of the possibility of such damages.</w:t>
      </w:r>
    </w:p>
    <w:p>
      <w:pPr>
        <w:pStyle w:val="Heading2"/>
      </w:pPr>
      <w:r>
        <w:t>7. Prohibition of Improper and Illegal Use</w:t>
      </w:r>
    </w:p>
    <w:p>
      <w:pPr>
        <w:spacing w:after="120"/>
      </w:pPr>
      <w:r>
        <w:t>The use of ASI for illicit, immoral, unethical purposes or any purpose violating any provision of Brazilian law or international law is strictly prohibited. More specifically:</w:t>
      </w:r>
    </w:p>
    <w:p>
      <w:pPr>
        <w:pStyle w:val="ListBullet"/>
        <w:spacing w:after="80"/>
      </w:pPr>
      <w:r>
        <w:t>• It is prohibited to use the system for manipulation of public data for fraudulent purposes, to mislead authorities or to substantiate flawed administrative acts;</w:t>
      </w:r>
    </w:p>
    <w:p>
      <w:pPr>
        <w:pStyle w:val="ListBullet"/>
        <w:spacing w:after="80"/>
      </w:pPr>
      <w:r>
        <w:t>• It is prohibited to use the system for the creation of disinformation, fake news, biased analyses or misleading reports with data generated by the system;</w:t>
      </w:r>
    </w:p>
    <w:p>
      <w:pPr>
        <w:pStyle w:val="ListBullet"/>
        <w:spacing w:after="80"/>
      </w:pPr>
      <w:r>
        <w:t>• It is prohibited to use the system for surveillance, espionage, tracking of persons, unauthorized geolocation or collection of personal/sensitive data without free, informed and specific consent (LGPD art. 7);</w:t>
      </w:r>
    </w:p>
    <w:p>
      <w:pPr>
        <w:pStyle w:val="ListBullet"/>
        <w:spacing w:after="80"/>
      </w:pPr>
      <w:r>
        <w:t>• It is prohibited to use the system in any manner constituting unfair competition (Law No. 9,279/1996 art. 195), parasitism, undue exploitation of the software's reputation or passing off;</w:t>
      </w:r>
    </w:p>
    <w:p>
      <w:pPr>
        <w:pStyle w:val="ListBullet"/>
        <w:spacing w:after="80"/>
      </w:pPr>
      <w:r>
        <w:t>• It is prohibited to use the system for instrumentalization of public policies without methodological transparency and validation by a multidisciplinary technical committee;</w:t>
      </w:r>
    </w:p>
    <w:p>
      <w:pPr>
        <w:pStyle w:val="ListBullet"/>
        <w:spacing w:after="80"/>
      </w:pPr>
      <w:r>
        <w:t>• It is prohibited to use the system in bidding processes, administrative contracts or public concessions without prior disclosure of methodology, limitations and model uncertainties.</w:t>
      </w:r>
    </w:p>
    <w:p>
      <w:pPr>
        <w:spacing w:after="120"/>
      </w:pPr>
      <w:r>
        <w:t>Improper use will be met with the maximum legal rigour available, including extrajudicial notification, civil action for material and moral damages, injunction (urgent relief), representation to MPF/MPPE, and, where applicable, criminal complaint before competent authorities (Federal Police, Cybercrime Division).</w:t>
      </w:r>
    </w:p>
    <w:p>
      <w:pPr>
        <w:pStyle w:val="Heading2"/>
      </w:pPr>
      <w:r>
        <w:t>8. Software State — Version 3.3.0 (Stable, Operational and Auditable)</w:t>
      </w:r>
    </w:p>
    <w:p>
      <w:pPr>
        <w:spacing w:after="120"/>
      </w:pPr>
      <w:r>
        <w:t>ASI, in version 3.3.0 now made available, is in a stable, operational and auditable state. This statement is based on:</w:t>
      </w:r>
    </w:p>
    <w:p>
      <w:pPr>
        <w:pStyle w:val="ListBullet"/>
        <w:spacing w:after="80"/>
      </w:pPr>
      <w:r>
        <w:t>• 59 automated tests passing (unit + integration) via pytest with coverage &gt;70%;</w:t>
      </w:r>
    </w:p>
    <w:p>
      <w:pPr>
        <w:pStyle w:val="ListBullet"/>
        <w:spacing w:after="80"/>
      </w:pPr>
      <w:r>
        <w:t>• Complete CI/CD on GitHub Actions (6 jobs: lint, type-check, test, security, build, deploy);</w:t>
      </w:r>
    </w:p>
    <w:p>
      <w:pPr>
        <w:pStyle w:val="ListBullet"/>
        <w:spacing w:after="80"/>
      </w:pPr>
      <w:r>
        <w:t>• Pandera schema validation on 100% of input/output DataFrames;</w:t>
      </w:r>
    </w:p>
    <w:p>
      <w:pPr>
        <w:pStyle w:val="ListBullet"/>
        <w:spacing w:after="80"/>
      </w:pPr>
      <w:r>
        <w:t>• SHA256 integrity verification on all data assets (data_V3.0-System.zip);</w:t>
      </w:r>
    </w:p>
    <w:p>
      <w:pPr>
        <w:pStyle w:val="ListBullet"/>
        <w:spacing w:after="80"/>
      </w:pPr>
      <w:r>
        <w:t>• Health checks exposed at /_health and Prometheus metrics at /metrics;</w:t>
      </w:r>
    </w:p>
    <w:p>
      <w:pPr>
        <w:pStyle w:val="ListBullet"/>
        <w:spacing w:after="80"/>
      </w:pPr>
      <w:r>
        <w:t>• Reproducible React component build (Vite + TypeScript) with bundle inlined in Streamlit;</w:t>
      </w:r>
    </w:p>
    <w:p>
      <w:pPr>
        <w:pStyle w:val="ListBullet"/>
        <w:spacing w:after="80"/>
      </w:pPr>
      <w:r>
        <w:t>• Complete technical documentation: README.md, INSTRUCTIONS.md, DTM (docs/academic_context/DTM_doc.md), Institutions (docs/academic_context/institutions.md), Changelog.</w:t>
      </w:r>
    </w:p>
    <w:p>
      <w:pPr>
        <w:spacing w:after="120"/>
      </w:pPr>
      <w:r>
        <w:t>This version IS NOT:</w:t>
      </w:r>
    </w:p>
    <w:p>
      <w:pPr>
        <w:pStyle w:val="ListBullet"/>
        <w:spacing w:after="80"/>
      </w:pPr>
      <w:r>
        <w:t>• A commercial product certified for sale or licensing in the software market;</w:t>
      </w:r>
    </w:p>
    <w:p>
      <w:pPr>
        <w:pStyle w:val="ListBullet"/>
        <w:spacing w:after="80"/>
      </w:pPr>
      <w:r>
        <w:t>• Open-source software for unrestricted editing — although the code is visible in the repository, its editing and redistribution are subject to the contractual restrictions of this document (Section 4.2), in addition to Apache 2.0;</w:t>
      </w:r>
    </w:p>
    <w:p>
      <w:pPr>
        <w:pStyle w:val="ListBullet"/>
        <w:spacing w:after="80"/>
      </w:pPr>
      <w:r>
        <w:t>• A system designed for use in critical production, climate emergencies, evacuations, high-impact financial decisions or life-risk situations without independent technical validation, certification by a competent body and signed liability waiver;</w:t>
      </w:r>
    </w:p>
    <w:p>
      <w:pPr>
        <w:pStyle w:val="ListBullet"/>
        <w:spacing w:after="80"/>
      </w:pPr>
      <w:r>
        <w:t>• An Early Warning System certified by an official meteorological or civil defense agency;</w:t>
      </w:r>
    </w:p>
    <w:p>
      <w:pPr>
        <w:pStyle w:val="ListBullet"/>
        <w:spacing w:after="80"/>
      </w:pPr>
      <w:r>
        <w:t>• Exempt from uncertainties inherent to geomorphometric models based on 30m DEM (SRTM), interpolated, with known vertical errors (±5–10m) and limitations in dense urban areas.</w:t>
      </w:r>
    </w:p>
    <w:p>
      <w:pPr>
        <w:spacing w:after="120"/>
      </w:pPr>
      <w:r>
        <w:t>Any bugs, limitations, unexpected behavior or improvement suggestions must be reported exclusively through the official repository channel by opening properly documented Issues (template: bug_report.yml, feature_request.yml) or Pull Requests referencing an existing Issue.</w:t>
      </w:r>
    </w:p>
    <w:p>
      <w:pPr>
        <w:pStyle w:val="Heading2"/>
      </w:pPr>
      <w:r>
        <w:t>9. Contributions, Suggestions and Improvements</w:t>
      </w:r>
    </w:p>
    <w:p>
      <w:pPr>
        <w:spacing w:after="120"/>
      </w:pPr>
      <w:r>
        <w:t>The Developer values responsible technical collaboration and Open Science. However, any contribution, modification, improvement or suggestion to the source code, documentation, derived data or ASI assets must mandatorily follow the governance workflow below:</w:t>
      </w:r>
    </w:p>
    <w:p>
      <w:pPr>
        <w:pStyle w:val="ListBullet"/>
        <w:spacing w:after="80"/>
      </w:pPr>
      <w:r>
        <w:t>1. Open an Issue in the official repository, describing in detail the proposal, its technical motivation, expected impact, tests performed and bibliographic references (if applicable);</w:t>
      </w:r>
    </w:p>
    <w:p>
      <w:pPr>
        <w:pStyle w:val="ListBullet"/>
        <w:spacing w:after="80"/>
      </w:pPr>
      <w:r>
        <w:t>2. Await analysis, feedback and, where applicable, prior express authorization from the Developer (labels: approved, needs-rfc, wontfix);</w:t>
      </w:r>
    </w:p>
    <w:p>
      <w:pPr>
        <w:pStyle w:val="ListBullet"/>
        <w:spacing w:after="80"/>
      </w:pPr>
      <w:r>
        <w:t>3. Submit changes only after approval, via a properly documented Pull Request referencing the corresponding Issue, with passing tests (green CI) and clear description of changes;</w:t>
      </w:r>
    </w:p>
    <w:p>
      <w:pPr>
        <w:pStyle w:val="ListBullet"/>
        <w:spacing w:after="80"/>
      </w:pPr>
      <w:r>
        <w:t>4. Accept that the Developer retains the final decision on inclusion, modification, rejection or request for refactoring of any contribution, without obligation to provide detailed justification beyond technical feedback;</w:t>
      </w:r>
    </w:p>
    <w:p>
      <w:pPr>
        <w:pStyle w:val="ListBullet"/>
        <w:spacing w:after="80"/>
      </w:pPr>
      <w:r>
        <w:t>5. Sign the implicit CLA (Contributor License Agreement) upon submitting PR: the contribution becomes licensed under Apache 2.0 + restrictions of this document, with authorship attribution preserved.</w:t>
      </w:r>
    </w:p>
    <w:p>
      <w:pPr>
        <w:spacing w:after="120"/>
      </w:pPr>
      <w:r>
        <w:t>Accepted and published contributions will be duly credited in the repository (AUTHORS.md, CHANGELOG, release notes), respecting original authorship and the effort of each collaborator. Modifications made without prior authorization, regardless of intent, will be treated as a violation of these terms (Section 4.2).</w:t>
      </w:r>
    </w:p>
    <w:p>
      <w:pPr>
        <w:pStyle w:val="Heading2"/>
      </w:pPr>
      <w:r>
        <w:t>10. Use of Image, Publications and External References</w:t>
      </w:r>
    </w:p>
    <w:p>
      <w:pPr>
        <w:spacing w:after="120"/>
      </w:pPr>
      <w:r>
        <w:t>The use of the image, visual identity (design tokens: colors #080C10, #00B4D8, #00F5D4, typography IBM Plex Mono/Sans), name, brand, logo or any identifiable element of ASI in publications, social media, marketing materials, videos, articles, theses, technical reports or any other medium must comply with the following guidelines:</w:t>
      </w:r>
    </w:p>
    <w:p>
      <w:pPr>
        <w:pStyle w:val="ListBullet"/>
        <w:spacing w:after="80"/>
      </w:pPr>
      <w:r>
        <w:t>• Academic and scientific citations are free and encouraged, provided they are accompanied by appropriate credit to the Developer and reference to the official repository (DOI/Zenodo if available);</w:t>
      </w:r>
    </w:p>
    <w:p>
      <w:pPr>
        <w:pStyle w:val="ListBullet"/>
        <w:spacing w:after="80"/>
      </w:pPr>
      <w:r>
        <w:t>• Social media publications demonstrating legitimate use of the software is permitted, provided they do not imply unauthorized commercial endorsement, non-existent institutional partnership or official certification;</w:t>
      </w:r>
    </w:p>
    <w:p>
      <w:pPr>
        <w:pStyle w:val="ListBullet"/>
        <w:spacing w:after="80"/>
      </w:pPr>
      <w:r>
        <w:t>• Any publication that distorts, misrepresents, presents the software in a misleading manner to the public, omits its limitations (Section 8) or suggests unimplemented capabilities is prohibited;</w:t>
      </w:r>
    </w:p>
    <w:p>
      <w:pPr>
        <w:pStyle w:val="ListBullet"/>
        <w:spacing w:after="80"/>
      </w:pPr>
      <w:r>
        <w:t>• The creation of channels, pages, profiles, mirror sites, unofficial public forks or domains presenting themselves as official representatives of ASI without express written authorization from the Developer is prohibited;</w:t>
      </w:r>
    </w:p>
    <w:p>
      <w:pPr>
        <w:pStyle w:val="ListBullet"/>
        <w:spacing w:after="80"/>
      </w:pPr>
      <w:r>
        <w:t>• The use of screenshots, videos or demos of ASI in sales materials for courses, training, consultancies or third-party products without contractual authorization is prohibited.</w:t>
      </w:r>
    </w:p>
    <w:p>
      <w:pPr>
        <w:spacing w:after="120"/>
      </w:pPr>
      <w:r>
        <w:t>Failure to comply with these guidelines may result in a formal content removal request (DMCA/takedown), notification to the digital platforms involved (GitHub, YouTube, LinkedIn, Instagram, TikTok, etc.), and legal action for improper use of image, brand, unfair competition and moral/reputational damages.</w:t>
      </w:r>
    </w:p>
    <w:p>
      <w:pPr>
        <w:pStyle w:val="Heading2"/>
      </w:pPr>
      <w:r>
        <w:t>11. Legal Basis — Applicable Brazilian Legislation</w:t>
      </w:r>
    </w:p>
    <w:p>
      <w:pPr>
        <w:spacing w:after="120"/>
      </w:pPr>
      <w:r>
        <w:t>This software, its terms of use, its documentation, its derived data and its visual identity are protected by the Brazilian legal system, including, among other provisions, the following legislation (current and consolidated):</w:t>
      </w:r>
    </w:p>
    <w:p>
      <w:pPr>
        <w:spacing w:after="120"/>
      </w:pPr>
      <w:r>
        <w:t>Law No. 9,610/1998 — Brazilian Copyright Law (LDA): Establishes that intellectual works, including computer programs, their documentation, interfaces, visual design and structured databases, are protected as creations of the human mind. ASI, as an original work, is protected by this law, which guarantees the Developer both moral rights (inalienable, unwaivable, perpetual) and economic rights over the creation. Reproduction, distribution, modification, adaptation, translation or any form of economic exploitation without authorization constitutes a violation subject to civil indemnification (arts. 101-110) and criminal liability (art. 184).</w:t>
      </w:r>
    </w:p>
    <w:p>
      <w:pPr>
        <w:spacing w:after="120"/>
      </w:pPr>
      <w:r>
        <w:t>Law No. 9,609/1998 — Software Law (Computer Program Protection Law): Specifically governs the protection of intellectual property in computer programs in Brazil. It establishes that registration and protection of software do not depend on formal registration with INPI, being automatic from the moment of creation (art. 2). Unauthorized use, copying, modification, reverse engineering (except interoperability art. 6), distribution or commercialization are subject to civil sanctions (damages, lost profits, search and seizure) and criminal penalties (arts. 12-15), including fines and imprisonment.</w:t>
      </w:r>
    </w:p>
    <w:p>
      <w:pPr>
        <w:spacing w:after="120"/>
      </w:pPr>
      <w:r>
        <w:t>Law No. 13,709/2018 — General Personal Data Protection Law (LGPD): Regulates the processing of personal data in Brazil, ensuring transparency, legitimate purpose, adequacy, necessity, free access, quality, security, prevention, non-discrimination and accountability (art. 6). Although ASI does not directly collect personal data (no authentication, registration, user tracking, marketing cookies), any use of the software involving processing of identifiable persons' data (e.g., cross-referencing with civil defense data containing addresses, names) must strictly comply with LGPD principles. The user is the sole responsible party (controller) for any personal data processing eventually carried out through the system, and must comply with data subjects' rights (art. 18) and notify ANPD in case of incident (art. 48).</w:t>
      </w:r>
    </w:p>
    <w:p>
      <w:pPr>
        <w:spacing w:after="120"/>
      </w:pPr>
      <w:r>
        <w:t>Law No. 12,965/2014 — Brazilian Internet Civil Framework (MCI): Establishes principles, guarantees, rights and duties for Internet use in Brazil. Regulates liability for damages caused by online content (art. 19 — only after court order), protects user privacy (arts. 7-11), net neutrality (art. 9) and establishes clear accountability criteria. Use of ASI for purposes violating third-party rights in the digital environment (defamation, undue exposure, leaks) shall be subject to sanctions under this law.</w:t>
      </w:r>
    </w:p>
    <w:p>
      <w:pPr>
        <w:spacing w:after="120"/>
      </w:pPr>
      <w:r>
        <w:t>Law No. 8,078/1990 — Consumer Defense Code (CDC): Although ASI is free of charge (not configuring a strict consumer relationship), situations involving abusive distribution practices, unauthorized commercialization, misleading advertising (art. 37), abusive commercial practices (art. 39) or misleading the public regarding the software's characteristics, purpose, origin, version or capabilities may fall under this law by analogy and jurisprudence (STJ Súmula 481).</w:t>
      </w:r>
    </w:p>
    <w:p>
      <w:pPr>
        <w:spacing w:after="120"/>
      </w:pPr>
      <w:r>
        <w:t>Law No. 9,279/1996 — Industrial Property Law (LPI): Protects trademarks, trade names, distinctive signs, geographical indications and represses unfair competition (art. 195). The name "ASI — Flood Susceptibility Atlas", its visual identity, logo and design tokens constitute the Developer's intellectual property assets, protected regardless of INPI registration (precedence and use rights).</w:t>
      </w:r>
    </w:p>
    <w:p>
      <w:pPr>
        <w:spacing w:after="120"/>
      </w:pPr>
      <w:r>
        <w:t>Brazilian Penal Code — Decree-Law No. 2,848/1940 (and amendments): Classifies as crimes conducts such as: copyright infringement (art. 184 — imprisonment 2 to 4 years + fine), usurpation of another's name or pseudonym (art. 185 — detention 3 months to 1 year + fine), unfair competition (art. 195 LPI — imprisonment 3 months to 1 year + fine), fraud (art. 171 — if illicit advantage obtained), ideological falsehood (art. 299 — if false public/private document). Criminal or malicious use of ASI, including plagiarism, unauthorized sale, illegal distribution, reverse engineering for commercial purposes, shall be subject to police inquiry, criminal prosecution and imprisonment according to the severity of the offence.</w:t>
      </w:r>
    </w:p>
    <w:p>
      <w:pPr>
        <w:spacing w:after="120"/>
      </w:pPr>
      <w:r>
        <w:t>Law No. 12,527/2011 — Access to Information Law (LAI): Guarantees the right of access to public information. ASI, by consuming and processing data from public agencies (IBGE, APAC, SEPDEC, INMET, City Halls), acts in consonance with LAI, promoting active transparency and open data reuse. The user must respect the licenses of each source (see Section 14 and docs/academic_context/institutions.md).</w:t>
      </w:r>
    </w:p>
    <w:p>
      <w:pPr>
        <w:spacing w:after="120"/>
      </w:pPr>
      <w:r>
        <w:t>Decree No. 10,968/2022 — National Cybersecurity Strategy (E-Ciber): ASI implements security best practices: input validation (Pandera), asset integrity (SHA256), rate limiting on external APIs, no sensitive data collection, health checks, observability. The user must keep their environment (Python, dependencies, OS, network) updated and secure.</w:t>
      </w:r>
    </w:p>
    <w:p>
      <w:pPr>
        <w:pStyle w:val="Heading2"/>
      </w:pPr>
      <w:r>
        <w:t>12. Jurisdiction and Competent Forum</w:t>
      </w:r>
    </w:p>
    <w:p>
      <w:pPr>
        <w:spacing w:after="120"/>
      </w:pPr>
      <w:r>
        <w:t>All disputes, controversies, disputes or matters arising from or related to these Terms of Use, the ASI software, its derived data, its documentation, its visual identity or the conduct of any user shall be submitted to the exclusive jurisdiction of Brazilian courts, with the elected forum being the jurisdiction of the Developer's domicile (Recife/PE), the parties waiving any other forum, however privileged it may be.</w:t>
      </w:r>
    </w:p>
    <w:p>
      <w:pPr>
        <w:spacing w:after="120"/>
      </w:pPr>
      <w:r>
        <w:t>Brazilian law is sovereign and exclusively applicable, regardless of any international convention, bilateral agreement, multilateral treaty or foreign legislation that the user might invoke based on their geographic location, nationality or legal entity headquarters.</w:t>
      </w:r>
    </w:p>
    <w:p>
      <w:pPr>
        <w:pStyle w:val="Heading2"/>
      </w:pPr>
      <w:r>
        <w:t>13. Tacit, Automatic and Irrevocable Acceptance of the Terms</w:t>
      </w:r>
    </w:p>
    <w:p>
      <w:pPr>
        <w:spacing w:after="120"/>
      </w:pPr>
      <w:r>
        <w:t>By downloading, cloning the repository, installing, running, distributing, modifying, inspecting, compiling, packaging or interacting in any way with the ASI software (including execution via launch.bat, streamlit run app.py, Docker, Kubernetes, CI/CD, or any other means), the user tacitly, automatically and irrevocably declares that:</w:t>
      </w:r>
    </w:p>
    <w:p>
      <w:pPr>
        <w:pStyle w:val="ListBullet"/>
        <w:spacing w:after="80"/>
      </w:pPr>
      <w:r>
        <w:t>• They have read, understood and fully agree to all terms of this document and the Apache 2.0 License;</w:t>
      </w:r>
    </w:p>
    <w:p>
      <w:pPr>
        <w:pStyle w:val="ListBullet"/>
        <w:spacing w:after="80"/>
      </w:pPr>
      <w:r>
        <w:t>• They possess the minimum technical knowledge required as described in Clause 3;</w:t>
      </w:r>
    </w:p>
    <w:p>
      <w:pPr>
        <w:pStyle w:val="ListBullet"/>
        <w:spacing w:after="80"/>
      </w:pPr>
      <w:r>
        <w:t>• They assume full responsibility for their use of the software, as described in Clause 6;</w:t>
      </w:r>
    </w:p>
    <w:p>
      <w:pPr>
        <w:pStyle w:val="ListBullet"/>
        <w:spacing w:after="80"/>
      </w:pPr>
      <w:r>
        <w:t>• They are aware of the prohibitions set out in this document and commit to not violating them;</w:t>
      </w:r>
    </w:p>
    <w:p>
      <w:pPr>
        <w:pStyle w:val="ListBullet"/>
        <w:spacing w:after="80"/>
      </w:pPr>
      <w:r>
        <w:t>• They recognize Brazilian jurisdiction as exclusively competent for any disputes;</w:t>
      </w:r>
    </w:p>
    <w:p>
      <w:pPr>
        <w:pStyle w:val="ListBullet"/>
        <w:spacing w:after="80"/>
      </w:pPr>
      <w:r>
        <w:t>• They recognize that third-party data (IBGE, APAC, SEPDEC, INMET, MapBiomas, NASA, Cabo City Hall, SEINFRA-PE, CONDEPE-FIDEM) have their own licenses that must be respected;</w:t>
      </w:r>
    </w:p>
    <w:p>
      <w:pPr>
        <w:pStyle w:val="ListBullet"/>
        <w:spacing w:after="80"/>
      </w:pPr>
      <w:r>
        <w:t>• They recognize that the software is provided "AS IS" (as is), without warranties of any kind (Apache 2.0 Section 7).</w:t>
      </w:r>
    </w:p>
    <w:p>
      <w:pPr>
        <w:spacing w:after="120"/>
      </w:pPr>
      <w:r>
        <w:t>IGNORANCE OF THESE TERMS DOES NOT EXEMPT THE USER FROM LIABILITY. THIS DOCUMENT IS PUBLICLY AVAILABLE IN THE OFFICIAL REPOSITORY (ASI_Terms_of_Use_EN.docx) AND ITS FULL READING IS AN UNCONDITIONAL OBLIGATION OF THE USER BEFORE ANY INTERACTION WITH THE SOFTWARE.</w:t>
      </w:r>
    </w:p>
    <w:p>
      <w:pPr>
        <w:pStyle w:val="Heading2"/>
      </w:pPr>
      <w:r>
        <w:t>14. Data Sources — Licenses and Mandatory Attributions</w:t>
      </w:r>
    </w:p>
    <w:p>
      <w:pPr>
        <w:spacing w:after="120"/>
      </w:pPr>
      <w:r>
        <w:t>ASI consumes and processes data from the following official sources. The user must respect the terms of use of each source when using, redistributing or deriving products based on ASI outputs:</w:t>
      </w:r>
    </w:p>
    <w:p/>
    <w:p>
      <w:pPr>
        <w:spacing w:after="40"/>
      </w:pPr>
      <w:r>
        <w:rPr>
          <w:sz w:val="18"/>
        </w:rPr>
        <w:t>| Source | Type | License / Terms | Minimum Attribution |</w:t>
      </w:r>
    </w:p>
    <w:p>
      <w:pPr>
        <w:spacing w:after="40"/>
      </w:pPr>
      <w:r>
        <w:rPr>
          <w:sz w:val="18"/>
        </w:rPr>
        <w:t>|--------|------|-----------------|---------------------|</w:t>
      </w:r>
    </w:p>
    <w:p>
      <w:pPr>
        <w:spacing w:after="40"/>
      </w:pPr>
      <w:r>
        <w:rPr>
          <w:sz w:val="18"/>
        </w:rPr>
        <w:t>| IBGE (SIDRA, Meshes, SRTM via IBGE) | Census data, administrative boundaries, DEM | Public domain / Free use with attribution (Law 9.610 art. 8) | "Source: IBGE" + publication year |</w:t>
      </w:r>
    </w:p>
    <w:p>
      <w:pPr>
        <w:spacing w:after="40"/>
      </w:pPr>
      <w:r>
        <w:rPr>
          <w:sz w:val="18"/>
        </w:rPr>
        <w:t>| APAC-PE | Precipitation, hydrology | Open data Pernambuco State | "Source: APAC Pernambuco" |</w:t>
      </w:r>
    </w:p>
    <w:p>
      <w:pPr>
        <w:spacing w:after="40"/>
      </w:pPr>
      <w:r>
        <w:rPr>
          <w:sz w:val="18"/>
        </w:rPr>
        <w:t>| SEPDEC-PE | Flood events, damages | Open data Pernambuco State | "Source: Civil Defense PE — SEPDEC" |</w:t>
      </w:r>
    </w:p>
    <w:p>
      <w:pPr>
        <w:spacing w:after="40"/>
      </w:pPr>
      <w:r>
        <w:rPr>
          <w:sz w:val="18"/>
        </w:rPr>
        <w:t>| INMET | Surface meteorology | Public domain / CC-BY 4.0 | "Source: INMET" |</w:t>
      </w:r>
    </w:p>
    <w:p>
      <w:pPr>
        <w:spacing w:after="40"/>
      </w:pPr>
      <w:r>
        <w:rPr>
          <w:sz w:val="18"/>
        </w:rPr>
        <w:t>| MapBiomas (Collection 10, Collection 2 beta) | Land cover/use (LULC) | CC-BY 4.0 | "Source: MapBiomas Project" + collection/year |</w:t>
      </w:r>
    </w:p>
    <w:p>
      <w:pPr>
        <w:spacing w:after="40"/>
      </w:pPr>
      <w:r>
        <w:rPr>
          <w:sz w:val="18"/>
        </w:rPr>
        <w:t>| SRTM (NASA/USGS/NGA) | DEM 30m | Public domain (USGS) | "Source: SRTM/NASA/USGS via IBGE" |</w:t>
      </w:r>
    </w:p>
    <w:p>
      <w:pPr>
        <w:spacing w:after="40"/>
      </w:pPr>
      <w:r>
        <w:rPr>
          <w:sz w:val="18"/>
        </w:rPr>
        <w:t>| NASA POWER (MERRA-2) | Agrometeorological reanalysis | Public domain NASA | "Source: NASA POWER / MERRA-2" |</w:t>
      </w:r>
    </w:p>
    <w:p>
      <w:pPr>
        <w:spacing w:after="40"/>
      </w:pPr>
      <w:r>
        <w:rPr>
          <w:sz w:val="18"/>
        </w:rPr>
        <w:t>| Cabo de Santo Agostinho City Hall | Official neighborhood mesh, zoning | Municipal open data | "Source: Cabo de Santo Agostinho City Hall" |</w:t>
      </w:r>
    </w:p>
    <w:p>
      <w:pPr>
        <w:spacing w:after="40"/>
      </w:pPr>
      <w:r>
        <w:rPr>
          <w:sz w:val="18"/>
        </w:rPr>
        <w:t>| SEINFRA-PE | Infrastructure, macrozoning | Open data Pernambuco State | "Source: SEINFRA-PE" |</w:t>
      </w:r>
    </w:p>
    <w:p>
      <w:pPr>
        <w:spacing w:after="40"/>
      </w:pPr>
      <w:r>
        <w:rPr>
          <w:sz w:val="18"/>
        </w:rPr>
        <w:t>| CONDEPE-FIDEM | Territorial planning, reports | Open data Pernambuco State | "Source: CONDEPE-FIDEM" |</w:t>
      </w:r>
    </w:p>
    <w:p>
      <w:pPr>
        <w:spacing w:after="40"/>
      </w:pPr>
      <w:r>
        <w:rPr>
          <w:sz w:val="18"/>
        </w:rPr>
        <w:t>| CARTO (Basemaps Positron, Dark Matter, Voyager) | Raster/vector tiles | CC-BY 4.0 + API Key | "© OpenStreetMap contributors © CARTO" + key |</w:t>
      </w:r>
    </w:p>
    <w:p/>
    <w:p>
      <w:pPr>
        <w:spacing w:after="120"/>
      </w:pPr>
      <w:r>
        <w:t>The complete document of institutional attributions, funding history and technical credits is available at: docs/academic_context/institutions.md.</w:t>
      </w:r>
    </w:p>
    <w:p>
      <w:pPr>
        <w:pStyle w:val="Heading2"/>
      </w:pPr>
      <w:r>
        <w:t>15. Research Funding — Mandatory Acknowledgement</w:t>
      </w:r>
    </w:p>
    <w:p>
      <w:pPr>
        <w:spacing w:after="120"/>
      </w:pPr>
      <w:r>
        <w:t>The development of ASI was enabled by Scientific and Technological Initiation scholarships (IC/IT) and infrastructure granted by the following agencies. Any publication, thesis, report or derivation of ASI must include acknowledgement to the funding (CNPq/CAPES/FACEPE standard):</w:t>
      </w:r>
    </w:p>
    <w:p>
      <w:pPr>
        <w:pStyle w:val="ListBullet"/>
        <w:spacing w:after="80"/>
      </w:pPr>
      <w:r>
        <w:t>• FACEPE — Foundation for Science and Technology Support of the State of Pernambuco (PIBIC, PIBITI, BIC-JR, APQ);</w:t>
      </w:r>
    </w:p>
    <w:p>
      <w:pPr>
        <w:pStyle w:val="ListBullet"/>
        <w:spacing w:after="80"/>
      </w:pPr>
      <w:r>
        <w:t>• CNPq — National Council for Scientific and Technological Development (PIBIC, PIBITI, PIC, Productivity Fellowship);</w:t>
      </w:r>
    </w:p>
    <w:p>
      <w:pPr>
        <w:pStyle w:val="ListBullet"/>
        <w:spacing w:after="80"/>
      </w:pPr>
      <w:r>
        <w:t>• CAPES — Coordination for the Improvement of Higher Education Personnel (PROEX, DS, PROSUP, Master's/Doctoral Fellowships);</w:t>
      </w:r>
    </w:p>
    <w:p>
      <w:pPr>
        <w:pStyle w:val="ListBullet"/>
        <w:spacing w:after="80"/>
      </w:pPr>
      <w:r>
        <w:t>• METRO SUL — Metropolitan Innovation Program / Recife Metropolitan Region;</w:t>
      </w:r>
    </w:p>
    <w:p>
      <w:pPr>
        <w:pStyle w:val="ListBullet"/>
        <w:spacing w:after="80"/>
      </w:pPr>
      <w:r>
        <w:t>• GRE — Educational Resources Group / Academic Innovation (infrastructure, licenses, support).</w:t>
      </w:r>
    </w:p>
    <w:p>
      <w:pPr>
        <w:spacing w:after="120"/>
      </w:pPr>
      <w:r>
        <w:t>Home institution: FACEP — Faculdade de Ciências Educacionais de Pernambuco.</w:t>
      </w:r>
    </w:p>
    <w:p>
      <w:pPr>
        <w:pStyle w:val="Heading2"/>
      </w:pPr>
      <w:r>
        <w:t>16. Correlated Documents and Normative Hierarchy</w:t>
      </w:r>
    </w:p>
    <w:p>
      <w:pPr>
        <w:spacing w:after="120"/>
      </w:pPr>
      <w:r>
        <w:t>This document must be read in conjunction with (order of precedence in case of conflict):</w:t>
      </w:r>
    </w:p>
    <w:p>
      <w:pPr>
        <w:pStyle w:val="ListBullet"/>
        <w:spacing w:after="80"/>
      </w:pPr>
      <w:r>
        <w:t>1. Apache 2.0 License (LICENSE) — legal basis for source code;</w:t>
      </w:r>
    </w:p>
    <w:p>
      <w:pPr>
        <w:pStyle w:val="ListBullet"/>
        <w:spacing w:after="80"/>
      </w:pPr>
      <w:r>
        <w:t>2. These Terms of Use PT (ASI_Termos_de_Uso_PT.docx) — additional contractual restrictions;</w:t>
      </w:r>
    </w:p>
    <w:p>
      <w:pPr>
        <w:pStyle w:val="ListBullet"/>
        <w:spacing w:after="80"/>
      </w:pPr>
      <w:r>
        <w:t>3. Terms of Use EN (ASI_Terms_of_Use_EN.docx) — official English version (prevails in international disputes);</w:t>
      </w:r>
    </w:p>
    <w:p>
      <w:pPr>
        <w:pStyle w:val="ListBullet"/>
        <w:spacing w:after="80"/>
      </w:pPr>
      <w:r>
        <w:t>4. README.md — overview, installation, usage, architecture;</w:t>
      </w:r>
    </w:p>
    <w:p>
      <w:pPr>
        <w:pStyle w:val="ListBullet"/>
        <w:spacing w:after="80"/>
      </w:pPr>
      <w:r>
        <w:t>5. INSTRUCTIONS.md — detailed installation and operation instructions;</w:t>
      </w:r>
    </w:p>
    <w:p>
      <w:pPr>
        <w:pStyle w:val="ListBullet"/>
        <w:spacing w:after="80"/>
      </w:pPr>
      <w:r>
        <w:t>6. DTM — Technical and Methodological Documentation (docs/academic_context/DTM_doc.md);</w:t>
      </w:r>
    </w:p>
    <w:p>
      <w:pPr>
        <w:pStyle w:val="ListBullet"/>
        <w:spacing w:after="80"/>
      </w:pPr>
      <w:r>
        <w:t>7. Institutions and Credits (docs/academic_context/institutions.md);</w:t>
      </w:r>
    </w:p>
    <w:p>
      <w:pPr>
        <w:pStyle w:val="ListBullet"/>
        <w:spacing w:after="80"/>
      </w:pPr>
      <w:r>
        <w:t>8. Changelog (ASI_CHANGELOG_v3.0.pdf, RELEASE_NOTES_v3.1.md);</w:t>
      </w:r>
    </w:p>
    <w:p>
      <w:pPr>
        <w:pStyle w:val="ListBullet"/>
        <w:spacing w:after="80"/>
      </w:pPr>
      <w:r>
        <w:t>9. requirements.txt / pyproject.toml — dependencies and exact versions;</w:t>
      </w:r>
    </w:p>
    <w:p>
      <w:pPr>
        <w:pStyle w:val="ListBullet"/>
        <w:spacing w:after="80"/>
      </w:pPr>
      <w:r>
        <w:t>10. launch.bat — official Windows launcher (environment validation, .venv, build, tests).</w:t>
      </w:r>
    </w:p>
    <w:p>
      <w:pPr>
        <w:pStyle w:val="Heading2"/>
      </w:pPr>
      <w:r>
        <w:t>17. Final Provisions</w:t>
      </w:r>
    </w:p>
    <w:p>
      <w:pPr>
        <w:pStyle w:val="ListBullet"/>
        <w:spacing w:after="80"/>
      </w:pPr>
      <w:r>
        <w:t>17.1 If any clause of these Terms is declared null, invalid or ineffective by a competent authority, the remaining clauses shall remain in full force and effect.</w:t>
      </w:r>
    </w:p>
    <w:p>
      <w:pPr>
        <w:pStyle w:val="ListBullet"/>
        <w:spacing w:after="80"/>
      </w:pPr>
      <w:r>
        <w:t>17.2 The Developer's tolerance regarding any violation does not constitute waiver of the right to demand future compliance, nor tacit novation.</w:t>
      </w:r>
    </w:p>
    <w:p>
      <w:pPr>
        <w:pStyle w:val="ListBullet"/>
        <w:spacing w:after="80"/>
      </w:pPr>
      <w:r>
        <w:t>17.3 The Developer reserves the right to update these Terms at any time, by publishing a new version in the official repository with incremental versioning (SemVer: MAJOR.MINOR.PATCH). Continued use after publication implies acceptance of the new version.</w:t>
      </w:r>
    </w:p>
    <w:p>
      <w:pPr>
        <w:pStyle w:val="ListBullet"/>
        <w:spacing w:after="80"/>
      </w:pPr>
      <w:r>
        <w:t>17.4 This document is an integral and inseparable part of the ASI software. The absence of this file in any distribution characterizes irregular and unauthorized distribution.</w:t>
      </w:r>
    </w:p>
    <w:p>
      <w:pPr>
        <w:pStyle w:val="ListBullet"/>
        <w:spacing w:after="80"/>
      </w:pPr>
      <w:r>
        <w:t>17.5 Contact for legal matters, commercial licensing, institutional partnerships, misuse reports or authorization requests: lucio.lima@facep.edu.br (FACEP institutional email) or via Issues in the official repository with label legal.</w:t>
      </w:r>
    </w:p>
    <w:p/>
    <w:p/>
    <w:p>
      <w:pPr>
        <w:jc w:val="center"/>
      </w:pPr>
      <w:r>
        <w:rPr>
          <w:color w:val="646464"/>
          <w:sz w:val="20"/>
        </w:rPr>
        <w:t>ASI — Flood Susceptibility Atlas</w:t>
      </w:r>
    </w:p>
    <w:p>
      <w:pPr>
        <w:jc w:val="center"/>
      </w:pPr>
      <w:r>
        <w:rPr>
          <w:color w:val="646464"/>
          <w:sz w:val="20"/>
        </w:rPr>
        <w:t>Terms of Use, Licensing and Liability — Version 3.3</w:t>
      </w:r>
    </w:p>
    <w:p>
      <w:pPr>
        <w:jc w:val="center"/>
      </w:pPr>
      <w:r>
        <w:rPr>
          <w:color w:val="646464"/>
          <w:sz w:val="20"/>
        </w:rPr>
        <w:t>Apache 2.0 License (code) + CC-BY-4.0 (data/docs) + Additional Contractual Restrictions</w:t>
      </w:r>
    </w:p>
    <w:p>
      <w:pPr>
        <w:jc w:val="center"/>
      </w:pPr>
      <w:r>
        <w:rPr>
          <w:color w:val="646464"/>
          <w:sz w:val="20"/>
        </w:rPr>
        <w:t>Governed by the Laws of the Federative Republic of Brazil</w:t>
      </w:r>
    </w:p>
    <w:p>
      <w:pPr>
        <w:jc w:val="center"/>
      </w:pPr>
      <w:r>
        <w:rPr>
          <w:color w:val="646464"/>
          <w:sz w:val="20"/>
        </w:rPr>
        <w:t>Developer: Lucio Luiz de Lima</w:t>
      </w:r>
    </w:p>
    <w:p>
      <w:pPr>
        <w:jc w:val="center"/>
      </w:pPr>
      <w:r>
        <w:rPr>
          <w:color w:val="646464"/>
          <w:sz w:val="20"/>
        </w:rPr>
        <w:t>Institution: FACEP — Faculdade de Ciências Educacionais de Pernambuco</w:t>
      </w:r>
    </w:p>
    <w:p>
      <w:pPr>
        <w:jc w:val="center"/>
      </w:pPr>
      <w:r>
        <w:rPr>
          <w:color w:val="646464"/>
          <w:sz w:val="20"/>
        </w:rPr>
        <w:t>Official Repository: https://github.com/LuciolLima/ASI---Atlas-de-Suscetibilidade-a-Inundacoes</w:t>
      </w:r>
    </w:p>
    <w:p>
      <w:pPr>
        <w:jc w:val="center"/>
      </w:pPr>
      <w:r>
        <w:rPr>
          <w:color w:val="646464"/>
          <w:sz w:val="20"/>
        </w:rPr>
        <w:t>Publication date of this version: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