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2F2F2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2927513</wp:posOffset>
            </wp:positionH>
            <wp:positionV relativeFrom="page">
              <wp:posOffset>314325</wp:posOffset>
            </wp:positionV>
            <wp:extent cx="1909763" cy="707814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9763" cy="7078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20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Faustina" w:cs="Faustina" w:eastAsia="Faustina" w:hAnsi="Faustina"/>
          <w:b w:val="1"/>
          <w:bCs w:val="1"/>
          <w:color w:val="d71921"/>
          <w:sz w:val="96"/>
          <w:szCs w:val="96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96"/>
          <w:szCs w:val="96"/>
          <w:rtl w:val="0"/>
        </w:rPr>
        <w:t xml:space="preserve">Conferência de mercadoria no coletor</w:t>
      </w:r>
    </w:p>
    <w:p w:rsidR="00000000" w:rsidDel="00000000" w:rsidP="00000000" w:rsidRDefault="00000000" w:rsidRPr="00000000" w14:paraId="0000000C">
      <w:pPr>
        <w:jc w:val="center"/>
        <w:rPr>
          <w:rFonts w:ascii="Faustina" w:cs="Faustina" w:eastAsia="Faustina" w:hAnsi="Faustina"/>
          <w:color w:val="212121"/>
          <w:sz w:val="48"/>
          <w:szCs w:val="48"/>
        </w:rPr>
      </w:pPr>
      <w:r w:rsidDel="00000000" w:rsidR="00000000" w:rsidRPr="00000000">
        <w:rPr>
          <w:rFonts w:ascii="Faustina" w:cs="Faustina" w:eastAsia="Faustina" w:hAnsi="Faustina"/>
          <w:color w:val="212121"/>
          <w:sz w:val="48"/>
          <w:szCs w:val="48"/>
          <w:rtl w:val="0"/>
        </w:rPr>
        <w:t xml:space="preserve">Procedimento Operacional Padrão</w:t>
      </w:r>
    </w:p>
    <w:p w:rsidR="00000000" w:rsidDel="00000000" w:rsidP="00000000" w:rsidRDefault="00000000" w:rsidRPr="00000000" w14:paraId="0000000D">
      <w:pPr>
        <w:jc w:val="center"/>
        <w:rPr>
          <w:rFonts w:ascii="Faustina" w:cs="Faustina" w:eastAsia="Faustina" w:hAnsi="Faustina"/>
          <w:color w:val="212121"/>
          <w:sz w:val="48"/>
          <w:szCs w:val="4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9050" distT="19050" distL="19050" distR="19050" hidden="0" layoutInCell="1" locked="0" relativeHeight="0" simplePos="0">
            <wp:simplePos x="0" y="0"/>
            <wp:positionH relativeFrom="column">
              <wp:posOffset>1046325</wp:posOffset>
            </wp:positionH>
            <wp:positionV relativeFrom="paragraph">
              <wp:posOffset>180975</wp:posOffset>
            </wp:positionV>
            <wp:extent cx="3643112" cy="943857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3112" cy="9438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4150248</wp:posOffset>
            </wp:positionH>
            <wp:positionV relativeFrom="page">
              <wp:posOffset>8078253</wp:posOffset>
            </wp:positionV>
            <wp:extent cx="3688827" cy="1699347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21298" l="0" r="0" t="32612"/>
                    <a:stretch>
                      <a:fillRect/>
                    </a:stretch>
                  </pic:blipFill>
                  <pic:spPr>
                    <a:xfrm>
                      <a:off x="0" y="0"/>
                      <a:ext cx="3688827" cy="16993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  <w:sectPr>
          <w:headerReference r:id="rId10" w:type="default"/>
          <w:headerReference r:id="rId11" w:type="first"/>
          <w:footerReference r:id="rId12" w:type="default"/>
          <w:footerReference r:id="rId13" w:type="first"/>
          <w:pgSz w:h="16834" w:w="11909" w:orient="portrait"/>
          <w:pgMar w:bottom="1440.0000000000002" w:top="1440.0000000000002" w:left="1440.0000000000002" w:right="1440.0000000000002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12000"/>
        </w:tabs>
        <w:spacing w:after="0" w:before="200" w:line="240" w:lineRule="auto"/>
        <w:ind w:left="0" w:right="0" w:firstLine="0"/>
        <w:jc w:val="left"/>
        <w:rPr>
          <w:rFonts w:ascii="Faustina" w:cs="Faustina" w:eastAsia="Faustina" w:hAnsi="Faustina"/>
          <w:i w:val="1"/>
          <w:iCs w:val="1"/>
          <w:sz w:val="26"/>
          <w:szCs w:val="26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100"/>
          <w:szCs w:val="100"/>
          <w:rtl w:val="0"/>
        </w:rPr>
        <w:t xml:space="preserve">Sumário</w:t>
      </w:r>
      <w:r w:rsidDel="00000000" w:rsidR="00000000" w:rsidRPr="00000000">
        <w:rPr>
          <w:rtl w:val="0"/>
        </w:rPr>
      </w:r>
    </w:p>
    <w:sdt>
      <w:sdtPr>
        <w:id w:val="83839226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2000"/>
            </w:tabs>
            <w:spacing w:after="0" w:before="200" w:line="240" w:lineRule="auto"/>
            <w:ind w:left="0" w:right="0" w:firstLine="0"/>
            <w:jc w:val="left"/>
            <w:rPr>
              <w:rFonts w:ascii="Faustina" w:cs="Faustina" w:eastAsia="Faustina" w:hAnsi="Faustina"/>
              <w:i w:val="1"/>
              <w:iCs w:val="1"/>
              <w:sz w:val="26"/>
              <w:szCs w:val="26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fv1siw9td0b4">
            <w:r w:rsidDel="00000000" w:rsidR="00000000" w:rsidRPr="00000000">
              <w:rPr>
                <w:rFonts w:ascii="Faustina" w:cs="Faustina" w:eastAsia="Faustina" w:hAnsi="Faustina"/>
                <w:i w:val="1"/>
                <w:iCs w:val="1"/>
                <w:sz w:val="26"/>
                <w:szCs w:val="26"/>
                <w:rtl w:val="0"/>
              </w:rPr>
              <w:t xml:space="preserve">Introdução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2000"/>
            </w:tabs>
            <w:spacing w:after="0" w:before="200" w:line="240" w:lineRule="auto"/>
            <w:ind w:left="0" w:right="0" w:firstLine="0"/>
            <w:jc w:val="left"/>
            <w:rPr>
              <w:rFonts w:ascii="Faustina" w:cs="Faustina" w:eastAsia="Faustina" w:hAnsi="Faustina"/>
              <w:i w:val="1"/>
              <w:iCs w:val="1"/>
              <w:sz w:val="26"/>
              <w:szCs w:val="26"/>
            </w:rPr>
          </w:pPr>
          <w:hyperlink w:anchor="_j1lkgvhcerha">
            <w:r w:rsidDel="00000000" w:rsidR="00000000" w:rsidRPr="00000000">
              <w:rPr>
                <w:rFonts w:ascii="Faustina" w:cs="Faustina" w:eastAsia="Faustina" w:hAnsi="Faustina"/>
                <w:i w:val="1"/>
                <w:iCs w:val="1"/>
                <w:sz w:val="26"/>
                <w:szCs w:val="26"/>
                <w:rtl w:val="0"/>
              </w:rPr>
              <w:t xml:space="preserve">Controle de Revisões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2000"/>
            </w:tabs>
            <w:spacing w:after="0" w:before="200" w:line="240" w:lineRule="auto"/>
            <w:ind w:left="0" w:right="0" w:firstLine="0"/>
            <w:jc w:val="left"/>
            <w:rPr>
              <w:rFonts w:ascii="Faustina" w:cs="Faustina" w:eastAsia="Faustina" w:hAnsi="Faustina"/>
              <w:i w:val="1"/>
              <w:iCs w:val="1"/>
              <w:sz w:val="26"/>
              <w:szCs w:val="26"/>
            </w:rPr>
          </w:pPr>
          <w:hyperlink w:anchor="_r5assyrjwrw">
            <w:r w:rsidDel="00000000" w:rsidR="00000000" w:rsidRPr="00000000">
              <w:rPr>
                <w:rFonts w:ascii="Faustina" w:cs="Faustina" w:eastAsia="Faustina" w:hAnsi="Faustina"/>
                <w:i w:val="1"/>
                <w:iCs w:val="1"/>
                <w:sz w:val="26"/>
                <w:szCs w:val="26"/>
                <w:rtl w:val="0"/>
              </w:rPr>
              <w:t xml:space="preserve">Conferência de mercadoria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12000"/>
        </w:tabs>
        <w:spacing w:after="0" w:before="200" w:line="240" w:lineRule="auto"/>
        <w:ind w:left="0" w:right="0" w:firstLine="0"/>
        <w:jc w:val="left"/>
        <w:rPr>
          <w:rFonts w:ascii="Faustina" w:cs="Faustina" w:eastAsia="Faustina" w:hAnsi="Faustina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after="0" w:before="200" w:line="240" w:lineRule="auto"/>
        <w:rPr>
          <w:rFonts w:ascii="Faustina" w:cs="Faustina" w:eastAsia="Faustina" w:hAnsi="Faustina"/>
          <w:b w:val="1"/>
          <w:bCs w:val="1"/>
          <w:i w:val="1"/>
          <w:iCs w:val="1"/>
          <w:color w:val="014b88"/>
          <w:sz w:val="100"/>
          <w:szCs w:val="100"/>
        </w:rPr>
      </w:pPr>
      <w:bookmarkStart w:colFirst="0" w:colLast="0" w:name="_6q4buccsw0v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Faustina" w:cs="Faustina" w:eastAsia="Faustina" w:hAnsi="Faustina"/>
          <w:sz w:val="28"/>
          <w:szCs w:val="28"/>
        </w:rPr>
        <w:sectPr>
          <w:headerReference r:id="rId14" w:type="default"/>
          <w:type w:val="nextPage"/>
          <w:pgSz w:h="16834" w:w="11909" w:orient="portrait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spacing w:after="0" w:before="200" w:line="240" w:lineRule="auto"/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100"/>
          <w:szCs w:val="100"/>
        </w:rPr>
      </w:pPr>
      <w:bookmarkStart w:colFirst="0" w:colLast="0" w:name="_fv1siw9td0b4" w:id="1"/>
      <w:bookmarkEnd w:id="1"/>
      <w:r w:rsidDel="00000000" w:rsidR="00000000" w:rsidRPr="00000000"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100"/>
          <w:szCs w:val="100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40" w:lineRule="auto"/>
        <w:rPr>
          <w:rFonts w:ascii="Faustina" w:cs="Faustina" w:eastAsia="Faustina" w:hAnsi="Faustina"/>
          <w:b w:val="1"/>
          <w:bCs w:val="1"/>
          <w:i w:val="1"/>
          <w:iCs w:val="1"/>
          <w:color w:val="014b88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b w:val="1"/>
          <w:bCs w:val="1"/>
          <w:color w:val="323232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O processo de </w:t>
      </w:r>
      <w:r w:rsidDel="00000000" w:rsidR="00000000" w:rsidRPr="00000000">
        <w:rPr>
          <w:rFonts w:ascii="Inter" w:cs="Inter" w:eastAsia="Inter" w:hAnsi="Inter"/>
          <w:b w:val="1"/>
          <w:bCs w:val="1"/>
          <w:color w:val="323232"/>
          <w:sz w:val="20"/>
          <w:szCs w:val="20"/>
          <w:rtl w:val="0"/>
        </w:rPr>
        <w:t xml:space="preserve">Conferência de Mercadoria no coletor </w:t>
      </w: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é a etapa responsável por garantir que todos os produtos recebidos estejam em conformidade com os padrões de qualidade e com as informações do pedido. Sua lógica consiste em </w:t>
      </w:r>
      <w:r w:rsidDel="00000000" w:rsidR="00000000" w:rsidRPr="00000000">
        <w:rPr>
          <w:rFonts w:ascii="Inter" w:cs="Inter" w:eastAsia="Inter" w:hAnsi="Inter"/>
          <w:b w:val="1"/>
          <w:bCs w:val="1"/>
          <w:color w:val="323232"/>
          <w:sz w:val="20"/>
          <w:szCs w:val="20"/>
          <w:rtl w:val="0"/>
        </w:rPr>
        <w:t xml:space="preserve">verificar as condições físicas e as quantidades dos itens,</w:t>
      </w: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 assegurando que </w:t>
      </w:r>
      <w:r w:rsidDel="00000000" w:rsidR="00000000" w:rsidRPr="00000000">
        <w:rPr>
          <w:rFonts w:ascii="Inter" w:cs="Inter" w:eastAsia="Inter" w:hAnsi="Inter"/>
          <w:b w:val="1"/>
          <w:bCs w:val="1"/>
          <w:color w:val="323232"/>
          <w:sz w:val="20"/>
          <w:szCs w:val="20"/>
          <w:rtl w:val="0"/>
        </w:rPr>
        <w:t xml:space="preserve">o registro no sistema reflita fielmente a realidade da mercadoria recebida.</w:t>
      </w: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 O objetivo central é </w:t>
      </w:r>
      <w:r w:rsidDel="00000000" w:rsidR="00000000" w:rsidRPr="00000000">
        <w:rPr>
          <w:rFonts w:ascii="Inter" w:cs="Inter" w:eastAsia="Inter" w:hAnsi="Inter"/>
          <w:b w:val="1"/>
          <w:bCs w:val="1"/>
          <w:color w:val="323232"/>
          <w:sz w:val="20"/>
          <w:szCs w:val="20"/>
          <w:rtl w:val="0"/>
        </w:rPr>
        <w:t xml:space="preserve">evitar inconsistências, prevenir prejuízos e garantir a confiabilidade do estoque.</w:t>
      </w:r>
    </w:p>
    <w:p w:rsidR="00000000" w:rsidDel="00000000" w:rsidP="00000000" w:rsidRDefault="00000000" w:rsidRPr="00000000" w14:paraId="00000035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b w:val="1"/>
          <w:bCs w:val="1"/>
          <w:color w:val="323232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O fluxo se inicia com a </w:t>
      </w:r>
      <w:r w:rsidDel="00000000" w:rsidR="00000000" w:rsidRPr="00000000">
        <w:rPr>
          <w:rFonts w:ascii="Inter" w:cs="Inter" w:eastAsia="Inter" w:hAnsi="Inter"/>
          <w:b w:val="1"/>
          <w:bCs w:val="1"/>
          <w:color w:val="323232"/>
          <w:sz w:val="20"/>
          <w:szCs w:val="20"/>
          <w:rtl w:val="0"/>
        </w:rPr>
        <w:t xml:space="preserve">configuração do coletor</w:t>
      </w: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, onde será realizada toda a operação. Em seguida, ocorre a </w:t>
      </w:r>
      <w:r w:rsidDel="00000000" w:rsidR="00000000" w:rsidRPr="00000000">
        <w:rPr>
          <w:rFonts w:ascii="Inter" w:cs="Inter" w:eastAsia="Inter" w:hAnsi="Inter"/>
          <w:b w:val="1"/>
          <w:bCs w:val="1"/>
          <w:color w:val="323232"/>
          <w:sz w:val="20"/>
          <w:szCs w:val="20"/>
          <w:rtl w:val="0"/>
        </w:rPr>
        <w:t xml:space="preserve">conferência da qualidade do produto</w:t>
      </w: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, assegurando que os itens estejam dentro dos padrões esperados. Após essa verificação, o produto é </w:t>
      </w:r>
      <w:r w:rsidDel="00000000" w:rsidR="00000000" w:rsidRPr="00000000">
        <w:rPr>
          <w:rFonts w:ascii="Inter" w:cs="Inter" w:eastAsia="Inter" w:hAnsi="Inter"/>
          <w:b w:val="1"/>
          <w:bCs w:val="1"/>
          <w:color w:val="323232"/>
          <w:sz w:val="20"/>
          <w:szCs w:val="20"/>
          <w:rtl w:val="0"/>
        </w:rPr>
        <w:t xml:space="preserve">adicionado ao sistema</w:t>
      </w: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, dando continuidade ao processo. Na sequência, é realizada uma nova conferência, agora focada na </w:t>
      </w:r>
      <w:r w:rsidDel="00000000" w:rsidR="00000000" w:rsidRPr="00000000">
        <w:rPr>
          <w:rFonts w:ascii="Inter" w:cs="Inter" w:eastAsia="Inter" w:hAnsi="Inter"/>
          <w:b w:val="1"/>
          <w:bCs w:val="1"/>
          <w:color w:val="323232"/>
          <w:sz w:val="20"/>
          <w:szCs w:val="20"/>
          <w:rtl w:val="0"/>
        </w:rPr>
        <w:t xml:space="preserve">qualidade e quantidade dos itens.</w:t>
      </w: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 Por fim, os dados do produto são </w:t>
      </w:r>
      <w:r w:rsidDel="00000000" w:rsidR="00000000" w:rsidRPr="00000000">
        <w:rPr>
          <w:rFonts w:ascii="Inter" w:cs="Inter" w:eastAsia="Inter" w:hAnsi="Inter"/>
          <w:b w:val="1"/>
          <w:bCs w:val="1"/>
          <w:color w:val="323232"/>
          <w:sz w:val="20"/>
          <w:szCs w:val="20"/>
          <w:rtl w:val="0"/>
        </w:rPr>
        <w:t xml:space="preserve">registrados no sistema</w:t>
      </w: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, garantindo </w:t>
      </w:r>
      <w:r w:rsidDel="00000000" w:rsidR="00000000" w:rsidRPr="00000000">
        <w:rPr>
          <w:rFonts w:ascii="Inter" w:cs="Inter" w:eastAsia="Inter" w:hAnsi="Inter"/>
          <w:b w:val="1"/>
          <w:bCs w:val="1"/>
          <w:color w:val="323232"/>
          <w:sz w:val="20"/>
          <w:szCs w:val="20"/>
          <w:rtl w:val="0"/>
        </w:rPr>
        <w:t xml:space="preserve">rastreabilidade e controle adequado das informações.</w:t>
      </w:r>
    </w:p>
    <w:p w:rsidR="00000000" w:rsidDel="00000000" w:rsidP="00000000" w:rsidRDefault="00000000" w:rsidRPr="00000000" w14:paraId="00000037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b w:val="1"/>
          <w:bCs w:val="1"/>
          <w:color w:val="323232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323232"/>
          <w:sz w:val="20"/>
          <w:szCs w:val="20"/>
          <w:rtl w:val="0"/>
        </w:rPr>
        <w:t xml:space="preserve">Fluxo do Processo:</w:t>
      </w:r>
    </w:p>
    <w:p w:rsidR="00000000" w:rsidDel="00000000" w:rsidP="00000000" w:rsidRDefault="00000000" w:rsidRPr="00000000" w14:paraId="00000039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b w:val="1"/>
          <w:bCs w:val="1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-706274</wp:posOffset>
                </wp:positionH>
                <wp:positionV relativeFrom="paragraph">
                  <wp:posOffset>114300</wp:posOffset>
                </wp:positionV>
                <wp:extent cx="7140962" cy="550267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0825" y="2915250"/>
                          <a:ext cx="7140962" cy="550267"/>
                          <a:chOff x="30825" y="2915250"/>
                          <a:chExt cx="5426750" cy="40110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3200" y="2917675"/>
                            <a:ext cx="874800" cy="396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71921"/>
                          </a:solidFill>
                          <a:ln cap="flat" cmpd="sng" w="47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austina" w:cs="Faustina" w:eastAsia="Faustina" w:hAnsi="Faustina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12.927800178527832"/>
                                  <w:vertAlign w:val="baseline"/>
                                </w:rPr>
                                <w:t xml:space="preserve">Configurar o coletor</w:t>
                              </w:r>
                            </w:p>
                          </w:txbxContent>
                        </wps:txbx>
                        <wps:bodyPr anchorCtr="0" anchor="ctr" bIns="45500" lIns="45500" spcFirstLastPara="1" rIns="45500" wrap="square" tIns="45500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1169056" y="2917675"/>
                            <a:ext cx="874800" cy="396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71921"/>
                          </a:solidFill>
                          <a:ln cap="flat" cmpd="sng" w="47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austina" w:cs="Faustina" w:eastAsia="Faustina" w:hAnsi="Faustina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12.927800178527832"/>
                                  <w:vertAlign w:val="baseline"/>
                                </w:rPr>
                                <w:t xml:space="preserve">Conferência da qualidade do produto</w:t>
                              </w:r>
                            </w:p>
                          </w:txbxContent>
                        </wps:txbx>
                        <wps:bodyPr anchorCtr="0" anchor="ctr" bIns="45500" lIns="45500" spcFirstLastPara="1" rIns="45500" wrap="square" tIns="45500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2304911" y="2917675"/>
                            <a:ext cx="874800" cy="396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71921"/>
                          </a:solidFill>
                          <a:ln cap="flat" cmpd="sng" w="47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austina" w:cs="Faustina" w:eastAsia="Faustina" w:hAnsi="Faustina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12.927800178527832"/>
                                  <w:vertAlign w:val="baseline"/>
                                </w:rPr>
                                <w:t xml:space="preserve">Adicionar</w:t>
                              </w:r>
                              <w:r w:rsidDel="00000000" w:rsidR="00000000" w:rsidRPr="00000000">
                                <w:rPr>
                                  <w:rFonts w:ascii="Faustina" w:cs="Faustina" w:eastAsia="Faustina" w:hAnsi="Faustina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12.927800178527832"/>
                                  <w:vertAlign w:val="baseline"/>
                                </w:rPr>
                                <w:t xml:space="preserve"> o produto no sistema</w:t>
                              </w:r>
                            </w:p>
                          </w:txbxContent>
                        </wps:txbx>
                        <wps:bodyPr anchorCtr="0" anchor="ctr" bIns="45500" lIns="45500" spcFirstLastPara="1" rIns="45500" wrap="square" tIns="45500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3440765" y="2917675"/>
                            <a:ext cx="874800" cy="396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71921"/>
                          </a:solidFill>
                          <a:ln cap="flat" cmpd="sng" w="47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austina" w:cs="Faustina" w:eastAsia="Faustina" w:hAnsi="Faustina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12.927800178527832"/>
                                  <w:vertAlign w:val="baseline"/>
                                </w:rPr>
                                <w:t xml:space="preserve">Conferência da qualidade e quantidade do produto</w:t>
                              </w:r>
                            </w:p>
                          </w:txbxContent>
                        </wps:txbx>
                        <wps:bodyPr anchorCtr="0" anchor="ctr" bIns="45500" lIns="45500" spcFirstLastPara="1" rIns="45500" wrap="square" tIns="45500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4580391" y="2917614"/>
                            <a:ext cx="874800" cy="396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71921"/>
                          </a:solidFill>
                          <a:ln cap="flat" cmpd="sng" w="47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austina" w:cs="Faustina" w:eastAsia="Faustina" w:hAnsi="Faustina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12.927800178527832"/>
                                  <w:vertAlign w:val="baseline"/>
                                </w:rPr>
                                <w:t xml:space="preserve">Registro  dos dados do produto no sistema</w:t>
                              </w:r>
                            </w:p>
                          </w:txbxContent>
                        </wps:txbx>
                        <wps:bodyPr anchorCtr="0" anchor="ctr" bIns="45500" lIns="45500" spcFirstLastPara="1" rIns="45500" wrap="square" tIns="455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915646" y="3115785"/>
                            <a:ext cx="2535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4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45500" lIns="45500" spcFirstLastPara="1" rIns="45500" wrap="square" tIns="455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047688" y="3115785"/>
                            <a:ext cx="2535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4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45500" lIns="45500" spcFirstLastPara="1" rIns="45500" wrap="square" tIns="455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183530" y="3115785"/>
                            <a:ext cx="2535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4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45500" lIns="45500" spcFirstLastPara="1" rIns="45500" wrap="square" tIns="455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319346" y="3115724"/>
                            <a:ext cx="2535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4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45500" lIns="45500" spcFirstLastPara="1" rIns="45500" wrap="square" tIns="4550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-706274</wp:posOffset>
                </wp:positionH>
                <wp:positionV relativeFrom="paragraph">
                  <wp:posOffset>114300</wp:posOffset>
                </wp:positionV>
                <wp:extent cx="7140962" cy="550267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40962" cy="55026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A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  <w:sectPr>
          <w:type w:val="nextPage"/>
          <w:pgSz w:h="16834" w:w="11909" w:orient="portrait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widowControl w:val="0"/>
        <w:spacing w:after="0" w:before="200" w:line="240" w:lineRule="auto"/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100"/>
          <w:szCs w:val="100"/>
        </w:rPr>
      </w:pPr>
      <w:bookmarkStart w:colFirst="0" w:colLast="0" w:name="_j1lkgvhcerha" w:id="2"/>
      <w:bookmarkEnd w:id="2"/>
      <w:r w:rsidDel="00000000" w:rsidR="00000000" w:rsidRPr="00000000"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100"/>
          <w:szCs w:val="100"/>
          <w:rtl w:val="0"/>
        </w:rPr>
        <w:t xml:space="preserve">Controle de Revisões</w:t>
      </w:r>
    </w:p>
    <w:p w:rsidR="00000000" w:rsidDel="00000000" w:rsidP="00000000" w:rsidRDefault="00000000" w:rsidRPr="00000000" w14:paraId="00000052">
      <w:pPr>
        <w:widowControl w:val="0"/>
        <w:spacing w:line="240" w:lineRule="auto"/>
        <w:ind w:right="-45"/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Fonts w:ascii="Faustina" w:cs="Faustina" w:eastAsia="Faustina" w:hAnsi="Faustina"/>
          <w:color w:val="212121"/>
          <w:sz w:val="28"/>
          <w:szCs w:val="28"/>
          <w:rtl w:val="0"/>
        </w:rPr>
        <w:t xml:space="preserve">Procedimento Operacional Padrão - Conferência de mercadoria no coletor.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540.0" w:type="dxa"/>
        <w:jc w:val="left"/>
        <w:tblBorders>
          <w:top w:color="9e9e9e" w:space="0" w:sz="8" w:val="single"/>
          <w:left w:color="9e9e9e" w:space="0" w:sz="8" w:val="single"/>
          <w:bottom w:color="9e9e9e" w:space="0" w:sz="8" w:val="single"/>
          <w:right w:color="9e9e9e" w:space="0" w:sz="8" w:val="single"/>
          <w:insideH w:color="9e9e9e" w:space="0" w:sz="8" w:val="single"/>
          <w:insideV w:color="9e9e9e" w:space="0" w:sz="8" w:val="single"/>
        </w:tblBorders>
        <w:tblLayout w:type="fixed"/>
        <w:tblLook w:val="0600"/>
      </w:tblPr>
      <w:tblGrid>
        <w:gridCol w:w="1440"/>
        <w:gridCol w:w="1095"/>
        <w:gridCol w:w="1950"/>
        <w:gridCol w:w="5055"/>
        <w:tblGridChange w:id="0">
          <w:tblGrid>
            <w:gridCol w:w="1440"/>
            <w:gridCol w:w="1095"/>
            <w:gridCol w:w="1950"/>
            <w:gridCol w:w="505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shd w:fill="aa7c4a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shd w:fill="aa7c4a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N° da Revisão</w:t>
            </w:r>
          </w:p>
        </w:tc>
        <w:tc>
          <w:tcPr>
            <w:shd w:fill="aa7c4a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Responsável</w:t>
            </w:r>
          </w:p>
        </w:tc>
        <w:tc>
          <w:tcPr>
            <w:shd w:fill="aa7c4a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327.840909090911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001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.8409090909091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002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003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004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005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006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007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008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009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010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011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012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013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014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015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016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017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018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019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020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021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022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keepLines w:val="1"/>
        <w:widowControl w:val="0"/>
        <w:spacing w:line="300" w:lineRule="auto"/>
        <w:ind w:left="-425.19685039370086" w:right="-324.3307086614169" w:firstLine="0"/>
        <w:rPr>
          <w:rFonts w:ascii="Faustina" w:cs="Faustina" w:eastAsia="Faustina" w:hAnsi="Faustina"/>
          <w:b w:val="1"/>
          <w:bCs w:val="1"/>
          <w:i w:val="1"/>
          <w:iCs w:val="1"/>
          <w:color w:val="014b88"/>
          <w:sz w:val="40"/>
          <w:szCs w:val="40"/>
        </w:rPr>
        <w:sectPr>
          <w:type w:val="nextPage"/>
          <w:pgSz w:h="16834" w:w="11909" w:orient="portrait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widowControl w:val="0"/>
        <w:spacing w:after="0" w:before="200" w:line="300" w:lineRule="auto"/>
        <w:ind w:left="-425.19685039370086" w:right="-324.3307086614169" w:firstLine="0"/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40"/>
          <w:szCs w:val="40"/>
        </w:rPr>
      </w:pPr>
      <w:bookmarkStart w:colFirst="0" w:colLast="0" w:name="_r5assyrjwrw" w:id="3"/>
      <w:bookmarkEnd w:id="3"/>
      <w:r w:rsidDel="00000000" w:rsidR="00000000" w:rsidRPr="00000000"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44"/>
          <w:szCs w:val="44"/>
          <w:rtl w:val="0"/>
        </w:rPr>
        <w:t xml:space="preserve">Conferência de mercadoria no coletor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Lines w:val="1"/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color w:val="d71921"/>
          <w:sz w:val="20"/>
          <w:szCs w:val="20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32"/>
          <w:szCs w:val="32"/>
          <w:rtl w:val="0"/>
        </w:rPr>
        <w:t xml:space="preserve">Atores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Conferente.</w:t>
      </w:r>
    </w:p>
    <w:p w:rsidR="00000000" w:rsidDel="00000000" w:rsidP="00000000" w:rsidRDefault="00000000" w:rsidRPr="00000000" w14:paraId="000000B4">
      <w:pPr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color w:val="d71921"/>
          <w:sz w:val="20"/>
          <w:szCs w:val="20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32"/>
          <w:szCs w:val="32"/>
          <w:rtl w:val="0"/>
        </w:rPr>
        <w:t xml:space="preserve">Descrição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pacing w:before="200" w:line="300" w:lineRule="auto"/>
        <w:ind w:left="-425.19685039370086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O objetivo desta etapa é garantir que a conferência do pedido seja realizada de forma padronizada, organizada e eficiente, assegurando que todas as verificações necessárias sejam concluídas corretamente.</w:t>
      </w:r>
    </w:p>
    <w:p w:rsidR="00000000" w:rsidDel="00000000" w:rsidP="00000000" w:rsidRDefault="00000000" w:rsidRPr="00000000" w14:paraId="000000B7">
      <w:pPr>
        <w:widowControl w:val="0"/>
        <w:spacing w:before="200" w:line="300" w:lineRule="auto"/>
        <w:ind w:left="-425.19685039370086" w:right="-324.3307086614169" w:firstLine="0"/>
        <w:jc w:val="both"/>
        <w:rPr>
          <w:rFonts w:ascii="Inter" w:cs="Inter" w:eastAsia="Inter" w:hAnsi="Inter"/>
          <w:b w:val="1"/>
          <w:bCs w:val="1"/>
          <w:color w:val="6f12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pacing w:before="200" w:line="300" w:lineRule="auto"/>
        <w:ind w:left="-425.19685039370086" w:right="-324.3307086614169" w:firstLine="0"/>
        <w:jc w:val="both"/>
        <w:rPr>
          <w:rFonts w:ascii="Inter" w:cs="Inter" w:eastAsia="Inter" w:hAnsi="Inter"/>
          <w:color w:val="6f12f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d71921"/>
          <w:sz w:val="20"/>
          <w:szCs w:val="20"/>
          <w:rtl w:val="0"/>
        </w:rPr>
        <w:t xml:space="preserve">Gatilho de Início: </w:t>
      </w:r>
      <w:r w:rsidDel="00000000" w:rsidR="00000000" w:rsidRPr="00000000">
        <w:rPr>
          <w:rFonts w:ascii="Inter" w:cs="Inter" w:eastAsia="Inter" w:hAnsi="Inter"/>
          <w:color w:val="d71921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O processo tem início no momento em que o Auxiliar Administrativo avisa que a mercadoria está liberada para a conferência.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spacing w:before="200" w:line="300" w:lineRule="auto"/>
        <w:ind w:left="-425.19685039370086" w:right="-324.3307086614169" w:firstLine="0"/>
        <w:rPr>
          <w:rFonts w:ascii="Faustina" w:cs="Faustina" w:eastAsia="Faustina" w:hAnsi="Faustina"/>
          <w:b w:val="1"/>
          <w:bCs w:val="1"/>
          <w:color w:val="d71921"/>
          <w:sz w:val="32"/>
          <w:szCs w:val="32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32"/>
          <w:szCs w:val="32"/>
          <w:rtl w:val="0"/>
        </w:rPr>
        <w:t xml:space="preserve">Conferente</w:t>
      </w:r>
    </w:p>
    <w:p w:rsidR="00000000" w:rsidDel="00000000" w:rsidP="00000000" w:rsidRDefault="00000000" w:rsidRPr="00000000" w14:paraId="000000BA">
      <w:pPr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24"/>
          <w:szCs w:val="24"/>
          <w:rtl w:val="0"/>
        </w:rPr>
        <w:t xml:space="preserve">Configurar o coletor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Ligar coletor;</w:t>
      </w:r>
    </w:p>
    <w:p w:rsidR="00000000" w:rsidDel="00000000" w:rsidP="00000000" w:rsidRDefault="00000000" w:rsidRPr="00000000" w14:paraId="000000BC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Conferir se está conectado ao wi-f, no canto superior direitoi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;</w:t>
      </w:r>
    </w:p>
    <w:p w:rsidR="00000000" w:rsidDel="00000000" w:rsidP="00000000" w:rsidRDefault="00000000" w:rsidRPr="00000000" w14:paraId="000000BD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Entrar no navegador do google;</w:t>
      </w:r>
    </w:p>
    <w:p w:rsidR="00000000" w:rsidDel="00000000" w:rsidP="00000000" w:rsidRDefault="00000000" w:rsidRPr="00000000" w14:paraId="000000BE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no IP “SAC Mobile: 192.168.100.203”;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na aba “selecione um estabelecimento”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;</w:t>
      </w:r>
    </w:p>
    <w:p w:rsidR="00000000" w:rsidDel="00000000" w:rsidP="00000000" w:rsidRDefault="00000000" w:rsidRPr="00000000" w14:paraId="000000C0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“MIKAMI PRODUTOS JAPANESES”;</w:t>
      </w:r>
    </w:p>
    <w:p w:rsidR="00000000" w:rsidDel="00000000" w:rsidP="00000000" w:rsidRDefault="00000000" w:rsidRPr="00000000" w14:paraId="000000C1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Adicionar usuário, no campo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 “Usuário”;</w:t>
      </w:r>
    </w:p>
    <w:p w:rsidR="00000000" w:rsidDel="00000000" w:rsidP="00000000" w:rsidRDefault="00000000" w:rsidRPr="00000000" w14:paraId="000000C2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Adicionar senha, n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o campo “senha”;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“Acessar”;</w:t>
      </w:r>
    </w:p>
    <w:p w:rsidR="00000000" w:rsidDel="00000000" w:rsidP="00000000" w:rsidRDefault="00000000" w:rsidRPr="00000000" w14:paraId="000000C4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“Recebimento”;</w:t>
      </w:r>
    </w:p>
    <w:p w:rsidR="00000000" w:rsidDel="00000000" w:rsidP="00000000" w:rsidRDefault="00000000" w:rsidRPr="00000000" w14:paraId="000000C5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sobre a nota a ser conferida;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before="200" w:line="300" w:lineRule="auto"/>
        <w:ind w:right="-324.3307086614169"/>
        <w:jc w:val="both"/>
        <w:rPr>
          <w:rFonts w:ascii="Inter" w:cs="Inter" w:eastAsia="Inter" w:hAnsi="Inter"/>
          <w:b w:val="1"/>
          <w:bCs w:val="1"/>
          <w:color w:val="d719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d71921"/>
          <w:rtl w:val="0"/>
        </w:rPr>
        <w:t xml:space="preserve">Realizar a conferência da qualidade do produto: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Verificar se é um produto gelado ou congelado:</w:t>
      </w:r>
    </w:p>
    <w:p w:rsidR="00000000" w:rsidDel="00000000" w:rsidP="00000000" w:rsidRDefault="00000000" w:rsidRPr="00000000" w14:paraId="000000C8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seja gelado/congelado:</w:t>
      </w:r>
    </w:p>
    <w:p w:rsidR="00000000" w:rsidDel="00000000" w:rsidP="00000000" w:rsidRDefault="00000000" w:rsidRPr="00000000" w14:paraId="000000C9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Verificar se é peixe ou salmão:</w:t>
      </w:r>
    </w:p>
    <w:p w:rsidR="00000000" w:rsidDel="00000000" w:rsidP="00000000" w:rsidRDefault="00000000" w:rsidRPr="00000000" w14:paraId="000000CA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seja peixe ou salmão:</w:t>
      </w:r>
    </w:p>
    <w:p w:rsidR="00000000" w:rsidDel="00000000" w:rsidP="00000000" w:rsidRDefault="00000000" w:rsidRPr="00000000" w14:paraId="000000CB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Chamar o açougueiro pessoalmente, para a conferência do produto;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Conferir o cheiro do peixe;</w:t>
      </w:r>
    </w:p>
    <w:p w:rsidR="00000000" w:rsidDel="00000000" w:rsidP="00000000" w:rsidRDefault="00000000" w:rsidRPr="00000000" w14:paraId="000000CD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com o procedimento.</w:t>
      </w:r>
    </w:p>
    <w:p w:rsidR="00000000" w:rsidDel="00000000" w:rsidP="00000000" w:rsidRDefault="00000000" w:rsidRPr="00000000" w14:paraId="000000CE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não seja peixe ou salmão: </w:t>
      </w:r>
    </w:p>
    <w:p w:rsidR="00000000" w:rsidDel="00000000" w:rsidP="00000000" w:rsidRDefault="00000000" w:rsidRPr="00000000" w14:paraId="000000CF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com o procedimento.</w:t>
      </w:r>
    </w:p>
    <w:p w:rsidR="00000000" w:rsidDel="00000000" w:rsidP="00000000" w:rsidRDefault="00000000" w:rsidRPr="00000000" w14:paraId="000000D0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Medir a temperatura do produto com o termômetro;</w:t>
      </w:r>
    </w:p>
    <w:p w:rsidR="00000000" w:rsidDel="00000000" w:rsidP="00000000" w:rsidRDefault="00000000" w:rsidRPr="00000000" w14:paraId="000000D1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Conferir se a temperatura do produto está no padrão:</w:t>
      </w:r>
    </w:p>
    <w:p w:rsidR="00000000" w:rsidDel="00000000" w:rsidP="00000000" w:rsidRDefault="00000000" w:rsidRPr="00000000" w14:paraId="000000D2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seja gelado:</w:t>
      </w:r>
    </w:p>
    <w:p w:rsidR="00000000" w:rsidDel="00000000" w:rsidP="00000000" w:rsidRDefault="00000000" w:rsidRPr="00000000" w14:paraId="000000D3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Conferir se o produto está entre 6°C e 7°C:</w:t>
      </w:r>
    </w:p>
    <w:p w:rsidR="00000000" w:rsidDel="00000000" w:rsidP="00000000" w:rsidRDefault="00000000" w:rsidRPr="00000000" w14:paraId="000000D4">
      <w:pPr>
        <w:widowControl w:val="0"/>
        <w:numPr>
          <w:ilvl w:val="5"/>
          <w:numId w:val="1"/>
        </w:numPr>
        <w:spacing w:before="200" w:line="300" w:lineRule="auto"/>
        <w:ind w:left="432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não esteja no padrão:</w:t>
      </w:r>
    </w:p>
    <w:p w:rsidR="00000000" w:rsidDel="00000000" w:rsidP="00000000" w:rsidRDefault="00000000" w:rsidRPr="00000000" w14:paraId="000000D5">
      <w:pPr>
        <w:widowControl w:val="0"/>
        <w:numPr>
          <w:ilvl w:val="6"/>
          <w:numId w:val="1"/>
        </w:numPr>
        <w:spacing w:before="200" w:line="300" w:lineRule="auto"/>
        <w:ind w:left="504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Avisar entregador que o produto está fora do padrão e irá encaminhar para o comprador a autorização de recebimento; </w:t>
      </w:r>
    </w:p>
    <w:p w:rsidR="00000000" w:rsidDel="00000000" w:rsidP="00000000" w:rsidRDefault="00000000" w:rsidRPr="00000000" w14:paraId="000000D6">
      <w:pPr>
        <w:widowControl w:val="0"/>
        <w:numPr>
          <w:ilvl w:val="6"/>
          <w:numId w:val="1"/>
        </w:numPr>
        <w:spacing w:before="200" w:line="300" w:lineRule="auto"/>
        <w:ind w:left="5040" w:right="-324.3307086614169" w:hanging="360"/>
        <w:jc w:val="both"/>
        <w:rPr>
          <w:rFonts w:ascii="Inter" w:cs="Inter" w:eastAsia="Inter" w:hAnsi="Inter"/>
        </w:rPr>
      </w:pPr>
      <w:commentRangeStart w:id="0"/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Mandar mensagem para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 o comprador que o produto está em uma temperatura fora do permitido;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numPr>
          <w:ilvl w:val="6"/>
          <w:numId w:val="1"/>
        </w:numPr>
        <w:spacing w:before="200" w:line="300" w:lineRule="auto"/>
        <w:ind w:left="504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Aguardar autorização do comprador:</w:t>
      </w:r>
    </w:p>
    <w:p w:rsidR="00000000" w:rsidDel="00000000" w:rsidP="00000000" w:rsidRDefault="00000000" w:rsidRPr="00000000" w14:paraId="000000D8">
      <w:pPr>
        <w:widowControl w:val="0"/>
        <w:numPr>
          <w:ilvl w:val="7"/>
          <w:numId w:val="1"/>
        </w:numPr>
        <w:spacing w:before="200" w:line="300" w:lineRule="auto"/>
        <w:ind w:left="576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ele autorize:</w:t>
      </w:r>
    </w:p>
    <w:p w:rsidR="00000000" w:rsidDel="00000000" w:rsidP="00000000" w:rsidRDefault="00000000" w:rsidRPr="00000000" w14:paraId="000000D9">
      <w:pPr>
        <w:widowControl w:val="0"/>
        <w:numPr>
          <w:ilvl w:val="8"/>
          <w:numId w:val="1"/>
        </w:numPr>
        <w:spacing w:before="200" w:line="300" w:lineRule="auto"/>
        <w:ind w:left="64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Receber a mercadoria.</w:t>
      </w:r>
    </w:p>
    <w:p w:rsidR="00000000" w:rsidDel="00000000" w:rsidP="00000000" w:rsidRDefault="00000000" w:rsidRPr="00000000" w14:paraId="000000DA">
      <w:pPr>
        <w:widowControl w:val="0"/>
        <w:numPr>
          <w:ilvl w:val="7"/>
          <w:numId w:val="1"/>
        </w:numPr>
        <w:spacing w:before="200" w:line="300" w:lineRule="auto"/>
        <w:ind w:left="576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ele não autorize:</w:t>
      </w:r>
    </w:p>
    <w:p w:rsidR="00000000" w:rsidDel="00000000" w:rsidP="00000000" w:rsidRDefault="00000000" w:rsidRPr="00000000" w14:paraId="000000DB">
      <w:pPr>
        <w:widowControl w:val="0"/>
        <w:numPr>
          <w:ilvl w:val="8"/>
          <w:numId w:val="1"/>
        </w:numPr>
        <w:spacing w:before="200" w:line="300" w:lineRule="auto"/>
        <w:ind w:left="64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Chamar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 Auxiliar Administrativo e Entregador;</w:t>
      </w:r>
    </w:p>
    <w:p w:rsidR="00000000" w:rsidDel="00000000" w:rsidP="00000000" w:rsidRDefault="00000000" w:rsidRPr="00000000" w14:paraId="000000DC">
      <w:pPr>
        <w:widowControl w:val="0"/>
        <w:numPr>
          <w:ilvl w:val="8"/>
          <w:numId w:val="1"/>
        </w:numPr>
        <w:spacing w:before="200" w:line="300" w:lineRule="auto"/>
        <w:ind w:left="64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Avisar que o comprador não autorizou receber a mercadoria. </w:t>
      </w:r>
    </w:p>
    <w:p w:rsidR="00000000" w:rsidDel="00000000" w:rsidP="00000000" w:rsidRDefault="00000000" w:rsidRPr="00000000" w14:paraId="000000DD">
      <w:pPr>
        <w:widowControl w:val="0"/>
        <w:numPr>
          <w:ilvl w:val="5"/>
          <w:numId w:val="1"/>
        </w:numPr>
        <w:spacing w:before="200" w:line="300" w:lineRule="auto"/>
        <w:ind w:left="432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esteja no padrão:</w:t>
      </w:r>
    </w:p>
    <w:p w:rsidR="00000000" w:rsidDel="00000000" w:rsidP="00000000" w:rsidRDefault="00000000" w:rsidRPr="00000000" w14:paraId="000000DE">
      <w:pPr>
        <w:widowControl w:val="0"/>
        <w:numPr>
          <w:ilvl w:val="6"/>
          <w:numId w:val="1"/>
        </w:numPr>
        <w:spacing w:before="200" w:line="300" w:lineRule="auto"/>
        <w:ind w:left="504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com o procedimento.</w:t>
      </w:r>
    </w:p>
    <w:p w:rsidR="00000000" w:rsidDel="00000000" w:rsidP="00000000" w:rsidRDefault="00000000" w:rsidRPr="00000000" w14:paraId="000000DF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seja congelado:</w:t>
      </w:r>
    </w:p>
    <w:p w:rsidR="00000000" w:rsidDel="00000000" w:rsidP="00000000" w:rsidRDefault="00000000" w:rsidRPr="00000000" w14:paraId="000000E0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Conferir se o produto mede entre -5°C e -3°C:</w:t>
      </w:r>
    </w:p>
    <w:p w:rsidR="00000000" w:rsidDel="00000000" w:rsidP="00000000" w:rsidRDefault="00000000" w:rsidRPr="00000000" w14:paraId="000000E1">
      <w:pPr>
        <w:widowControl w:val="0"/>
        <w:numPr>
          <w:ilvl w:val="5"/>
          <w:numId w:val="1"/>
        </w:numPr>
        <w:spacing w:before="200" w:line="300" w:lineRule="auto"/>
        <w:ind w:left="432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não esteja no padrão:</w:t>
      </w:r>
    </w:p>
    <w:p w:rsidR="00000000" w:rsidDel="00000000" w:rsidP="00000000" w:rsidRDefault="00000000" w:rsidRPr="00000000" w14:paraId="000000E2">
      <w:pPr>
        <w:widowControl w:val="0"/>
        <w:numPr>
          <w:ilvl w:val="6"/>
          <w:numId w:val="1"/>
        </w:numPr>
        <w:spacing w:before="200" w:line="300" w:lineRule="auto"/>
        <w:ind w:left="504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Avisar entregador que o produto está fora do padrão e irá encaminhar para o comprador a autorização de recebimento; </w:t>
      </w:r>
    </w:p>
    <w:p w:rsidR="00000000" w:rsidDel="00000000" w:rsidP="00000000" w:rsidRDefault="00000000" w:rsidRPr="00000000" w14:paraId="000000E3">
      <w:pPr>
        <w:widowControl w:val="0"/>
        <w:numPr>
          <w:ilvl w:val="6"/>
          <w:numId w:val="1"/>
        </w:numPr>
        <w:spacing w:before="200" w:line="300" w:lineRule="auto"/>
        <w:ind w:left="5040" w:right="-324.3307086614169" w:hanging="360"/>
        <w:jc w:val="both"/>
        <w:rPr>
          <w:rFonts w:ascii="Inter" w:cs="Inter" w:eastAsia="Inter" w:hAnsi="Inter"/>
        </w:rPr>
      </w:pPr>
      <w:commentRangeStart w:id="1"/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Mandar mensagem para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 o comprador que o produto está em uma temperatura fora do permitido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numPr>
          <w:ilvl w:val="7"/>
          <w:numId w:val="1"/>
        </w:numPr>
        <w:spacing w:before="200" w:line="300" w:lineRule="auto"/>
        <w:ind w:left="5760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Produto x do fornecedor x está chegando fora do padrão, podemos receber ou devolver.</w:t>
      </w:r>
    </w:p>
    <w:p w:rsidR="00000000" w:rsidDel="00000000" w:rsidP="00000000" w:rsidRDefault="00000000" w:rsidRPr="00000000" w14:paraId="000000E5">
      <w:pPr>
        <w:widowControl w:val="0"/>
        <w:numPr>
          <w:ilvl w:val="6"/>
          <w:numId w:val="1"/>
        </w:numPr>
        <w:spacing w:before="200" w:line="300" w:lineRule="auto"/>
        <w:ind w:left="504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Aguardar autorização do comprador:</w:t>
      </w:r>
    </w:p>
    <w:p w:rsidR="00000000" w:rsidDel="00000000" w:rsidP="00000000" w:rsidRDefault="00000000" w:rsidRPr="00000000" w14:paraId="000000E6">
      <w:pPr>
        <w:widowControl w:val="0"/>
        <w:numPr>
          <w:ilvl w:val="7"/>
          <w:numId w:val="1"/>
        </w:numPr>
        <w:spacing w:before="200" w:line="300" w:lineRule="auto"/>
        <w:ind w:left="576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ele autorize:</w:t>
      </w:r>
    </w:p>
    <w:p w:rsidR="00000000" w:rsidDel="00000000" w:rsidP="00000000" w:rsidRDefault="00000000" w:rsidRPr="00000000" w14:paraId="000000E7">
      <w:pPr>
        <w:widowControl w:val="0"/>
        <w:numPr>
          <w:ilvl w:val="8"/>
          <w:numId w:val="1"/>
        </w:numPr>
        <w:spacing w:before="200" w:line="300" w:lineRule="auto"/>
        <w:ind w:left="64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Receber a mercadoria.</w:t>
      </w:r>
    </w:p>
    <w:p w:rsidR="00000000" w:rsidDel="00000000" w:rsidP="00000000" w:rsidRDefault="00000000" w:rsidRPr="00000000" w14:paraId="000000E8">
      <w:pPr>
        <w:widowControl w:val="0"/>
        <w:numPr>
          <w:ilvl w:val="7"/>
          <w:numId w:val="1"/>
        </w:numPr>
        <w:spacing w:before="200" w:line="300" w:lineRule="auto"/>
        <w:ind w:left="576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ele não autorize:</w:t>
      </w:r>
    </w:p>
    <w:p w:rsidR="00000000" w:rsidDel="00000000" w:rsidP="00000000" w:rsidRDefault="00000000" w:rsidRPr="00000000" w14:paraId="000000E9">
      <w:pPr>
        <w:widowControl w:val="0"/>
        <w:numPr>
          <w:ilvl w:val="8"/>
          <w:numId w:val="1"/>
        </w:numPr>
        <w:spacing w:before="200" w:line="300" w:lineRule="auto"/>
        <w:ind w:left="64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Chamar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 Auxiliar Administrativo e Entregador;</w:t>
      </w:r>
    </w:p>
    <w:p w:rsidR="00000000" w:rsidDel="00000000" w:rsidP="00000000" w:rsidRDefault="00000000" w:rsidRPr="00000000" w14:paraId="000000EA">
      <w:pPr>
        <w:widowControl w:val="0"/>
        <w:numPr>
          <w:ilvl w:val="8"/>
          <w:numId w:val="1"/>
        </w:numPr>
        <w:spacing w:before="200" w:line="300" w:lineRule="auto"/>
        <w:ind w:left="64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Avisar que o comprador não autorizou receber a mercadoria. </w:t>
      </w:r>
    </w:p>
    <w:p w:rsidR="00000000" w:rsidDel="00000000" w:rsidP="00000000" w:rsidRDefault="00000000" w:rsidRPr="00000000" w14:paraId="000000EB">
      <w:pPr>
        <w:widowControl w:val="0"/>
        <w:numPr>
          <w:ilvl w:val="5"/>
          <w:numId w:val="1"/>
        </w:numPr>
        <w:spacing w:before="200" w:line="300" w:lineRule="auto"/>
        <w:ind w:left="432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esteja no padrão:</w:t>
      </w:r>
    </w:p>
    <w:p w:rsidR="00000000" w:rsidDel="00000000" w:rsidP="00000000" w:rsidRDefault="00000000" w:rsidRPr="00000000" w14:paraId="000000EC">
      <w:pPr>
        <w:widowControl w:val="0"/>
        <w:numPr>
          <w:ilvl w:val="6"/>
          <w:numId w:val="1"/>
        </w:numPr>
        <w:spacing w:before="200" w:line="300" w:lineRule="auto"/>
        <w:ind w:left="504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com o procedimento.</w:t>
      </w:r>
    </w:p>
    <w:p w:rsidR="00000000" w:rsidDel="00000000" w:rsidP="00000000" w:rsidRDefault="00000000" w:rsidRPr="00000000" w14:paraId="000000ED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Pegar prancheta com planilha de controle;</w:t>
      </w:r>
    </w:p>
    <w:p w:rsidR="00000000" w:rsidDel="00000000" w:rsidP="00000000" w:rsidRDefault="00000000" w:rsidRPr="00000000" w14:paraId="000000EE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Preencher seguintes colunas da planilha de controle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:</w:t>
      </w:r>
    </w:p>
    <w:p w:rsidR="00000000" w:rsidDel="00000000" w:rsidP="00000000" w:rsidRDefault="00000000" w:rsidRPr="00000000" w14:paraId="000000EF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Data;</w:t>
      </w:r>
    </w:p>
    <w:p w:rsidR="00000000" w:rsidDel="00000000" w:rsidP="00000000" w:rsidRDefault="00000000" w:rsidRPr="00000000" w14:paraId="000000F0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Produto;</w:t>
      </w:r>
    </w:p>
    <w:p w:rsidR="00000000" w:rsidDel="00000000" w:rsidP="00000000" w:rsidRDefault="00000000" w:rsidRPr="00000000" w14:paraId="000000F1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  <w:color w:val="323232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Fornecedor;</w:t>
      </w:r>
    </w:p>
    <w:p w:rsidR="00000000" w:rsidDel="00000000" w:rsidP="00000000" w:rsidRDefault="00000000" w:rsidRPr="00000000" w14:paraId="000000F2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Temperatura;</w:t>
      </w:r>
    </w:p>
    <w:p w:rsidR="00000000" w:rsidDel="00000000" w:rsidP="00000000" w:rsidRDefault="00000000" w:rsidRPr="00000000" w14:paraId="000000F3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  <w:color w:val="323232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Data de validade;</w:t>
      </w:r>
    </w:p>
    <w:p w:rsidR="00000000" w:rsidDel="00000000" w:rsidP="00000000" w:rsidRDefault="00000000" w:rsidRPr="00000000" w14:paraId="000000F4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Condições do entregador;</w:t>
      </w:r>
    </w:p>
    <w:p w:rsidR="00000000" w:rsidDel="00000000" w:rsidP="00000000" w:rsidRDefault="00000000" w:rsidRPr="00000000" w14:paraId="000000F5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Condições da embalagem;</w:t>
      </w:r>
    </w:p>
    <w:p w:rsidR="00000000" w:rsidDel="00000000" w:rsidP="00000000" w:rsidRDefault="00000000" w:rsidRPr="00000000" w14:paraId="000000F6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  <w:color w:val="323232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Ação corretiva;</w:t>
      </w:r>
    </w:p>
    <w:p w:rsidR="00000000" w:rsidDel="00000000" w:rsidP="00000000" w:rsidRDefault="00000000" w:rsidRPr="00000000" w14:paraId="000000F7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No final assinar, na aba responsável.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Colocar o produto em caixas brancas de plástico.</w:t>
      </w:r>
    </w:p>
    <w:p w:rsidR="00000000" w:rsidDel="00000000" w:rsidP="00000000" w:rsidRDefault="00000000" w:rsidRPr="00000000" w14:paraId="000000F9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não seja gelado/congelado:</w:t>
      </w:r>
    </w:p>
    <w:p w:rsidR="00000000" w:rsidDel="00000000" w:rsidP="00000000" w:rsidRDefault="00000000" w:rsidRPr="00000000" w14:paraId="000000FA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Deixar na caixa de papelão.</w:t>
      </w:r>
    </w:p>
    <w:p w:rsidR="00000000" w:rsidDel="00000000" w:rsidP="00000000" w:rsidRDefault="00000000" w:rsidRPr="00000000" w14:paraId="000000FB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Aguardar o fornecedor descarregar toda a mercadoria;</w:t>
      </w:r>
    </w:p>
    <w:p w:rsidR="00000000" w:rsidDel="00000000" w:rsidP="00000000" w:rsidRDefault="00000000" w:rsidRPr="00000000" w14:paraId="000000FC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Abrir todas as caixas;</w:t>
      </w:r>
    </w:p>
    <w:p w:rsidR="00000000" w:rsidDel="00000000" w:rsidP="00000000" w:rsidRDefault="00000000" w:rsidRPr="00000000" w14:paraId="000000FD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Conferir se o produto está lacrado:</w:t>
      </w:r>
    </w:p>
    <w:p w:rsidR="00000000" w:rsidDel="00000000" w:rsidP="00000000" w:rsidRDefault="00000000" w:rsidRPr="00000000" w14:paraId="000000FE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esteja aberto:</w:t>
      </w:r>
    </w:p>
    <w:p w:rsidR="00000000" w:rsidDel="00000000" w:rsidP="00000000" w:rsidRDefault="00000000" w:rsidRPr="00000000" w14:paraId="000000FF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Mandar mensagem para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 o comprador que o produto veio com o lacre prejudicado;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Aguardar autorização do comprador:</w:t>
      </w:r>
    </w:p>
    <w:p w:rsidR="00000000" w:rsidDel="00000000" w:rsidP="00000000" w:rsidRDefault="00000000" w:rsidRPr="00000000" w14:paraId="00000101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ele autorize:</w:t>
      </w:r>
    </w:p>
    <w:p w:rsidR="00000000" w:rsidDel="00000000" w:rsidP="00000000" w:rsidRDefault="00000000" w:rsidRPr="00000000" w14:paraId="00000102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Receber a mercadoria.</w:t>
      </w:r>
    </w:p>
    <w:p w:rsidR="00000000" w:rsidDel="00000000" w:rsidP="00000000" w:rsidRDefault="00000000" w:rsidRPr="00000000" w14:paraId="00000103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ele não autorize:</w:t>
      </w:r>
    </w:p>
    <w:p w:rsidR="00000000" w:rsidDel="00000000" w:rsidP="00000000" w:rsidRDefault="00000000" w:rsidRPr="00000000" w14:paraId="00000104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Chamar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 Auxiliar Administrativo e Entregador;</w:t>
      </w:r>
    </w:p>
    <w:p w:rsidR="00000000" w:rsidDel="00000000" w:rsidP="00000000" w:rsidRDefault="00000000" w:rsidRPr="00000000" w14:paraId="00000105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Avisar que o comprador não autorizou receber a mercadoria.</w:t>
      </w:r>
    </w:p>
    <w:p w:rsidR="00000000" w:rsidDel="00000000" w:rsidP="00000000" w:rsidRDefault="00000000" w:rsidRPr="00000000" w14:paraId="00000106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esteja lacrado:</w:t>
      </w:r>
    </w:p>
    <w:p w:rsidR="00000000" w:rsidDel="00000000" w:rsidP="00000000" w:rsidRDefault="00000000" w:rsidRPr="00000000" w14:paraId="00000107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com o processo.</w:t>
      </w:r>
    </w:p>
    <w:p w:rsidR="00000000" w:rsidDel="00000000" w:rsidP="00000000" w:rsidRDefault="00000000" w:rsidRPr="00000000" w14:paraId="00000108">
      <w:pPr>
        <w:widowControl w:val="0"/>
        <w:spacing w:before="200" w:line="300" w:lineRule="auto"/>
        <w:ind w:right="-324.3307086614169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24"/>
          <w:szCs w:val="24"/>
          <w:rtl w:val="0"/>
        </w:rPr>
        <w:t xml:space="preserve">Adicionar o produto no coletor: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sobre campo “Código de barras”;</w:t>
      </w:r>
    </w:p>
    <w:p w:rsidR="00000000" w:rsidDel="00000000" w:rsidP="00000000" w:rsidRDefault="00000000" w:rsidRPr="00000000" w14:paraId="0000010A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Bipar o produto;</w:t>
      </w:r>
    </w:p>
    <w:p w:rsidR="00000000" w:rsidDel="00000000" w:rsidP="00000000" w:rsidRDefault="00000000" w:rsidRPr="00000000" w14:paraId="0000010B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“Buscar”;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spacing w:before="200" w:line="300" w:lineRule="auto"/>
        <w:ind w:right="-324.3307086614169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24"/>
          <w:szCs w:val="24"/>
          <w:rtl w:val="0"/>
        </w:rPr>
        <w:t xml:space="preserve">Realizar a conferência da validade e da quantidade do produto: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Conferir a validade do produto:</w:t>
      </w:r>
    </w:p>
    <w:p w:rsidR="00000000" w:rsidDel="00000000" w:rsidP="00000000" w:rsidRDefault="00000000" w:rsidRPr="00000000" w14:paraId="0000010E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a validade seja menos de 30 dias:</w:t>
      </w:r>
    </w:p>
    <w:p w:rsidR="00000000" w:rsidDel="00000000" w:rsidP="00000000" w:rsidRDefault="00000000" w:rsidRPr="00000000" w14:paraId="0000010F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Mandar mensagem para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 o comprador que o produto tem um prazo de validade pequeno;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Aguardar autorização do comprador;</w:t>
      </w:r>
    </w:p>
    <w:p w:rsidR="00000000" w:rsidDel="00000000" w:rsidP="00000000" w:rsidRDefault="00000000" w:rsidRPr="00000000" w14:paraId="00000111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ele autorize:</w:t>
      </w:r>
    </w:p>
    <w:p w:rsidR="00000000" w:rsidDel="00000000" w:rsidP="00000000" w:rsidRDefault="00000000" w:rsidRPr="00000000" w14:paraId="00000112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Receber a mercadoria.</w:t>
      </w:r>
    </w:p>
    <w:p w:rsidR="00000000" w:rsidDel="00000000" w:rsidP="00000000" w:rsidRDefault="00000000" w:rsidRPr="00000000" w14:paraId="00000113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ele não autorize:</w:t>
      </w:r>
    </w:p>
    <w:p w:rsidR="00000000" w:rsidDel="00000000" w:rsidP="00000000" w:rsidRDefault="00000000" w:rsidRPr="00000000" w14:paraId="00000114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Chamar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 Auxiliar Administrativo e Fornecedores;</w:t>
      </w:r>
    </w:p>
    <w:p w:rsidR="00000000" w:rsidDel="00000000" w:rsidP="00000000" w:rsidRDefault="00000000" w:rsidRPr="00000000" w14:paraId="00000115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Avisar que não irão receber a mercadoria.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Contar a mercadoria;</w:t>
      </w:r>
    </w:p>
    <w:p w:rsidR="00000000" w:rsidDel="00000000" w:rsidP="00000000" w:rsidRDefault="00000000" w:rsidRPr="00000000" w14:paraId="00000117">
      <w:pPr>
        <w:widowControl w:val="0"/>
        <w:spacing w:before="200" w:line="300" w:lineRule="auto"/>
        <w:ind w:right="-324.3307086614169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24"/>
          <w:szCs w:val="24"/>
          <w:rtl w:val="0"/>
        </w:rPr>
        <w:t xml:space="preserve">Registrar dados do produto no coletor: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Preencher a quantidade, no campo “Contagem”;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Preencher a data de validade, no campo “Validade”;</w:t>
      </w:r>
    </w:p>
    <w:p w:rsidR="00000000" w:rsidDel="00000000" w:rsidP="00000000" w:rsidRDefault="00000000" w:rsidRPr="00000000" w14:paraId="0000011A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“Salvar”;</w:t>
      </w:r>
    </w:p>
    <w:p w:rsidR="00000000" w:rsidDel="00000000" w:rsidP="00000000" w:rsidRDefault="00000000" w:rsidRPr="00000000" w14:paraId="0000011B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“OK”;</w:t>
      </w:r>
    </w:p>
    <w:p w:rsidR="00000000" w:rsidDel="00000000" w:rsidP="00000000" w:rsidRDefault="00000000" w:rsidRPr="00000000" w14:paraId="0000011C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“Finalizar”, quando todos os produtos estiverem conferidos (VERDE).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before="200" w:line="300" w:lineRule="auto"/>
        <w:ind w:left="-425.19685039370086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spacing w:before="200" w:line="300" w:lineRule="auto"/>
        <w:ind w:left="-425.19685039370086" w:right="-324.3307086614169" w:firstLine="0"/>
        <w:jc w:val="both"/>
        <w:rPr>
          <w:rFonts w:ascii="Inter" w:cs="Inter" w:eastAsia="Inter" w:hAnsi="Inter"/>
          <w:color w:val="323232"/>
        </w:rPr>
        <w:sectPr>
          <w:type w:val="nextPage"/>
          <w:pgSz w:h="16834" w:w="11909" w:orient="portrait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Fonts w:ascii="Inter" w:cs="Inter" w:eastAsia="Inter" w:hAnsi="Inter"/>
          <w:b w:val="1"/>
          <w:bCs w:val="1"/>
          <w:i w:val="1"/>
          <w:iCs w:val="1"/>
          <w:color w:val="323232"/>
          <w:rtl w:val="0"/>
        </w:rPr>
        <w:t xml:space="preserve">Processo finalizado.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</w:rPr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page">
              <wp:posOffset>2275050</wp:posOffset>
            </wp:positionH>
            <wp:positionV relativeFrom="page">
              <wp:posOffset>3898900</wp:posOffset>
            </wp:positionV>
            <wp:extent cx="3009900" cy="1762125"/>
            <wp:effectExtent b="0" l="0" r="0" t="0"/>
            <wp:wrapNone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1629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762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widowControl w:val="0"/>
        <w:spacing w:before="0" w:line="240" w:lineRule="auto"/>
        <w:ind w:left="0" w:right="-324.3307086614169" w:firstLine="0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brunnamoraes@grupogestao.co</w:t>
      </w:r>
    </w:p>
    <w:p w:rsidR="00000000" w:rsidDel="00000000" w:rsidP="00000000" w:rsidRDefault="00000000" w:rsidRPr="00000000" w14:paraId="0000012E">
      <w:pPr>
        <w:widowControl w:val="0"/>
        <w:spacing w:before="0" w:line="240" w:lineRule="auto"/>
        <w:ind w:left="0" w:right="-324.3307086614169" w:firstLine="0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lucio@grupogestao.co</w:t>
      </w:r>
    </w:p>
    <w:p w:rsidR="00000000" w:rsidDel="00000000" w:rsidP="00000000" w:rsidRDefault="00000000" w:rsidRPr="00000000" w14:paraId="0000012F">
      <w:pPr>
        <w:widowControl w:val="0"/>
        <w:spacing w:before="0" w:line="240" w:lineRule="auto"/>
        <w:ind w:left="0" w:right="-324.3307086614169" w:firstLine="0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mariaeduardapassos@grupogestao.co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sectPr>
      <w:headerReference r:id="rId17" w:type="default"/>
      <w:footerReference r:id="rId18" w:type="default"/>
      <w:type w:val="nextPage"/>
      <w:pgSz w:h="16834" w:w="11909" w:orient="portrait"/>
      <w:pgMar w:bottom="1440.0000000000002" w:top="1440.0000000000002" w:left="1440.0000000000002" w:right="1440.0000000000002" w:header="720" w:footer="720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aria Eduarda Passos" w:id="0" w:date="2026-05-28T16:58:55Z"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 algum template de mensagem?</w:t>
      </w:r>
    </w:p>
  </w:comment>
  <w:comment w:author="Maria Eduarda Passos" w:id="1" w:date="2026-05-28T16:58:55Z"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 algum template de mensagem?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austin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4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6">
    <w:pPr>
      <w:ind w:left="-570" w:firstLine="0"/>
      <w:rPr>
        <w:rFonts w:ascii="Inter" w:cs="Inter" w:eastAsia="Inter" w:hAnsi="Inter"/>
        <w:sz w:val="4"/>
        <w:szCs w:val="4"/>
      </w:rPr>
    </w:pPr>
    <w:r w:rsidDel="00000000" w:rsidR="00000000" w:rsidRPr="00000000">
      <w:rPr>
        <w:rFonts w:ascii="Inter" w:cs="Inter" w:eastAsia="Inter" w:hAnsi="Inter"/>
        <w:sz w:val="12"/>
        <w:szCs w:val="1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Inter" w:cs="Inter" w:eastAsia="Inter" w:hAnsi="Inter"/>
        <w:sz w:val="12"/>
        <w:szCs w:val="12"/>
        <w:rtl w:val="0"/>
      </w:rPr>
      <w:t xml:space="preserve">  POP/ Mikami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7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1">
    <w:pPr>
      <w:ind w:right="-607.7952755905511"/>
      <w:jc w:val="right"/>
      <w:rPr/>
    </w:pPr>
    <w:r w:rsidDel="00000000" w:rsidR="00000000" w:rsidRPr="00000000">
      <w:rPr>
        <w:rFonts w:ascii="Inter" w:cs="Inter" w:eastAsia="Inter" w:hAnsi="Inter"/>
        <w:b w:val="1"/>
        <w:bCs w:val="1"/>
        <w:sz w:val="12"/>
        <w:szCs w:val="12"/>
        <w:rtl w:val="0"/>
      </w:rPr>
      <w:t xml:space="preserve">POP</w:t>
    </w:r>
    <w:r w:rsidDel="00000000" w:rsidR="00000000" w:rsidRPr="00000000">
      <w:rPr>
        <w:rFonts w:ascii="Inter" w:cs="Inter" w:eastAsia="Inter" w:hAnsi="Inter"/>
        <w:sz w:val="12"/>
        <w:szCs w:val="12"/>
        <w:rtl w:val="0"/>
      </w:rPr>
      <w:t xml:space="preserve">/ Nome do Procedimento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2">
    <w:pPr>
      <w:ind w:right="-607.7952755905511"/>
      <w:jc w:val="right"/>
      <w:rPr/>
    </w:pPr>
    <w:r w:rsidDel="00000000" w:rsidR="00000000" w:rsidRPr="00000000">
      <w:rPr>
        <w:rFonts w:ascii="Inter" w:cs="Inter" w:eastAsia="Inter" w:hAnsi="Inter"/>
        <w:b w:val="1"/>
        <w:bCs w:val="1"/>
        <w:sz w:val="12"/>
        <w:szCs w:val="12"/>
        <w:rtl w:val="0"/>
      </w:rPr>
      <w:t xml:space="preserve">POP</w:t>
    </w:r>
    <w:r w:rsidDel="00000000" w:rsidR="00000000" w:rsidRPr="00000000">
      <w:rPr>
        <w:rFonts w:ascii="Inter" w:cs="Inter" w:eastAsia="Inter" w:hAnsi="Inter"/>
        <w:sz w:val="12"/>
        <w:szCs w:val="12"/>
        <w:rtl w:val="0"/>
      </w:rPr>
      <w:t xml:space="preserve">/ Conferência de mercadoria no coletor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3">
    <w:pPr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425.19685039370086" w:hanging="283.464566929134"/>
      </w:pPr>
      <w:rPr>
        <w:rFonts w:ascii="Arial" w:cs="Arial" w:eastAsia="Arial" w:hAnsi="Arial"/>
        <w:b w:val="1"/>
        <w:bCs w:val="1"/>
        <w:color w:val="d71921"/>
        <w:u w:val="none"/>
      </w:rPr>
    </w:lvl>
    <w:lvl w:ilvl="1">
      <w:start w:val="1"/>
      <w:numFmt w:val="lowerLetter"/>
      <w:lvlText w:val="%2."/>
      <w:lvlJc w:val="right"/>
      <w:pPr>
        <w:ind w:left="992.1259842519685" w:hanging="283.46456692913375"/>
      </w:pPr>
      <w:rPr>
        <w:rFonts w:ascii="Arial" w:cs="Arial" w:eastAsia="Arial" w:hAnsi="Arial"/>
        <w:b w:val="1"/>
        <w:bCs w:val="1"/>
        <w:color w:val="d71921"/>
        <w:u w:val="none"/>
      </w:rPr>
    </w:lvl>
    <w:lvl w:ilvl="2">
      <w:start w:val="1"/>
      <w:numFmt w:val="lowerRoman"/>
      <w:lvlText w:val="%3."/>
      <w:lvlJc w:val="right"/>
      <w:pPr>
        <w:ind w:left="1984.251968503937" w:hanging="360"/>
      </w:pPr>
      <w:rPr>
        <w:rFonts w:ascii="Arial" w:cs="Arial" w:eastAsia="Arial" w:hAnsi="Arial"/>
        <w:b w:val="1"/>
        <w:bCs w:val="1"/>
        <w:color w:val="d71921"/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rFonts w:ascii="Arial" w:cs="Arial" w:eastAsia="Arial" w:hAnsi="Arial"/>
        <w:b w:val="1"/>
        <w:bCs w:val="1"/>
        <w:color w:val="d71921"/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Arial" w:cs="Arial" w:eastAsia="Arial" w:hAnsi="Arial"/>
        <w:b w:val="1"/>
        <w:bCs w:val="1"/>
        <w:color w:val="d71921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1"/>
        <w:bCs w:val="1"/>
        <w:color w:val="d71921"/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rFonts w:ascii="Arial" w:cs="Arial" w:eastAsia="Arial" w:hAnsi="Arial"/>
        <w:b w:val="1"/>
        <w:bCs w:val="1"/>
        <w:color w:val="d71921"/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Arial" w:cs="Arial" w:eastAsia="Arial" w:hAnsi="Arial"/>
        <w:b w:val="1"/>
        <w:bCs w:val="1"/>
        <w:color w:val="d71921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1"/>
        <w:bCs w:val="1"/>
        <w:color w:val="d71921"/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3.png"/><Relationship Id="rId15" Type="http://schemas.openxmlformats.org/officeDocument/2006/relationships/image" Target="media/image5.png"/><Relationship Id="rId14" Type="http://schemas.openxmlformats.org/officeDocument/2006/relationships/header" Target="header2.xml"/><Relationship Id="rId17" Type="http://schemas.openxmlformats.org/officeDocument/2006/relationships/header" Target="header4.xml"/><Relationship Id="rId16" Type="http://schemas.openxmlformats.org/officeDocument/2006/relationships/image" Target="media/image4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18" Type="http://schemas.openxmlformats.org/officeDocument/2006/relationships/footer" Target="footer3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austina-regular.ttf"/><Relationship Id="rId2" Type="http://schemas.openxmlformats.org/officeDocument/2006/relationships/font" Target="fonts/Faustina-bold.ttf"/><Relationship Id="rId3" Type="http://schemas.openxmlformats.org/officeDocument/2006/relationships/font" Target="fonts/Faustina-italic.ttf"/><Relationship Id="rId4" Type="http://schemas.openxmlformats.org/officeDocument/2006/relationships/font" Target="fonts/Faustina-boldItalic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