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2F2F2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2927513</wp:posOffset>
            </wp:positionH>
            <wp:positionV relativeFrom="page">
              <wp:posOffset>314325</wp:posOffset>
            </wp:positionV>
            <wp:extent cx="1909763" cy="707814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9763" cy="7078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20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Faustina" w:cs="Faustina" w:eastAsia="Faustina" w:hAnsi="Faustina"/>
          <w:b w:val="1"/>
          <w:bCs w:val="1"/>
          <w:color w:val="d71921"/>
          <w:sz w:val="96"/>
          <w:szCs w:val="96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96"/>
          <w:szCs w:val="96"/>
          <w:rtl w:val="0"/>
        </w:rPr>
        <w:t xml:space="preserve">Controle de pagamento (delivery)</w:t>
      </w:r>
    </w:p>
    <w:p w:rsidR="00000000" w:rsidDel="00000000" w:rsidP="00000000" w:rsidRDefault="00000000" w:rsidRPr="00000000" w14:paraId="0000000C">
      <w:pPr>
        <w:jc w:val="center"/>
        <w:rPr>
          <w:rFonts w:ascii="Faustina" w:cs="Faustina" w:eastAsia="Faustina" w:hAnsi="Faustina"/>
          <w:color w:val="212121"/>
          <w:sz w:val="48"/>
          <w:szCs w:val="48"/>
        </w:rPr>
      </w:pPr>
      <w:r w:rsidDel="00000000" w:rsidR="00000000" w:rsidRPr="00000000">
        <w:rPr>
          <w:rFonts w:ascii="Faustina" w:cs="Faustina" w:eastAsia="Faustina" w:hAnsi="Faustina"/>
          <w:color w:val="212121"/>
          <w:sz w:val="48"/>
          <w:szCs w:val="48"/>
          <w:rtl w:val="0"/>
        </w:rPr>
        <w:t xml:space="preserve">Procedimento Operacional Padrão</w:t>
      </w:r>
    </w:p>
    <w:p w:rsidR="00000000" w:rsidDel="00000000" w:rsidP="00000000" w:rsidRDefault="00000000" w:rsidRPr="00000000" w14:paraId="0000000D">
      <w:pPr>
        <w:jc w:val="center"/>
        <w:rPr>
          <w:rFonts w:ascii="Faustina" w:cs="Faustina" w:eastAsia="Faustina" w:hAnsi="Faustina"/>
          <w:color w:val="212121"/>
          <w:sz w:val="48"/>
          <w:szCs w:val="4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1046325</wp:posOffset>
            </wp:positionH>
            <wp:positionV relativeFrom="paragraph">
              <wp:posOffset>180975</wp:posOffset>
            </wp:positionV>
            <wp:extent cx="3643112" cy="943857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3112" cy="9438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4150248</wp:posOffset>
            </wp:positionH>
            <wp:positionV relativeFrom="page">
              <wp:posOffset>8078253</wp:posOffset>
            </wp:positionV>
            <wp:extent cx="3688827" cy="1699347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21298" l="0" r="0" t="32612"/>
                    <a:stretch>
                      <a:fillRect/>
                    </a:stretch>
                  </pic:blipFill>
                  <pic:spPr>
                    <a:xfrm>
                      <a:off x="0" y="0"/>
                      <a:ext cx="3688827" cy="16993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  <w:sectPr>
          <w:headerReference r:id="rId10" w:type="default"/>
          <w:headerReference r:id="rId11" w:type="first"/>
          <w:footerReference r:id="rId12" w:type="default"/>
          <w:footerReference r:id="rId13" w:type="first"/>
          <w:pgSz w:h="16834" w:w="11909" w:orient="portrait"/>
          <w:pgMar w:bottom="1440.0000000000002" w:top="1440.0000000000002" w:left="1440.0000000000002" w:right="1440.0000000000002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  <w:rtl w:val="0"/>
        </w:rPr>
        <w:t xml:space="preserve">Sumário</w:t>
      </w:r>
    </w:p>
    <w:p w:rsidR="00000000" w:rsidDel="00000000" w:rsidP="00000000" w:rsidRDefault="00000000" w:rsidRPr="00000000" w14:paraId="0000001E">
      <w:pPr>
        <w:pStyle w:val="Heading1"/>
        <w:spacing w:after="0" w:before="0"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014b88"/>
          <w:sz w:val="20"/>
          <w:szCs w:val="20"/>
        </w:rPr>
      </w:pPr>
      <w:bookmarkStart w:colFirst="0" w:colLast="0" w:name="_tmgrn949cxum" w:id="0"/>
      <w:bookmarkEnd w:id="0"/>
      <w:r w:rsidDel="00000000" w:rsidR="00000000" w:rsidRPr="00000000">
        <w:rPr>
          <w:rtl w:val="0"/>
        </w:rPr>
      </w:r>
    </w:p>
    <w:sdt>
      <w:sdtPr>
        <w:id w:val="-161855656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200" w:lin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Faustina" w:cs="Faustina" w:eastAsia="Faustina" w:hAnsi="Faustina"/>
              <w:i w:val="1"/>
              <w:iCs w:val="1"/>
              <w:sz w:val="26"/>
              <w:szCs w:val="26"/>
              <w:rtl w:val="0"/>
            </w:rPr>
            <w:t xml:space="preserve">Introdução</w:t>
            <w:tab/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200" w:line="240" w:lineRule="auto"/>
            <w:rPr>
              <w:b w:val="1"/>
              <w:bCs w:val="1"/>
            </w:rPr>
          </w:pPr>
          <w:r w:rsidDel="00000000" w:rsidR="00000000" w:rsidRPr="00000000">
            <w:rPr>
              <w:rFonts w:ascii="Faustina" w:cs="Faustina" w:eastAsia="Faustina" w:hAnsi="Faustina"/>
              <w:i w:val="1"/>
              <w:iCs w:val="1"/>
              <w:sz w:val="26"/>
              <w:szCs w:val="26"/>
              <w:rtl w:val="0"/>
            </w:rPr>
            <w:t xml:space="preserve">Controle de Revisões</w:t>
            <w:tab/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200" w:line="240" w:lineRule="auto"/>
            <w:rPr>
              <w:b w:val="1"/>
              <w:bCs w:val="1"/>
            </w:rPr>
          </w:pPr>
          <w:r w:rsidDel="00000000" w:rsidR="00000000" w:rsidRPr="00000000">
            <w:rPr>
              <w:rFonts w:ascii="Faustina" w:cs="Faustina" w:eastAsia="Faustina" w:hAnsi="Faustina"/>
              <w:i w:val="1"/>
              <w:iCs w:val="1"/>
              <w:sz w:val="26"/>
              <w:szCs w:val="26"/>
              <w:rtl w:val="0"/>
            </w:rPr>
            <w:t xml:space="preserve">Controle de Pagamento (Delivery)</w:t>
          </w:r>
          <w:r w:rsidDel="00000000" w:rsidR="00000000" w:rsidRPr="00000000">
            <w:rPr>
              <w:rFonts w:ascii="Faustina" w:cs="Faustina" w:eastAsia="Faustina" w:hAnsi="Faustina"/>
              <w:i w:val="1"/>
              <w:iCs w:val="1"/>
              <w:sz w:val="26"/>
              <w:szCs w:val="26"/>
              <w:rtl w:val="0"/>
            </w:rPr>
            <w:tab/>
            <w:t xml:space="preserve">5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pStyle w:val="Heading1"/>
        <w:spacing w:after="0" w:before="200" w:line="240" w:lineRule="auto"/>
        <w:rPr>
          <w:rFonts w:ascii="Inter Light" w:cs="Inter Light" w:eastAsia="Inter Light" w:hAnsi="Inter Light"/>
          <w:color w:val="014b88"/>
          <w:sz w:val="20"/>
          <w:szCs w:val="20"/>
        </w:rPr>
      </w:pPr>
      <w:bookmarkStart w:colFirst="0" w:colLast="0" w:name="_uhvs5h91ufb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0" w:before="200"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014b88"/>
          <w:sz w:val="100"/>
          <w:szCs w:val="100"/>
        </w:rPr>
      </w:pPr>
      <w:bookmarkStart w:colFirst="0" w:colLast="0" w:name="_4jwd015tqv4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0" w:before="200"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014b88"/>
          <w:sz w:val="100"/>
          <w:szCs w:val="100"/>
        </w:rPr>
      </w:pPr>
      <w:bookmarkStart w:colFirst="0" w:colLast="0" w:name="_6q4buccsw0v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Faustina" w:cs="Faustina" w:eastAsia="Faustina" w:hAnsi="Faustina"/>
          <w:sz w:val="28"/>
          <w:szCs w:val="28"/>
        </w:rPr>
        <w:sectPr>
          <w:headerReference r:id="rId14" w:type="default"/>
          <w:type w:val="nextPage"/>
          <w:pgSz w:h="16834" w:w="11909" w:orient="portrait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after="0" w:before="200"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</w:rPr>
      </w:pPr>
      <w:bookmarkStart w:colFirst="0" w:colLast="0" w:name="_fv1siw9td0b4" w:id="4"/>
      <w:bookmarkEnd w:id="4"/>
      <w:r w:rsidDel="00000000" w:rsidR="00000000" w:rsidRPr="00000000"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  <w:rtl w:val="0"/>
        </w:rPr>
        <w:t xml:space="preserve">Introdução</w:t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014b88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300" w:lineRule="auto"/>
        <w:ind w:right="-324.3307086614169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O Controle de Pagamento no Delivery rastreia o pedido desde a recepção até a liquidação financeira final. A lógica do processo consiste em evitar a saída de mercadorias sem o devido registo ou a confirmação do recebimento.</w:t>
      </w:r>
    </w:p>
    <w:p w:rsidR="00000000" w:rsidDel="00000000" w:rsidP="00000000" w:rsidRDefault="00000000" w:rsidRPr="00000000" w14:paraId="00000037">
      <w:pPr>
        <w:widowControl w:val="0"/>
        <w:spacing w:line="300" w:lineRule="auto"/>
        <w:ind w:right="-324.3307086614169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O fluxo divide-se em recebimento, faturamento e conciliação. O objetivo central é assegurar que todas as vendas registradas no sistema coincidam com os valores efetivamente recebidos via Pix, cartões ou boletos, garantindo a organização financeira e eliminando perdas operacionais.</w:t>
      </w:r>
    </w:p>
    <w:p w:rsidR="00000000" w:rsidDel="00000000" w:rsidP="00000000" w:rsidRDefault="00000000" w:rsidRPr="00000000" w14:paraId="00000039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-706274</wp:posOffset>
                </wp:positionH>
                <wp:positionV relativeFrom="paragraph">
                  <wp:posOffset>304800</wp:posOffset>
                </wp:positionV>
                <wp:extent cx="7140962" cy="45947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825" y="2915250"/>
                          <a:ext cx="7140962" cy="459472"/>
                          <a:chOff x="30825" y="2915250"/>
                          <a:chExt cx="6562600" cy="40110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3200" y="2917675"/>
                            <a:ext cx="874800" cy="396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7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2.927800178527832"/>
                                  <w:vertAlign w:val="baseline"/>
                                </w:rPr>
                                <w:t xml:space="preserve">Recebimento</w:t>
                              </w:r>
                            </w:p>
                          </w:txbxContent>
                        </wps:txbx>
                        <wps:bodyPr anchorCtr="0" anchor="ctr" bIns="45500" lIns="45500" spcFirstLastPara="1" rIns="45500" wrap="square" tIns="45500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1169056" y="2917675"/>
                            <a:ext cx="874800" cy="396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7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2.927800178527832"/>
                                  <w:vertAlign w:val="baseline"/>
                                </w:rPr>
                                <w:t xml:space="preserve">Separação</w:t>
                              </w:r>
                            </w:p>
                          </w:txbxContent>
                        </wps:txbx>
                        <wps:bodyPr anchorCtr="0" anchor="ctr" bIns="45500" lIns="45500" spcFirstLastPara="1" rIns="45500" wrap="square" tIns="45500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2304911" y="2917675"/>
                            <a:ext cx="874800" cy="396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7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2.927800178527832"/>
                                  <w:vertAlign w:val="baseline"/>
                                </w:rPr>
                                <w:t xml:space="preserve">Faturamento de Saída (Emissão de Notas)</w:t>
                              </w:r>
                            </w:p>
                          </w:txbxContent>
                        </wps:txbx>
                        <wps:bodyPr anchorCtr="0" anchor="ctr" bIns="45500" lIns="45500" spcFirstLastPara="1" rIns="45500" wrap="square" tIns="45500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3440765" y="2917675"/>
                            <a:ext cx="874800" cy="396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7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2.927800178527832"/>
                                  <w:vertAlign w:val="baseline"/>
                                </w:rPr>
                                <w:t xml:space="preserve">Conferência de Pagamentos</w:t>
                              </w:r>
                            </w:p>
                          </w:txbxContent>
                        </wps:txbx>
                        <wps:bodyPr anchorCtr="0" anchor="ctr" bIns="45500" lIns="45500" spcFirstLastPara="1" rIns="45500" wrap="square" tIns="45500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580391" y="2917614"/>
                            <a:ext cx="874800" cy="396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7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2.927800178527832"/>
                                  <w:vertAlign w:val="baseline"/>
                                </w:rPr>
                                <w:t xml:space="preserve">Atualização do Caixa</w:t>
                              </w:r>
                            </w:p>
                          </w:txbxContent>
                        </wps:txbx>
                        <wps:bodyPr anchorCtr="0" anchor="ctr" bIns="45500" lIns="45500" spcFirstLastPara="1" rIns="45500" wrap="square" tIns="45500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5716245" y="2917614"/>
                            <a:ext cx="874800" cy="396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7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2.927800178527832"/>
                                  <w:vertAlign w:val="baseline"/>
                                </w:rPr>
                                <w:t xml:space="preserve">Baixa e Liquidação Financeira</w:t>
                              </w:r>
                            </w:p>
                          </w:txbxContent>
                        </wps:txbx>
                        <wps:bodyPr anchorCtr="0" anchor="ctr" bIns="45500" lIns="45500" spcFirstLastPara="1" rIns="45500" wrap="square" tIns="455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915646" y="3115785"/>
                            <a:ext cx="253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4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45500" lIns="45500" spcFirstLastPara="1" rIns="45500" wrap="square" tIns="455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47688" y="3115785"/>
                            <a:ext cx="253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4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45500" lIns="45500" spcFirstLastPara="1" rIns="45500" wrap="square" tIns="455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183530" y="3115785"/>
                            <a:ext cx="253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4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45500" lIns="45500" spcFirstLastPara="1" rIns="45500" wrap="square" tIns="455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319346" y="3115724"/>
                            <a:ext cx="253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4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45500" lIns="45500" spcFirstLastPara="1" rIns="45500" wrap="square" tIns="455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455224" y="3115724"/>
                            <a:ext cx="253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4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45500" lIns="45500" spcFirstLastPara="1" rIns="45500" wrap="square" tIns="4550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-706274</wp:posOffset>
                </wp:positionH>
                <wp:positionV relativeFrom="paragraph">
                  <wp:posOffset>304800</wp:posOffset>
                </wp:positionV>
                <wp:extent cx="7140962" cy="459472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40962" cy="45947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B">
      <w:pPr>
        <w:widowControl w:val="0"/>
        <w:spacing w:line="300" w:lineRule="auto"/>
        <w:ind w:right="-324.3307086614169"/>
        <w:jc w:val="center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300" w:lineRule="auto"/>
        <w:ind w:right="-324.3307086614169"/>
        <w:jc w:val="center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  <w:sectPr>
          <w:type w:val="nextPage"/>
          <w:pgSz w:h="16834" w:w="11909" w:orient="portrait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widowControl w:val="0"/>
        <w:spacing w:after="0" w:before="200"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</w:rPr>
      </w:pPr>
      <w:bookmarkStart w:colFirst="0" w:colLast="0" w:name="_j1lkgvhcerha" w:id="5"/>
      <w:bookmarkEnd w:id="5"/>
      <w:r w:rsidDel="00000000" w:rsidR="00000000" w:rsidRPr="00000000"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  <w:rtl w:val="0"/>
        </w:rPr>
        <w:t xml:space="preserve">Controle de Revisões</w:t>
      </w:r>
    </w:p>
    <w:p w:rsidR="00000000" w:rsidDel="00000000" w:rsidP="00000000" w:rsidRDefault="00000000" w:rsidRPr="00000000" w14:paraId="00000050">
      <w:pPr>
        <w:widowControl w:val="0"/>
        <w:spacing w:line="240" w:lineRule="auto"/>
        <w:ind w:right="-45"/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Fonts w:ascii="Faustina" w:cs="Faustina" w:eastAsia="Faustina" w:hAnsi="Faustina"/>
          <w:color w:val="212121"/>
          <w:sz w:val="28"/>
          <w:szCs w:val="28"/>
          <w:rtl w:val="0"/>
        </w:rPr>
        <w:t xml:space="preserve">Procedimento Operacional Padrão - Controle de pagamento (delivery)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540.0" w:type="dxa"/>
        <w:jc w:val="lef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1440"/>
        <w:gridCol w:w="1095"/>
        <w:gridCol w:w="1950"/>
        <w:gridCol w:w="5055"/>
        <w:tblGridChange w:id="0">
          <w:tblGrid>
            <w:gridCol w:w="1440"/>
            <w:gridCol w:w="1095"/>
            <w:gridCol w:w="1950"/>
            <w:gridCol w:w="505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a7c4a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aa7c4a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N° da Revisão</w:t>
            </w:r>
          </w:p>
        </w:tc>
        <w:tc>
          <w:tcPr>
            <w:shd w:fill="aa7c4a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Responsável</w:t>
            </w:r>
          </w:p>
        </w:tc>
        <w:tc>
          <w:tcPr>
            <w:shd w:fill="aa7c4a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327.840909090911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.8409090909091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002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003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004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005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006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007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008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009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010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012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013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014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015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016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017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018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019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020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021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022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keepLines w:val="1"/>
        <w:widowControl w:val="0"/>
        <w:spacing w:line="300" w:lineRule="auto"/>
        <w:ind w:left="-425.19685039370086" w:right="-324.3307086614169" w:firstLine="0"/>
        <w:rPr>
          <w:rFonts w:ascii="Faustina" w:cs="Faustina" w:eastAsia="Faustina" w:hAnsi="Faustina"/>
          <w:b w:val="1"/>
          <w:bCs w:val="1"/>
          <w:i w:val="1"/>
          <w:iCs w:val="1"/>
          <w:color w:val="014b88"/>
          <w:sz w:val="40"/>
          <w:szCs w:val="40"/>
        </w:rPr>
        <w:sectPr>
          <w:type w:val="nextPage"/>
          <w:pgSz w:h="16834" w:w="11909" w:orient="portrait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widowControl w:val="0"/>
        <w:spacing w:after="0" w:before="200" w:line="300" w:lineRule="auto"/>
        <w:ind w:left="-425.19685039370086" w:right="-324.3307086614169" w:firstLine="0"/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40"/>
          <w:szCs w:val="40"/>
        </w:rPr>
      </w:pPr>
      <w:bookmarkStart w:colFirst="0" w:colLast="0" w:name="_r5assyrjwrw" w:id="6"/>
      <w:bookmarkEnd w:id="6"/>
      <w:r w:rsidDel="00000000" w:rsidR="00000000" w:rsidRPr="00000000"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44"/>
          <w:szCs w:val="44"/>
          <w:rtl w:val="0"/>
        </w:rPr>
        <w:t xml:space="preserve">Controle de pagamento (delivery)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Lines w:val="1"/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d71921"/>
          <w:sz w:val="20"/>
          <w:szCs w:val="20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32"/>
          <w:szCs w:val="32"/>
          <w:rtl w:val="0"/>
        </w:rPr>
        <w:t xml:space="preserve">Atores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Auxiliar administrativo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Líder de Delivery</w:t>
      </w:r>
    </w:p>
    <w:p w:rsidR="00000000" w:rsidDel="00000000" w:rsidP="00000000" w:rsidRDefault="00000000" w:rsidRPr="00000000" w14:paraId="000000B3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323232"/>
        </w:rPr>
      </w:pPr>
      <w:commentRangeStart w:id="0"/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Luiza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d71921"/>
          <w:sz w:val="20"/>
          <w:szCs w:val="20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32"/>
          <w:szCs w:val="32"/>
          <w:rtl w:val="0"/>
        </w:rPr>
        <w:t xml:space="preserve">Descrição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Garantir o recebimento, separação, emissão fiscal e controle de pagamentos dos pedidos de delivery, desde o recebimento do pedido até a conferência financeira final.</w:t>
      </w:r>
    </w:p>
    <w:p w:rsidR="00000000" w:rsidDel="00000000" w:rsidP="00000000" w:rsidRDefault="00000000" w:rsidRPr="00000000" w14:paraId="000000B7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b w:val="1"/>
          <w:bCs w:val="1"/>
          <w:color w:val="6f12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color w:val="6f12f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sz w:val="20"/>
          <w:szCs w:val="20"/>
          <w:rtl w:val="0"/>
        </w:rPr>
        <w:t xml:space="preserve">Gatilho de Início: </w:t>
      </w:r>
      <w:r w:rsidDel="00000000" w:rsidR="00000000" w:rsidRPr="00000000">
        <w:rPr>
          <w:rFonts w:ascii="Inter" w:cs="Inter" w:eastAsia="Inter" w:hAnsi="Inter"/>
          <w:color w:val="d71921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Receber pedido de um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color w:val="6f12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b w:val="1"/>
          <w:bCs w:val="1"/>
          <w:i w:val="1"/>
          <w:iCs w:val="1"/>
          <w:color w:val="d71921"/>
          <w:sz w:val="20"/>
          <w:szCs w:val="20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32"/>
          <w:szCs w:val="32"/>
          <w:rtl w:val="0"/>
        </w:rPr>
        <w:t xml:space="preserve">Líder de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Verificar o canal de entrada do pedido:</w:t>
      </w:r>
    </w:p>
    <w:p w:rsidR="00000000" w:rsidDel="00000000" w:rsidP="00000000" w:rsidRDefault="00000000" w:rsidRPr="00000000" w14:paraId="000000BC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 for por Whatsapp: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Verificar se o cliente já está cadastrado na planilha "Controle Pedidos - 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MiKaMi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não cadastrado:</w:t>
      </w:r>
    </w:p>
    <w:p w:rsidR="00000000" w:rsidDel="00000000" w:rsidP="00000000" w:rsidRDefault="00000000" w:rsidRPr="00000000" w14:paraId="000000BF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Solicitar os dados ao cliente:</w:t>
      </w:r>
    </w:p>
    <w:p w:rsidR="00000000" w:rsidDel="00000000" w:rsidP="00000000" w:rsidRDefault="00000000" w:rsidRPr="00000000" w14:paraId="000000C0">
      <w:pPr>
        <w:widowControl w:val="0"/>
        <w:numPr>
          <w:ilvl w:val="5"/>
          <w:numId w:val="1"/>
        </w:numPr>
        <w:spacing w:before="200" w:line="300" w:lineRule="auto"/>
        <w:ind w:left="432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CPF;</w:t>
      </w:r>
    </w:p>
    <w:p w:rsidR="00000000" w:rsidDel="00000000" w:rsidP="00000000" w:rsidRDefault="00000000" w:rsidRPr="00000000" w14:paraId="000000C1">
      <w:pPr>
        <w:widowControl w:val="0"/>
        <w:numPr>
          <w:ilvl w:val="5"/>
          <w:numId w:val="1"/>
        </w:numPr>
        <w:spacing w:before="200" w:line="300" w:lineRule="auto"/>
        <w:ind w:left="432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Telefone;</w:t>
      </w:r>
    </w:p>
    <w:p w:rsidR="00000000" w:rsidDel="00000000" w:rsidP="00000000" w:rsidRDefault="00000000" w:rsidRPr="00000000" w14:paraId="000000C2">
      <w:pPr>
        <w:widowControl w:val="0"/>
        <w:numPr>
          <w:ilvl w:val="5"/>
          <w:numId w:val="1"/>
        </w:numPr>
        <w:spacing w:before="200" w:line="300" w:lineRule="auto"/>
        <w:ind w:left="432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Endereço;</w:t>
      </w:r>
    </w:p>
    <w:p w:rsidR="00000000" w:rsidDel="00000000" w:rsidP="00000000" w:rsidRDefault="00000000" w:rsidRPr="00000000" w14:paraId="000000C3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Receber os dados;</w:t>
      </w:r>
    </w:p>
    <w:p w:rsidR="00000000" w:rsidDel="00000000" w:rsidP="00000000" w:rsidRDefault="00000000" w:rsidRPr="00000000" w14:paraId="000000C4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Adicionar dados na aba "Cadastro" da planilha;</w:t>
      </w:r>
    </w:p>
    <w:p w:rsidR="00000000" w:rsidDel="00000000" w:rsidP="00000000" w:rsidRDefault="00000000" w:rsidRPr="00000000" w14:paraId="000000C5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Adicionar número do cliente na aba do dia;</w:t>
      </w:r>
    </w:p>
    <w:p w:rsidR="00000000" w:rsidDel="00000000" w:rsidP="00000000" w:rsidRDefault="00000000" w:rsidRPr="00000000" w14:paraId="000000C6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já cadastrado:</w:t>
      </w:r>
    </w:p>
    <w:p w:rsidR="00000000" w:rsidDel="00000000" w:rsidP="00000000" w:rsidRDefault="00000000" w:rsidRPr="00000000" w14:paraId="000000C7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o processo;</w:t>
      </w:r>
    </w:p>
    <w:p w:rsidR="00000000" w:rsidDel="00000000" w:rsidP="00000000" w:rsidRDefault="00000000" w:rsidRPr="00000000" w14:paraId="000000C8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Imprimir o pedido:</w:t>
      </w:r>
    </w:p>
    <w:p w:rsidR="00000000" w:rsidDel="00000000" w:rsidP="00000000" w:rsidRDefault="00000000" w:rsidRPr="00000000" w14:paraId="000000C9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Abrir o documento "Lista de Pedidos" no Word;</w:t>
      </w:r>
    </w:p>
    <w:p w:rsidR="00000000" w:rsidDel="00000000" w:rsidP="00000000" w:rsidRDefault="00000000" w:rsidRPr="00000000" w14:paraId="000000CA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Copiar os itens do pedido do WhatsApp;</w:t>
      </w:r>
    </w:p>
    <w:p w:rsidR="00000000" w:rsidDel="00000000" w:rsidP="00000000" w:rsidRDefault="00000000" w:rsidRPr="00000000" w14:paraId="000000CB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Colar os itens no documento;</w:t>
      </w:r>
    </w:p>
    <w:p w:rsidR="00000000" w:rsidDel="00000000" w:rsidP="00000000" w:rsidRDefault="00000000" w:rsidRPr="00000000" w14:paraId="000000CC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o cliente utilizando as setas na barra superior do Word;</w:t>
      </w:r>
    </w:p>
    <w:p w:rsidR="00000000" w:rsidDel="00000000" w:rsidP="00000000" w:rsidRDefault="00000000" w:rsidRPr="00000000" w14:paraId="000000CD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"Imprimir".</w:t>
      </w:r>
    </w:p>
    <w:p w:rsidR="00000000" w:rsidDel="00000000" w:rsidP="00000000" w:rsidRDefault="00000000" w:rsidRPr="00000000" w14:paraId="000000CE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Realizar a separação do pedido (retirada dos itens do estoque);</w:t>
      </w:r>
    </w:p>
    <w:p w:rsidR="00000000" w:rsidDel="00000000" w:rsidP="00000000" w:rsidRDefault="00000000" w:rsidRPr="00000000" w14:paraId="000000CF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Pegar os itens separados;</w:t>
      </w:r>
    </w:p>
    <w:p w:rsidR="00000000" w:rsidDel="00000000" w:rsidP="00000000" w:rsidRDefault="00000000" w:rsidRPr="00000000" w14:paraId="000000D0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Escanear itens com código de barras;</w:t>
      </w:r>
    </w:p>
    <w:p w:rsidR="00000000" w:rsidDel="00000000" w:rsidP="00000000" w:rsidRDefault="00000000" w:rsidRPr="00000000" w14:paraId="000000D1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o item seja um produto de peso:</w:t>
      </w:r>
    </w:p>
    <w:p w:rsidR="00000000" w:rsidDel="00000000" w:rsidP="00000000" w:rsidRDefault="00000000" w:rsidRPr="00000000" w14:paraId="000000D2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  <w:color w:val="323232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Utilizar o código do item;</w:t>
      </w:r>
    </w:p>
    <w:p w:rsidR="00000000" w:rsidDel="00000000" w:rsidP="00000000" w:rsidRDefault="00000000" w:rsidRPr="00000000" w14:paraId="000000D3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  <w:color w:val="323232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Registrar o peso.</w:t>
      </w:r>
    </w:p>
    <w:p w:rsidR="00000000" w:rsidDel="00000000" w:rsidP="00000000" w:rsidRDefault="00000000" w:rsidRPr="00000000" w14:paraId="000000D4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No PDV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, apertar a tecla "Total";</w:t>
      </w:r>
    </w:p>
    <w:p w:rsidR="00000000" w:rsidDel="00000000" w:rsidP="00000000" w:rsidRDefault="00000000" w:rsidRPr="00000000" w14:paraId="000000D5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débito ou crédito;</w:t>
      </w:r>
    </w:p>
    <w:p w:rsidR="00000000" w:rsidDel="00000000" w:rsidP="00000000" w:rsidRDefault="00000000" w:rsidRPr="00000000" w14:paraId="000000D6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Imprimir 2 vias do cupom fiscal;</w:t>
      </w:r>
    </w:p>
    <w:p w:rsidR="00000000" w:rsidDel="00000000" w:rsidP="00000000" w:rsidRDefault="00000000" w:rsidRPr="00000000" w14:paraId="000000D7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Entregar os itens com os cupons e o papel do pedido ao entregador;</w:t>
      </w:r>
    </w:p>
    <w:p w:rsidR="00000000" w:rsidDel="00000000" w:rsidP="00000000" w:rsidRDefault="00000000" w:rsidRPr="00000000" w14:paraId="000000D8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Verificar se o pedido é de grande valor ou de cliente não usual:</w:t>
      </w:r>
    </w:p>
    <w:p w:rsidR="00000000" w:rsidDel="00000000" w:rsidP="00000000" w:rsidRDefault="00000000" w:rsidRPr="00000000" w14:paraId="000000D9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 sim:</w:t>
      </w:r>
    </w:p>
    <w:p w:rsidR="00000000" w:rsidDel="00000000" w:rsidP="00000000" w:rsidRDefault="00000000" w:rsidRPr="00000000" w14:paraId="000000DA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Cobrar pagamento imediato;</w:t>
      </w:r>
    </w:p>
    <w:p w:rsidR="00000000" w:rsidDel="00000000" w:rsidP="00000000" w:rsidRDefault="00000000" w:rsidRPr="00000000" w14:paraId="000000DB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o processo;</w:t>
      </w:r>
    </w:p>
    <w:p w:rsidR="00000000" w:rsidDel="00000000" w:rsidP="00000000" w:rsidRDefault="00000000" w:rsidRPr="00000000" w14:paraId="000000DC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 não:</w:t>
      </w:r>
    </w:p>
    <w:p w:rsidR="00000000" w:rsidDel="00000000" w:rsidP="00000000" w:rsidRDefault="00000000" w:rsidRPr="00000000" w14:paraId="000000DD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No dia seguinte, verificar se o pagamento foi efetuado (cupom recebido ou PIX anotado):</w:t>
      </w:r>
    </w:p>
    <w:p w:rsidR="00000000" w:rsidDel="00000000" w:rsidP="00000000" w:rsidRDefault="00000000" w:rsidRPr="00000000" w14:paraId="000000DE">
      <w:pPr>
        <w:widowControl w:val="0"/>
        <w:numPr>
          <w:ilvl w:val="5"/>
          <w:numId w:val="1"/>
        </w:numPr>
        <w:spacing w:before="200" w:line="300" w:lineRule="auto"/>
        <w:ind w:left="432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 não pago: </w:t>
      </w:r>
    </w:p>
    <w:p w:rsidR="00000000" w:rsidDel="00000000" w:rsidP="00000000" w:rsidRDefault="00000000" w:rsidRPr="00000000" w14:paraId="000000DF">
      <w:pPr>
        <w:widowControl w:val="0"/>
        <w:numPr>
          <w:ilvl w:val="6"/>
          <w:numId w:val="1"/>
        </w:numPr>
        <w:spacing w:before="200" w:line="300" w:lineRule="auto"/>
        <w:ind w:left="504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Cobrar o cliente;</w:t>
      </w:r>
    </w:p>
    <w:p w:rsidR="00000000" w:rsidDel="00000000" w:rsidP="00000000" w:rsidRDefault="00000000" w:rsidRPr="00000000" w14:paraId="000000E0">
      <w:pPr>
        <w:widowControl w:val="0"/>
        <w:numPr>
          <w:ilvl w:val="6"/>
          <w:numId w:val="1"/>
        </w:numPr>
        <w:spacing w:before="200" w:line="300" w:lineRule="auto"/>
        <w:ind w:left="504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o processo.</w:t>
      </w:r>
    </w:p>
    <w:p w:rsidR="00000000" w:rsidDel="00000000" w:rsidP="00000000" w:rsidRDefault="00000000" w:rsidRPr="00000000" w14:paraId="000000E1">
      <w:pPr>
        <w:widowControl w:val="0"/>
        <w:numPr>
          <w:ilvl w:val="5"/>
          <w:numId w:val="1"/>
        </w:numPr>
        <w:spacing w:before="200" w:line="300" w:lineRule="auto"/>
        <w:ind w:left="432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 foi Pago:</w:t>
      </w:r>
    </w:p>
    <w:p w:rsidR="00000000" w:rsidDel="00000000" w:rsidP="00000000" w:rsidRDefault="00000000" w:rsidRPr="00000000" w14:paraId="000000E2">
      <w:pPr>
        <w:widowControl w:val="0"/>
        <w:numPr>
          <w:ilvl w:val="6"/>
          <w:numId w:val="1"/>
        </w:numPr>
        <w:spacing w:before="200" w:line="300" w:lineRule="auto"/>
        <w:ind w:left="504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o processo.</w:t>
      </w:r>
    </w:p>
    <w:p w:rsidR="00000000" w:rsidDel="00000000" w:rsidP="00000000" w:rsidRDefault="00000000" w:rsidRPr="00000000" w14:paraId="000000E3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Lançar o pedido no sistema Lumi (NF):</w:t>
      </w:r>
    </w:p>
    <w:p w:rsidR="00000000" w:rsidDel="00000000" w:rsidP="00000000" w:rsidRDefault="00000000" w:rsidRPr="00000000" w14:paraId="000000E4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No sistema Lumi, clicar em "Vendas" → "Novo";</w:t>
      </w:r>
    </w:p>
    <w:p w:rsidR="00000000" w:rsidDel="00000000" w:rsidP="00000000" w:rsidRDefault="00000000" w:rsidRPr="00000000" w14:paraId="000000E5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Acessar com as credenciais;</w:t>
      </w:r>
    </w:p>
    <w:p w:rsidR="00000000" w:rsidDel="00000000" w:rsidP="00000000" w:rsidRDefault="00000000" w:rsidRPr="00000000" w14:paraId="000000E6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Inserir CNPJ ou nome do cliente, presente na planilha de registro;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"Lançamento";</w:t>
      </w:r>
    </w:p>
    <w:p w:rsidR="00000000" w:rsidDel="00000000" w:rsidP="00000000" w:rsidRDefault="00000000" w:rsidRPr="00000000" w14:paraId="000000E8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Lançar todos os produtos (bipar ou peso);</w:t>
      </w:r>
    </w:p>
    <w:p w:rsidR="00000000" w:rsidDel="00000000" w:rsidP="00000000" w:rsidRDefault="00000000" w:rsidRPr="00000000" w14:paraId="000000E9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"Financeiro";</w:t>
      </w:r>
    </w:p>
    <w:p w:rsidR="00000000" w:rsidDel="00000000" w:rsidP="00000000" w:rsidRDefault="00000000" w:rsidRPr="00000000" w14:paraId="000000EA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plano e forma de pagamento;</w:t>
      </w:r>
    </w:p>
    <w:p w:rsidR="00000000" w:rsidDel="00000000" w:rsidP="00000000" w:rsidRDefault="00000000" w:rsidRPr="00000000" w14:paraId="000000EB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Pressionar F9; </w:t>
      </w:r>
    </w:p>
    <w:p w:rsidR="00000000" w:rsidDel="00000000" w:rsidP="00000000" w:rsidRDefault="00000000" w:rsidRPr="00000000" w14:paraId="000000EC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Anotar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o número no canto superior esquerdo;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"Salvar" → "Sim" → "Sim" → "Não";</w:t>
      </w:r>
    </w:p>
    <w:p w:rsidR="00000000" w:rsidDel="00000000" w:rsidP="00000000" w:rsidRDefault="00000000" w:rsidRPr="00000000" w14:paraId="000000EE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Fechar a aba;</w:t>
      </w:r>
    </w:p>
    <w:p w:rsidR="00000000" w:rsidDel="00000000" w:rsidP="00000000" w:rsidRDefault="00000000" w:rsidRPr="00000000" w14:paraId="000000EF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Emitir a Nota Fiscal:</w:t>
      </w:r>
    </w:p>
    <w:p w:rsidR="00000000" w:rsidDel="00000000" w:rsidP="00000000" w:rsidRDefault="00000000" w:rsidRPr="00000000" w14:paraId="000000F0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"Vendas" → "Emissão de NF Venda";</w:t>
      </w:r>
    </w:p>
    <w:p w:rsidR="00000000" w:rsidDel="00000000" w:rsidP="00000000" w:rsidRDefault="00000000" w:rsidRPr="00000000" w14:paraId="000000F1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Digitar 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999 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no PDV;</w:t>
      </w:r>
    </w:p>
    <w:p w:rsidR="00000000" w:rsidDel="00000000" w:rsidP="00000000" w:rsidRDefault="00000000" w:rsidRPr="00000000" w14:paraId="000000F2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Digitar o código anotado no passo 1.a.xii.9 no campo COO;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"Incluir" → "Imprimir" → "Sim";</w:t>
      </w:r>
    </w:p>
    <w:p w:rsidR="00000000" w:rsidDel="00000000" w:rsidP="00000000" w:rsidRDefault="00000000" w:rsidRPr="00000000" w14:paraId="000000F4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modalidade de frete: "Sem ocorrência de transporte";</w:t>
      </w:r>
    </w:p>
    <w:p w:rsidR="00000000" w:rsidDel="00000000" w:rsidP="00000000" w:rsidRDefault="00000000" w:rsidRPr="00000000" w14:paraId="000000F5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"Imprimir" → "Não visualizar DANFE";</w:t>
      </w:r>
    </w:p>
    <w:p w:rsidR="00000000" w:rsidDel="00000000" w:rsidP="00000000" w:rsidRDefault="00000000" w:rsidRPr="00000000" w14:paraId="000000F6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Imprimir 2 DANFEs;</w:t>
      </w:r>
    </w:p>
    <w:p w:rsidR="00000000" w:rsidDel="00000000" w:rsidP="00000000" w:rsidRDefault="00000000" w:rsidRPr="00000000" w14:paraId="000000F7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Entregar a DANFE junto ao pedido ao entregador;</w:t>
      </w:r>
    </w:p>
    <w:p w:rsidR="00000000" w:rsidDel="00000000" w:rsidP="00000000" w:rsidRDefault="00000000" w:rsidRPr="00000000" w14:paraId="000000F8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Receber uma DANFE assinada pelo cliente no retorno;</w:t>
      </w:r>
    </w:p>
    <w:p w:rsidR="00000000" w:rsidDel="00000000" w:rsidP="00000000" w:rsidRDefault="00000000" w:rsidRPr="00000000" w14:paraId="000000F9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No dia seguinte, entregar todas as notas para o auxiliar administrativo;</w:t>
      </w:r>
    </w:p>
    <w:p w:rsidR="00000000" w:rsidDel="00000000" w:rsidP="00000000" w:rsidRDefault="00000000" w:rsidRPr="00000000" w14:paraId="000000FA">
      <w:pPr>
        <w:widowControl w:val="0"/>
        <w:spacing w:before="200" w:line="300" w:lineRule="auto"/>
        <w:ind w:left="294.80314960629914" w:right="-324.3307086614169" w:firstLine="0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32"/>
          <w:szCs w:val="32"/>
          <w:rtl w:val="0"/>
        </w:rPr>
        <w:t xml:space="preserve">Auxiliar Administrativo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Gerar boleto no site do Itaú:</w:t>
      </w:r>
    </w:p>
    <w:p w:rsidR="00000000" w:rsidDel="00000000" w:rsidP="00000000" w:rsidRDefault="00000000" w:rsidRPr="00000000" w14:paraId="000000FC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Acessar como operador com acesso básico;</w:t>
      </w:r>
    </w:p>
    <w:p w:rsidR="00000000" w:rsidDel="00000000" w:rsidP="00000000" w:rsidRDefault="00000000" w:rsidRPr="00000000" w14:paraId="000000FD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"Cobrança" → "Emitir Boleto";</w:t>
      </w:r>
    </w:p>
    <w:p w:rsidR="00000000" w:rsidDel="00000000" w:rsidP="00000000" w:rsidRDefault="00000000" w:rsidRPr="00000000" w14:paraId="000000FE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Inserir CNPJ do cliente, valor, data de vencimento e número da NF;</w:t>
      </w:r>
    </w:p>
    <w:p w:rsidR="00000000" w:rsidDel="00000000" w:rsidP="00000000" w:rsidRDefault="00000000" w:rsidRPr="00000000" w14:paraId="000000FF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espécie "DM – Duplicata de Venda Mercantil";</w:t>
      </w:r>
    </w:p>
    <w:p w:rsidR="00000000" w:rsidDel="00000000" w:rsidP="00000000" w:rsidRDefault="00000000" w:rsidRPr="00000000" w14:paraId="00000100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Configurar juros: 6%, multa: 2%, negativação em 30 dias;</w:t>
      </w:r>
    </w:p>
    <w:p w:rsidR="00000000" w:rsidDel="00000000" w:rsidP="00000000" w:rsidRDefault="00000000" w:rsidRPr="00000000" w14:paraId="00000101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Em mensagem, digitar todos os números das notas fiscais do cliente;</w:t>
      </w:r>
    </w:p>
    <w:p w:rsidR="00000000" w:rsidDel="00000000" w:rsidP="00000000" w:rsidRDefault="00000000" w:rsidRPr="00000000" w14:paraId="00000102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Imprimir o boleto;</w:t>
      </w:r>
    </w:p>
    <w:p w:rsidR="00000000" w:rsidDel="00000000" w:rsidP="00000000" w:rsidRDefault="00000000" w:rsidRPr="00000000" w14:paraId="00000103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Enviar boleto ao cliente;</w:t>
      </w:r>
    </w:p>
    <w:p w:rsidR="00000000" w:rsidDel="00000000" w:rsidP="00000000" w:rsidRDefault="00000000" w:rsidRPr="00000000" w14:paraId="00000104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Guardar o canhoto;</w:t>
      </w:r>
    </w:p>
    <w:p w:rsidR="00000000" w:rsidDel="00000000" w:rsidP="00000000" w:rsidRDefault="00000000" w:rsidRPr="00000000" w14:paraId="00000105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Passar boleto e canhoto para 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Luiza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;</w:t>
      </w:r>
    </w:p>
    <w:p w:rsidR="00000000" w:rsidDel="00000000" w:rsidP="00000000" w:rsidRDefault="00000000" w:rsidRPr="00000000" w14:paraId="00000106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o processo;</w:t>
      </w:r>
    </w:p>
    <w:p w:rsidR="00000000" w:rsidDel="00000000" w:rsidP="00000000" w:rsidRDefault="00000000" w:rsidRPr="00000000" w14:paraId="00000107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32"/>
          <w:szCs w:val="32"/>
          <w:rtl w:val="0"/>
        </w:rPr>
        <w:t xml:space="preserve">Líder de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 for por Instabuy:</w:t>
      </w:r>
    </w:p>
    <w:p w:rsidR="00000000" w:rsidDel="00000000" w:rsidP="00000000" w:rsidRDefault="00000000" w:rsidRPr="00000000" w14:paraId="00000109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Fazer login no InstaBuy;</w:t>
      </w:r>
    </w:p>
    <w:p w:rsidR="00000000" w:rsidDel="00000000" w:rsidP="00000000" w:rsidRDefault="00000000" w:rsidRPr="00000000" w14:paraId="0000010A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"Pedidos" e verificar os pedidos realizados;</w:t>
      </w:r>
    </w:p>
    <w:p w:rsidR="00000000" w:rsidDel="00000000" w:rsidP="00000000" w:rsidRDefault="00000000" w:rsidRPr="00000000" w14:paraId="0000010B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Pegar o número de WhatsApp do cliente, presente nas informações disponíveis do Instabuy;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Enviar mensagem ao cliente confirmando a lista e informando a separação;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"Imprimir";</w:t>
      </w:r>
    </w:p>
    <w:p w:rsidR="00000000" w:rsidDel="00000000" w:rsidP="00000000" w:rsidRDefault="00000000" w:rsidRPr="00000000" w14:paraId="0000010E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todas as opções de exibição, exceto "QR Code";</w:t>
      </w:r>
    </w:p>
    <w:p w:rsidR="00000000" w:rsidDel="00000000" w:rsidP="00000000" w:rsidRDefault="00000000" w:rsidRPr="00000000" w14:paraId="0000010F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Imprimir o pedido;</w:t>
      </w:r>
    </w:p>
    <w:p w:rsidR="00000000" w:rsidDel="00000000" w:rsidP="00000000" w:rsidRDefault="00000000" w:rsidRPr="00000000" w14:paraId="00000110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Fazer a separação dos itens;</w:t>
      </w:r>
    </w:p>
    <w:p w:rsidR="00000000" w:rsidDel="00000000" w:rsidP="00000000" w:rsidRDefault="00000000" w:rsidRPr="00000000" w14:paraId="00000111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Verificar se todos os itens do pedido existem na loja:</w:t>
      </w:r>
    </w:p>
    <w:p w:rsidR="00000000" w:rsidDel="00000000" w:rsidP="00000000" w:rsidRDefault="00000000" w:rsidRPr="00000000" w14:paraId="00000112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 sim:</w:t>
      </w:r>
    </w:p>
    <w:p w:rsidR="00000000" w:rsidDel="00000000" w:rsidP="00000000" w:rsidRDefault="00000000" w:rsidRPr="00000000" w14:paraId="00000113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Continuar.</w:t>
      </w:r>
    </w:p>
    <w:p w:rsidR="00000000" w:rsidDel="00000000" w:rsidP="00000000" w:rsidRDefault="00000000" w:rsidRPr="00000000" w14:paraId="00000114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 não:</w:t>
      </w:r>
    </w:p>
    <w:p w:rsidR="00000000" w:rsidDel="00000000" w:rsidP="00000000" w:rsidRDefault="00000000" w:rsidRPr="00000000" w14:paraId="00000115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Avisar o cliente;</w:t>
      </w:r>
    </w:p>
    <w:p w:rsidR="00000000" w:rsidDel="00000000" w:rsidP="00000000" w:rsidRDefault="00000000" w:rsidRPr="00000000" w14:paraId="00000116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Perguntar se deseja substituição;</w:t>
      </w:r>
    </w:p>
    <w:p w:rsidR="00000000" w:rsidDel="00000000" w:rsidP="00000000" w:rsidRDefault="00000000" w:rsidRPr="00000000" w14:paraId="00000117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Verificar se ele deseja substituição:</w:t>
      </w:r>
    </w:p>
    <w:p w:rsidR="00000000" w:rsidDel="00000000" w:rsidP="00000000" w:rsidRDefault="00000000" w:rsidRPr="00000000" w14:paraId="00000118">
      <w:pPr>
        <w:widowControl w:val="0"/>
        <w:numPr>
          <w:ilvl w:val="5"/>
          <w:numId w:val="1"/>
        </w:numPr>
        <w:spacing w:before="200" w:line="300" w:lineRule="auto"/>
        <w:ind w:left="432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 sim:</w:t>
      </w:r>
    </w:p>
    <w:p w:rsidR="00000000" w:rsidDel="00000000" w:rsidP="00000000" w:rsidRDefault="00000000" w:rsidRPr="00000000" w14:paraId="00000119">
      <w:pPr>
        <w:widowControl w:val="0"/>
        <w:numPr>
          <w:ilvl w:val="6"/>
          <w:numId w:val="1"/>
        </w:numPr>
        <w:spacing w:before="200" w:line="300" w:lineRule="auto"/>
        <w:ind w:left="504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"Adicionar produto";</w:t>
      </w:r>
    </w:p>
    <w:p w:rsidR="00000000" w:rsidDel="00000000" w:rsidP="00000000" w:rsidRDefault="00000000" w:rsidRPr="00000000" w14:paraId="0000011A">
      <w:pPr>
        <w:widowControl w:val="0"/>
        <w:numPr>
          <w:ilvl w:val="6"/>
          <w:numId w:val="1"/>
        </w:numPr>
        <w:spacing w:before="200" w:line="300" w:lineRule="auto"/>
        <w:ind w:left="504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o produto substituto;</w:t>
      </w:r>
    </w:p>
    <w:p w:rsidR="00000000" w:rsidDel="00000000" w:rsidP="00000000" w:rsidRDefault="00000000" w:rsidRPr="00000000" w14:paraId="0000011B">
      <w:pPr>
        <w:widowControl w:val="0"/>
        <w:numPr>
          <w:ilvl w:val="6"/>
          <w:numId w:val="1"/>
        </w:numPr>
        <w:spacing w:before="200" w:line="300" w:lineRule="auto"/>
        <w:ind w:left="504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Trocar a quantidade do item anterior para 0;</w:t>
      </w:r>
    </w:p>
    <w:p w:rsidR="00000000" w:rsidDel="00000000" w:rsidP="00000000" w:rsidRDefault="00000000" w:rsidRPr="00000000" w14:paraId="0000011C">
      <w:pPr>
        <w:widowControl w:val="0"/>
        <w:numPr>
          <w:ilvl w:val="6"/>
          <w:numId w:val="1"/>
        </w:numPr>
        <w:spacing w:before="200" w:line="300" w:lineRule="auto"/>
        <w:ind w:left="504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o processo.</w:t>
      </w:r>
    </w:p>
    <w:p w:rsidR="00000000" w:rsidDel="00000000" w:rsidP="00000000" w:rsidRDefault="00000000" w:rsidRPr="00000000" w14:paraId="0000011D">
      <w:pPr>
        <w:widowControl w:val="0"/>
        <w:numPr>
          <w:ilvl w:val="5"/>
          <w:numId w:val="1"/>
        </w:numPr>
        <w:spacing w:before="200" w:line="300" w:lineRule="auto"/>
        <w:ind w:left="432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 não:</w:t>
      </w:r>
    </w:p>
    <w:p w:rsidR="00000000" w:rsidDel="00000000" w:rsidP="00000000" w:rsidRDefault="00000000" w:rsidRPr="00000000" w14:paraId="0000011E">
      <w:pPr>
        <w:widowControl w:val="0"/>
        <w:numPr>
          <w:ilvl w:val="6"/>
          <w:numId w:val="1"/>
        </w:numPr>
        <w:spacing w:before="200" w:line="300" w:lineRule="auto"/>
        <w:ind w:left="504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Zerar a quantidade do item;</w:t>
      </w:r>
    </w:p>
    <w:p w:rsidR="00000000" w:rsidDel="00000000" w:rsidP="00000000" w:rsidRDefault="00000000" w:rsidRPr="00000000" w14:paraId="0000011F">
      <w:pPr>
        <w:widowControl w:val="0"/>
        <w:numPr>
          <w:ilvl w:val="6"/>
          <w:numId w:val="1"/>
        </w:numPr>
        <w:spacing w:before="200" w:line="300" w:lineRule="auto"/>
        <w:ind w:left="504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o processo.</w:t>
      </w:r>
    </w:p>
    <w:p w:rsidR="00000000" w:rsidDel="00000000" w:rsidP="00000000" w:rsidRDefault="00000000" w:rsidRPr="00000000" w14:paraId="00000120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Atualizar as gramas dos produtos de balança;</w:t>
      </w:r>
    </w:p>
    <w:p w:rsidR="00000000" w:rsidDel="00000000" w:rsidP="00000000" w:rsidRDefault="00000000" w:rsidRPr="00000000" w14:paraId="00000121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Imprimir o pedido novamente (versão atualizada);</w:t>
      </w:r>
    </w:p>
    <w:p w:rsidR="00000000" w:rsidDel="00000000" w:rsidP="00000000" w:rsidRDefault="00000000" w:rsidRPr="00000000" w14:paraId="00000122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Processar o pagamento no PDV de Delivery:</w:t>
      </w:r>
    </w:p>
    <w:p w:rsidR="00000000" w:rsidDel="00000000" w:rsidP="00000000" w:rsidRDefault="00000000" w:rsidRPr="00000000" w14:paraId="00000123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Ir ao PDV;</w:t>
      </w:r>
    </w:p>
    <w:p w:rsidR="00000000" w:rsidDel="00000000" w:rsidP="00000000" w:rsidRDefault="00000000" w:rsidRPr="00000000" w14:paraId="00000124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Pressionar a tecla "TEF";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Pressionar "Enter" → "Total" → "Cartão Offline";</w:t>
      </w:r>
    </w:p>
    <w:p w:rsidR="00000000" w:rsidDel="00000000" w:rsidP="00000000" w:rsidRDefault="00000000" w:rsidRPr="00000000" w14:paraId="00000126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1 ou 2;</w:t>
      </w:r>
    </w:p>
    <w:p w:rsidR="00000000" w:rsidDel="00000000" w:rsidP="00000000" w:rsidRDefault="00000000" w:rsidRPr="00000000" w14:paraId="00000127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Inserir os 5 algarismos;</w:t>
      </w:r>
    </w:p>
    <w:p w:rsidR="00000000" w:rsidDel="00000000" w:rsidP="00000000" w:rsidRDefault="00000000" w:rsidRPr="00000000" w14:paraId="00000128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Pegar a Nota Fiscal emitida;</w:t>
      </w:r>
    </w:p>
    <w:p w:rsidR="00000000" w:rsidDel="00000000" w:rsidP="00000000" w:rsidRDefault="00000000" w:rsidRPr="00000000" w14:paraId="00000129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Grampear a Nota Fiscal no pedido atualizado;</w:t>
      </w:r>
    </w:p>
    <w:p w:rsidR="00000000" w:rsidDel="00000000" w:rsidP="00000000" w:rsidRDefault="00000000" w:rsidRPr="00000000" w14:paraId="0000012A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Passar o pedido com os itens para o entregador;</w:t>
      </w:r>
    </w:p>
    <w:p w:rsidR="00000000" w:rsidDel="00000000" w:rsidP="00000000" w:rsidRDefault="00000000" w:rsidRPr="00000000" w14:paraId="0000012B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Solicitar ao entregador que realize a entrega;</w:t>
      </w:r>
    </w:p>
    <w:p w:rsidR="00000000" w:rsidDel="00000000" w:rsidP="00000000" w:rsidRDefault="00000000" w:rsidRPr="00000000" w14:paraId="0000012C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Verificar se o pagamento é via PIX:</w:t>
      </w:r>
    </w:p>
    <w:p w:rsidR="00000000" w:rsidDel="00000000" w:rsidP="00000000" w:rsidRDefault="00000000" w:rsidRPr="00000000" w14:paraId="0000012D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 sim:</w:t>
      </w:r>
    </w:p>
    <w:p w:rsidR="00000000" w:rsidDel="00000000" w:rsidP="00000000" w:rsidRDefault="00000000" w:rsidRPr="00000000" w14:paraId="0000012E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Enviar a chave PIX com o valor para o WhatsApp do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 não:</w:t>
      </w:r>
    </w:p>
    <w:p w:rsidR="00000000" w:rsidDel="00000000" w:rsidP="00000000" w:rsidRDefault="00000000" w:rsidRPr="00000000" w14:paraId="00000130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Continuar.</w:t>
      </w:r>
    </w:p>
    <w:p w:rsidR="00000000" w:rsidDel="00000000" w:rsidP="00000000" w:rsidRDefault="00000000" w:rsidRPr="00000000" w14:paraId="00000131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Receber a nota fiscal / comprovante de entrega;</w:t>
      </w:r>
    </w:p>
    <w:p w:rsidR="00000000" w:rsidDel="00000000" w:rsidP="00000000" w:rsidRDefault="00000000" w:rsidRPr="00000000" w14:paraId="00000132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o processo.</w:t>
      </w:r>
    </w:p>
    <w:p w:rsidR="00000000" w:rsidDel="00000000" w:rsidP="00000000" w:rsidRDefault="00000000" w:rsidRPr="00000000" w14:paraId="00000133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No final do dia, gerar relatório no sistema Lumi:</w:t>
      </w:r>
    </w:p>
    <w:p w:rsidR="00000000" w:rsidDel="00000000" w:rsidP="00000000" w:rsidRDefault="00000000" w:rsidRPr="00000000" w14:paraId="00000134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"Financeiro" → "Tesouraria" → "Auditor de Cupom";</w:t>
      </w:r>
    </w:p>
    <w:p w:rsidR="00000000" w:rsidDel="00000000" w:rsidP="00000000" w:rsidRDefault="00000000" w:rsidRPr="00000000" w14:paraId="00000135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o dia anterior;</w:t>
      </w:r>
    </w:p>
    <w:p w:rsidR="00000000" w:rsidDel="00000000" w:rsidP="00000000" w:rsidRDefault="00000000" w:rsidRPr="00000000" w14:paraId="00000136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o PDV 5;</w:t>
      </w:r>
    </w:p>
    <w:p w:rsidR="00000000" w:rsidDel="00000000" w:rsidP="00000000" w:rsidRDefault="00000000" w:rsidRPr="00000000" w14:paraId="00000137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"Imprimir";</w:t>
      </w:r>
    </w:p>
    <w:p w:rsidR="00000000" w:rsidDel="00000000" w:rsidP="00000000" w:rsidRDefault="00000000" w:rsidRPr="00000000" w14:paraId="00000138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Juntar o relatório com todos os cupons do dia;</w:t>
      </w:r>
    </w:p>
    <w:p w:rsidR="00000000" w:rsidDel="00000000" w:rsidP="00000000" w:rsidRDefault="00000000" w:rsidRPr="00000000" w14:paraId="00000139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Comparar 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cada cupom com o relatório para verificar se o pagamento foi efetuado;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Anotar a forma de pagamento, a data e os últimos dígitos do telefone do cliente em cada cupom;</w:t>
      </w:r>
    </w:p>
    <w:p w:rsidR="00000000" w:rsidDel="00000000" w:rsidP="00000000" w:rsidRDefault="00000000" w:rsidRPr="00000000" w14:paraId="0000013B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Entregar os cupons para o Auxiliar Administrativo;</w:t>
      </w:r>
    </w:p>
    <w:p w:rsidR="00000000" w:rsidDel="00000000" w:rsidP="00000000" w:rsidRDefault="00000000" w:rsidRPr="00000000" w14:paraId="0000013C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32"/>
          <w:szCs w:val="32"/>
          <w:rtl w:val="0"/>
        </w:rPr>
        <w:t xml:space="preserve">Auxiliar Administrativo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Verificar novamente se todos os cupons estão presentes com as informações de pagamento;</w:t>
      </w:r>
    </w:p>
    <w:p w:rsidR="00000000" w:rsidDel="00000000" w:rsidP="00000000" w:rsidRDefault="00000000" w:rsidRPr="00000000" w14:paraId="0000013E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commentRangeStart w:id="1"/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Separar os cupons de clientes que pagam por mês;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Gerar relatório de caixa do PDV de Delivery:</w:t>
      </w:r>
    </w:p>
    <w:p w:rsidR="00000000" w:rsidDel="00000000" w:rsidP="00000000" w:rsidRDefault="00000000" w:rsidRPr="00000000" w14:paraId="00000140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Ir ao PDV</w:t>
      </w:r>
    </w:p>
    <w:p w:rsidR="00000000" w:rsidDel="00000000" w:rsidP="00000000" w:rsidRDefault="00000000" w:rsidRPr="00000000" w14:paraId="00000141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"Leitura X";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Inserir os dados de liberação;</w:t>
      </w:r>
    </w:p>
    <w:p w:rsidR="00000000" w:rsidDel="00000000" w:rsidP="00000000" w:rsidRDefault="00000000" w:rsidRPr="00000000" w14:paraId="00000143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Pegar o papel;</w:t>
      </w:r>
    </w:p>
    <w:p w:rsidR="00000000" w:rsidDel="00000000" w:rsidP="00000000" w:rsidRDefault="00000000" w:rsidRPr="00000000" w14:paraId="00000144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"Finalizar";</w:t>
      </w:r>
    </w:p>
    <w:p w:rsidR="00000000" w:rsidDel="00000000" w:rsidP="00000000" w:rsidRDefault="00000000" w:rsidRPr="00000000" w14:paraId="00000145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Inserir os dados;</w:t>
      </w:r>
    </w:p>
    <w:p w:rsidR="00000000" w:rsidDel="00000000" w:rsidP="00000000" w:rsidRDefault="00000000" w:rsidRPr="00000000" w14:paraId="00000146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Imprimir relatório;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No dia seguinte, gerar o relatório de Fechamento de Caixa:</w:t>
      </w:r>
    </w:p>
    <w:p w:rsidR="00000000" w:rsidDel="00000000" w:rsidP="00000000" w:rsidRDefault="00000000" w:rsidRPr="00000000" w14:paraId="00000148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"Financeiro" → "Tesouraria" → "Batimento de PDV";</w:t>
      </w:r>
    </w:p>
    <w:p w:rsidR="00000000" w:rsidDel="00000000" w:rsidP="00000000" w:rsidRDefault="00000000" w:rsidRPr="00000000" w14:paraId="00000149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Inserir os dados de fechamento;</w:t>
      </w:r>
    </w:p>
    <w:p w:rsidR="00000000" w:rsidDel="00000000" w:rsidP="00000000" w:rsidRDefault="00000000" w:rsidRPr="00000000" w14:paraId="0000014A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"Financeiro" → "Tesouraria" → "Relatório de Fechamento";</w:t>
      </w:r>
    </w:p>
    <w:p w:rsidR="00000000" w:rsidDel="00000000" w:rsidP="00000000" w:rsidRDefault="00000000" w:rsidRPr="00000000" w14:paraId="0000014B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Imprimir o relatório;</w:t>
      </w:r>
    </w:p>
    <w:p w:rsidR="00000000" w:rsidDel="00000000" w:rsidP="00000000" w:rsidRDefault="00000000" w:rsidRPr="00000000" w14:paraId="0000014C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Escrever no relatório os descontos e suas informações;</w:t>
      </w:r>
    </w:p>
    <w:p w:rsidR="00000000" w:rsidDel="00000000" w:rsidP="00000000" w:rsidRDefault="00000000" w:rsidRPr="00000000" w14:paraId="0000014D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Entregar o relatório de vendas para 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Luiza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;</w:t>
      </w:r>
    </w:p>
    <w:p w:rsidR="00000000" w:rsidDel="00000000" w:rsidP="00000000" w:rsidRDefault="00000000" w:rsidRPr="00000000" w14:paraId="0000014E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Verificar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 todos os pagamentos foram confirmados no banco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:</w:t>
      </w:r>
    </w:p>
    <w:p w:rsidR="00000000" w:rsidDel="00000000" w:rsidP="00000000" w:rsidRDefault="00000000" w:rsidRPr="00000000" w14:paraId="0000014F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  <w:color w:val="323232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 não:</w:t>
      </w:r>
    </w:p>
    <w:p w:rsidR="00000000" w:rsidDel="00000000" w:rsidP="00000000" w:rsidRDefault="00000000" w:rsidRPr="00000000" w14:paraId="00000150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  <w:color w:val="323232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Cobrar clientes que não pagaram;</w:t>
      </w:r>
    </w:p>
    <w:p w:rsidR="00000000" w:rsidDel="00000000" w:rsidP="00000000" w:rsidRDefault="00000000" w:rsidRPr="00000000" w14:paraId="00000151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  <w:color w:val="323232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 sim:</w:t>
      </w:r>
    </w:p>
    <w:p w:rsidR="00000000" w:rsidDel="00000000" w:rsidP="00000000" w:rsidRDefault="00000000" w:rsidRPr="00000000" w14:paraId="00000152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  <w:color w:val="323232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Finalizar processo.</w:t>
      </w:r>
    </w:p>
    <w:p w:rsidR="00000000" w:rsidDel="00000000" w:rsidP="00000000" w:rsidRDefault="00000000" w:rsidRPr="00000000" w14:paraId="00000153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color w:val="323232"/>
        </w:rPr>
        <w:sectPr>
          <w:type w:val="nextPage"/>
          <w:pgSz w:h="16834" w:w="11909" w:orient="portrait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Fonts w:ascii="Inter" w:cs="Inter" w:eastAsia="Inter" w:hAnsi="Inter"/>
          <w:b w:val="1"/>
          <w:bCs w:val="1"/>
          <w:i w:val="1"/>
          <w:iCs w:val="1"/>
          <w:color w:val="323232"/>
          <w:rtl w:val="0"/>
        </w:rPr>
        <w:t xml:space="preserve">Processo finalizado.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</w:rPr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page">
              <wp:posOffset>2275050</wp:posOffset>
            </wp:positionH>
            <wp:positionV relativeFrom="page">
              <wp:posOffset>3317875</wp:posOffset>
            </wp:positionV>
            <wp:extent cx="3009900" cy="1762125"/>
            <wp:effectExtent b="0" l="0" r="0" t="0"/>
            <wp:wrapNone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1629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762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widowControl w:val="0"/>
        <w:spacing w:before="0" w:line="24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brunnamoraes@grupogestao.co</w:t>
      </w:r>
    </w:p>
    <w:p w:rsidR="00000000" w:rsidDel="00000000" w:rsidP="00000000" w:rsidRDefault="00000000" w:rsidRPr="00000000" w14:paraId="00000162">
      <w:pPr>
        <w:widowControl w:val="0"/>
        <w:spacing w:before="0" w:line="24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lucio@grupogestao.co</w:t>
      </w:r>
    </w:p>
    <w:p w:rsidR="00000000" w:rsidDel="00000000" w:rsidP="00000000" w:rsidRDefault="00000000" w:rsidRPr="00000000" w14:paraId="00000163">
      <w:pPr>
        <w:widowControl w:val="0"/>
        <w:spacing w:before="0" w:line="24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luisadaher@grupogestao.co</w:t>
      </w:r>
    </w:p>
    <w:p w:rsidR="00000000" w:rsidDel="00000000" w:rsidP="00000000" w:rsidRDefault="00000000" w:rsidRPr="00000000" w14:paraId="00000164">
      <w:pPr>
        <w:widowControl w:val="0"/>
        <w:spacing w:before="0" w:line="24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mariaeduardapassos@grupogestao.co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type w:val="nextPage"/>
      <w:pgSz w:h="16834" w:w="11909" w:orient="portrait"/>
      <w:pgMar w:bottom="1440.0000000000002" w:top="1440.0000000000002" w:left="1440.0000000000002" w:right="1440.0000000000002" w:header="720" w:footer="720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Lúcio Pereira Mauger Santana" w:id="0" w:date="2026-03-05T14:29:32Z"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o cargo da Luiza?</w:t>
      </w:r>
    </w:p>
  </w:comment>
  <w:comment w:author="Brunna Moraes" w:id="1" w:date="2026-03-04T15:32:36Z"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saber se o cliente paga por mês ou por pedido?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austin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ter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9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B">
    <w:pPr>
      <w:ind w:left="-570" w:firstLine="0"/>
      <w:rPr>
        <w:rFonts w:ascii="Inter" w:cs="Inter" w:eastAsia="Inter" w:hAnsi="Inter"/>
        <w:sz w:val="4"/>
        <w:szCs w:val="4"/>
      </w:rPr>
    </w:pPr>
    <w:r w:rsidDel="00000000" w:rsidR="00000000" w:rsidRPr="00000000">
      <w:rPr>
        <w:rFonts w:ascii="Inter" w:cs="Inter" w:eastAsia="Inter" w:hAnsi="Inter"/>
        <w:sz w:val="12"/>
        <w:szCs w:val="1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Inter" w:cs="Inter" w:eastAsia="Inter" w:hAnsi="Inter"/>
        <w:sz w:val="12"/>
        <w:szCs w:val="12"/>
        <w:rtl w:val="0"/>
      </w:rPr>
      <w:t xml:space="preserve">  POP/ Mikami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C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6">
    <w:pPr>
      <w:ind w:right="-607.7952755905511"/>
      <w:jc w:val="right"/>
      <w:rPr/>
    </w:pPr>
    <w:r w:rsidDel="00000000" w:rsidR="00000000" w:rsidRPr="00000000">
      <w:rPr>
        <w:rFonts w:ascii="Inter" w:cs="Inter" w:eastAsia="Inter" w:hAnsi="Inter"/>
        <w:b w:val="1"/>
        <w:bCs w:val="1"/>
        <w:sz w:val="12"/>
        <w:szCs w:val="12"/>
        <w:rtl w:val="0"/>
      </w:rPr>
      <w:t xml:space="preserve">POP</w:t>
    </w:r>
    <w:r w:rsidDel="00000000" w:rsidR="00000000" w:rsidRPr="00000000">
      <w:rPr>
        <w:rFonts w:ascii="Inter" w:cs="Inter" w:eastAsia="Inter" w:hAnsi="Inter"/>
        <w:sz w:val="12"/>
        <w:szCs w:val="12"/>
        <w:rtl w:val="0"/>
      </w:rPr>
      <w:t xml:space="preserve">/ Delivery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7">
    <w:pPr>
      <w:ind w:right="-607.7952755905511"/>
      <w:jc w:val="right"/>
      <w:rPr/>
    </w:pPr>
    <w:r w:rsidDel="00000000" w:rsidR="00000000" w:rsidRPr="00000000">
      <w:rPr>
        <w:rFonts w:ascii="Inter" w:cs="Inter" w:eastAsia="Inter" w:hAnsi="Inter"/>
        <w:b w:val="1"/>
        <w:bCs w:val="1"/>
        <w:sz w:val="12"/>
        <w:szCs w:val="12"/>
        <w:rtl w:val="0"/>
      </w:rPr>
      <w:t xml:space="preserve">POP</w:t>
    </w:r>
    <w:r w:rsidDel="00000000" w:rsidR="00000000" w:rsidRPr="00000000">
      <w:rPr>
        <w:rFonts w:ascii="Inter" w:cs="Inter" w:eastAsia="Inter" w:hAnsi="Inter"/>
        <w:sz w:val="12"/>
        <w:szCs w:val="12"/>
        <w:rtl w:val="0"/>
      </w:rPr>
      <w:t xml:space="preserve">/ Controle de pagamento (delivery)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8">
    <w:pPr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425.19685039370086" w:hanging="283.464566929134"/>
      </w:pPr>
      <w:rPr>
        <w:rFonts w:ascii="Arial" w:cs="Arial" w:eastAsia="Arial" w:hAnsi="Arial"/>
        <w:b w:val="1"/>
        <w:bCs w:val="1"/>
        <w:color w:val="d71921"/>
        <w:u w:val="none"/>
      </w:rPr>
    </w:lvl>
    <w:lvl w:ilvl="1">
      <w:start w:val="1"/>
      <w:numFmt w:val="lowerLetter"/>
      <w:lvlText w:val="%2."/>
      <w:lvlJc w:val="right"/>
      <w:pPr>
        <w:ind w:left="992.1259842519685" w:hanging="283.46456692913375"/>
      </w:pPr>
      <w:rPr>
        <w:rFonts w:ascii="Arial" w:cs="Arial" w:eastAsia="Arial" w:hAnsi="Arial"/>
        <w:b w:val="1"/>
        <w:bCs w:val="1"/>
        <w:color w:val="d71921"/>
        <w:u w:val="none"/>
      </w:rPr>
    </w:lvl>
    <w:lvl w:ilvl="2">
      <w:start w:val="1"/>
      <w:numFmt w:val="lowerRoman"/>
      <w:lvlText w:val="%3."/>
      <w:lvlJc w:val="right"/>
      <w:pPr>
        <w:ind w:left="1984.251968503937" w:hanging="360"/>
      </w:pPr>
      <w:rPr>
        <w:rFonts w:ascii="Arial" w:cs="Arial" w:eastAsia="Arial" w:hAnsi="Arial"/>
        <w:b w:val="1"/>
        <w:bCs w:val="1"/>
        <w:color w:val="d71921"/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rFonts w:ascii="Arial" w:cs="Arial" w:eastAsia="Arial" w:hAnsi="Arial"/>
        <w:b w:val="1"/>
        <w:bCs w:val="1"/>
        <w:color w:val="d71921"/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Arial" w:cs="Arial" w:eastAsia="Arial" w:hAnsi="Arial"/>
        <w:b w:val="1"/>
        <w:bCs w:val="1"/>
        <w:color w:val="d71921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1"/>
        <w:bCs w:val="1"/>
        <w:color w:val="d71921"/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2.png"/><Relationship Id="rId15" Type="http://schemas.openxmlformats.org/officeDocument/2006/relationships/image" Target="media/image5.png"/><Relationship Id="rId14" Type="http://schemas.openxmlformats.org/officeDocument/2006/relationships/header" Target="header2.xml"/><Relationship Id="rId17" Type="http://schemas.openxmlformats.org/officeDocument/2006/relationships/header" Target="header4.xml"/><Relationship Id="rId16" Type="http://schemas.openxmlformats.org/officeDocument/2006/relationships/image" Target="media/image4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18" Type="http://schemas.openxmlformats.org/officeDocument/2006/relationships/footer" Target="footer3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austina-regular.ttf"/><Relationship Id="rId2" Type="http://schemas.openxmlformats.org/officeDocument/2006/relationships/font" Target="fonts/Faustina-bold.ttf"/><Relationship Id="rId3" Type="http://schemas.openxmlformats.org/officeDocument/2006/relationships/font" Target="fonts/Faustina-italic.ttf"/><Relationship Id="rId4" Type="http://schemas.openxmlformats.org/officeDocument/2006/relationships/font" Target="fonts/Faustina-boldItalic.ttf"/><Relationship Id="rId11" Type="http://schemas.openxmlformats.org/officeDocument/2006/relationships/font" Target="fonts/Inter-italic.ttf"/><Relationship Id="rId10" Type="http://schemas.openxmlformats.org/officeDocument/2006/relationships/font" Target="fonts/Inter-bold.ttf"/><Relationship Id="rId12" Type="http://schemas.openxmlformats.org/officeDocument/2006/relationships/font" Target="fonts/Inter-boldItalic.ttf"/><Relationship Id="rId9" Type="http://schemas.openxmlformats.org/officeDocument/2006/relationships/font" Target="fonts/Inter-regular.ttf"/><Relationship Id="rId5" Type="http://schemas.openxmlformats.org/officeDocument/2006/relationships/font" Target="fonts/InterLight-regular.ttf"/><Relationship Id="rId6" Type="http://schemas.openxmlformats.org/officeDocument/2006/relationships/font" Target="fonts/InterLight-bold.ttf"/><Relationship Id="rId7" Type="http://schemas.openxmlformats.org/officeDocument/2006/relationships/font" Target="fonts/InterLight-italic.ttf"/><Relationship Id="rId8" Type="http://schemas.openxmlformats.org/officeDocument/2006/relationships/font" Target="fonts/Inter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