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3460" w:val="clear"/>
        <w:spacing w:after="0" w:before="400"/>
        <w:jc w:val="center"/>
      </w:pPr>
      <w:r>
        <w:rPr>
          <w:rFonts w:ascii="Arial" w:cs="Arial" w:eastAsia="Arial" w:hAnsi="Arial"/>
          <w:b/>
          <w:bCs/>
          <w:color w:val="FFFFFF"/>
          <w:sz w:val="56"/>
          <w:szCs w:val="56"/>
        </w:rPr>
        <w:t xml:space="preserve">SCHOOL SPORT VICTORIA</w:t>
      </w:r>
    </w:p>
    <w:p>
      <w:pPr>
        <w:shd w:fill="0F3460" w:val="clear"/>
        <w:spacing w:after="0" w:before="0"/>
        <w:jc w:val="center"/>
      </w:pPr>
      <w:r>
        <w:rPr>
          <w:rFonts w:ascii="Arial" w:cs="Arial" w:eastAsia="Arial" w:hAnsi="Arial"/>
          <w:b/>
          <w:bCs/>
          <w:color w:val="F0AD00"/>
          <w:sz w:val="44"/>
          <w:szCs w:val="44"/>
        </w:rPr>
        <w:t xml:space="preserve">The True Admin Burden</w:t>
      </w:r>
    </w:p>
    <w:p>
      <w:pPr>
        <w:shd w:fill="0F3460" w:val="clear"/>
        <w:spacing w:after="0" w:before="80"/>
        <w:jc w:val="center"/>
      </w:pPr>
      <w:r>
        <w:rPr>
          <w:rFonts w:ascii="Arial" w:cs="Arial" w:eastAsia="Arial" w:hAnsi="Arial"/>
          <w:color w:val="AAAACC"/>
          <w:sz w:val="24"/>
          <w:szCs w:val="24"/>
        </w:rPr>
        <w:t xml:space="preserve">A complete hour-by-hour analysis of what coordinators actually do —</w:t>
      </w:r>
    </w:p>
    <w:p>
      <w:pPr>
        <w:shd w:fill="0F3460" w:val="clear"/>
        <w:spacing w:after="0" w:before="0"/>
        <w:jc w:val="center"/>
      </w:pPr>
      <w:r>
        <w:rPr>
          <w:rFonts w:ascii="Arial" w:cs="Arial" w:eastAsia="Arial" w:hAnsi="Arial"/>
          <w:color w:val="AAAACC"/>
          <w:sz w:val="24"/>
          <w:szCs w:val="24"/>
        </w:rPr>
        <w:t xml:space="preserve">including councils, venues, first aid, officials, and parent volunteers.</w:t>
      </w:r>
    </w:p>
    <w:p>
      <w:pPr>
        <w:shd w:fill="0F3460" w:val="clear"/>
        <w:spacing w:after="300" w:before="120"/>
        <w:jc w:val="center"/>
      </w:pPr>
      <w:r>
        <w:rPr>
          <w:rFonts w:ascii="Arial" w:cs="Arial" w:eastAsia="Arial" w:hAnsi="Arial"/>
          <w:i/>
          <w:iCs/>
          <w:color w:val="666688"/>
          <w:sz w:val="20"/>
          <w:szCs w:val="20"/>
        </w:rPr>
        <w:t xml:space="preserve">Based on real emails · Paddy Gallivan inbox 2018–2026 · SportPortal 2026</w:t>
      </w:r>
    </w:p>
    <w:p>
      <w:pPr>
        <w:spacing w:after="60" w:before="60"/>
      </w:pPr>
      <w:r>
        <w:t xml:space="preserve"/>
      </w:r>
    </w:p>
    <w:p>
      <w:pPr>
        <w:pStyle w:val="Heading2"/>
        <w:pBdr>
          <w:bottom w:val="single" w:color="0F3460" w:sz="4"/>
        </w:pBdr>
        <w:spacing w:after="100" w:before="280"/>
      </w:pPr>
      <w:r>
        <w:rPr>
          <w:rFonts w:ascii="Arial" w:cs="Arial" w:eastAsia="Arial" w:hAnsi="Arial"/>
          <w:b/>
          <w:bCs/>
          <w:color w:val="0F3460"/>
          <w:sz w:val="28"/>
          <w:szCs w:val="28"/>
        </w:rPr>
        <w:t xml:space="preserve">Executive Summary</w:t>
      </w:r>
    </w:p>
    <w:p>
      <w:pPr>
        <w:spacing w:after="160" w:before="80"/>
        <w:jc w:val="left"/>
      </w:pPr>
      <w:r>
        <w:rPr>
          <w:rFonts w:ascii="Arial" w:cs="Arial" w:eastAsia="Arial" w:hAnsi="Arial"/>
          <w:color w:val="1A1A2E"/>
          <w:sz w:val="20"/>
          <w:szCs w:val="20"/>
        </w:rPr>
        <w:t xml:space="preserve">This document sets out, task by task and minute by minute, what it actually costs to run School Sport Victoria's carnival pathway. Every figure is supported by real email evidence from a working coordinator's inbox. The analysis covers four levels — PE Teacher, District, Division, and Region — and for the first time includes the </w:t>
      </w:r>
      <w:r>
        <w:rPr>
          <w:rFonts w:ascii="Arial" w:cs="Arial" w:eastAsia="Arial" w:hAnsi="Arial"/>
          <w:b/>
          <w:bCs/>
          <w:color w:val="1A1A2E"/>
          <w:sz w:val="20"/>
          <w:szCs w:val="20"/>
        </w:rPr>
        <w:t xml:space="preserve">external stakeholder chain</w:t>
      </w:r>
      <w:r>
        <w:rPr>
          <w:rFonts w:ascii="Arial" w:cs="Arial" w:eastAsia="Arial" w:hAnsi="Arial"/>
          <w:color w:val="1A1A2E"/>
          <w:sz w:val="20"/>
          <w:szCs w:val="20"/>
        </w:rPr>
        <w:t xml:space="preserve">: councils, aquatic centres, first aid providers, officials, parent volunteers, and transport. No estimates. No guesses. Everything cited.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560"/>
      </w:tblGrid>
      <w:tr>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Role</w:t>
            </w:r>
          </w:p>
        </w:tc>
        <w:tc>
          <w:tcPr>
            <w:tcW w:type="dxa" w:w="1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19"/>
                <w:szCs w:val="19"/>
              </w:rPr>
              <w:t xml:space="preserve">Internal
hrs/carnival</w:t>
            </w:r>
          </w:p>
        </w:tc>
        <w:tc>
          <w:tcPr>
            <w:tcW w:type="dxa" w:w="1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19"/>
                <w:szCs w:val="19"/>
              </w:rPr>
              <w:t xml:space="preserve">External
hrs/carnival</w:t>
            </w:r>
          </w:p>
        </w:tc>
        <w:tc>
          <w:tcPr>
            <w:tcW w:type="dxa" w:w="1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19"/>
                <w:szCs w:val="19"/>
              </w:rPr>
              <w:t xml:space="preserve">Total
hrs/carnival</w:t>
            </w:r>
          </w:p>
        </w:tc>
        <w:tc>
          <w:tcPr>
            <w:tcW w:type="dxa" w:w="1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19"/>
                <w:szCs w:val="19"/>
              </w:rPr>
              <w:t xml:space="preserve">Total
hrs/year ×3</w:t>
            </w:r>
          </w:p>
        </w:tc>
        <w:tc>
          <w:tcPr>
            <w:tcW w:type="dxa" w:w="1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19"/>
                <w:szCs w:val="19"/>
              </w:rPr>
              <w:t xml:space="preserve">Dollar value/yr
@ CRT rate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b/>
                <w:bCs/>
                <w:color w:val="1A1A2E"/>
                <w:sz w:val="19"/>
                <w:szCs w:val="19"/>
              </w:rPr>
              <w:t xml:space="preserve">PE Teacher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color w:val="1A1A2E"/>
                <w:sz w:val="19"/>
                <w:szCs w:val="19"/>
              </w:rPr>
              <w:t xml:space="preserve">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color w:val="C0392B"/>
                <w:sz w:val="19"/>
                <w:szCs w:val="19"/>
              </w:rPr>
              <w:t xml:space="preserve">+4</w:t>
            </w:r>
          </w:p>
        </w:tc>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16 hrs</w:t>
            </w:r>
          </w:p>
        </w:tc>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48 hrs/yr</w:t>
            </w:r>
          </w:p>
        </w:tc>
        <w:tc>
          <w:tcPr>
            <w:tcW w:type="dxa" w:w="15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top"/>
          </w:tcPr>
          <w:p>
            <w:pPr>
              <w:spacing w:after="60" w:before="60"/>
              <w:jc w:val="center"/>
            </w:pPr>
            <w:r>
              <w:rPr>
                <w:rFonts w:ascii="Arial" w:cs="Arial" w:eastAsia="Arial" w:hAnsi="Arial"/>
                <w:b/>
                <w:bCs/>
                <w:color w:val="1A5E2E"/>
                <w:sz w:val="19"/>
                <w:szCs w:val="19"/>
              </w:rPr>
              <w:t xml:space="preserve">$3,407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b/>
                <w:bCs/>
                <w:color w:val="1A1A2E"/>
                <w:sz w:val="19"/>
                <w:szCs w:val="19"/>
              </w:rPr>
              <w:t xml:space="preserve">District Coordinator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color w:val="1A1A2E"/>
                <w:sz w:val="19"/>
                <w:szCs w:val="19"/>
              </w:rPr>
              <w:t xml:space="preserve">28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color w:val="C0392B"/>
                <w:sz w:val="19"/>
                <w:szCs w:val="19"/>
              </w:rPr>
              <w:t xml:space="preserve">+8</w:t>
            </w:r>
          </w:p>
        </w:tc>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36 hrs</w:t>
            </w:r>
          </w:p>
        </w:tc>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108 hrs/yr</w:t>
            </w:r>
          </w:p>
        </w:tc>
        <w:tc>
          <w:tcPr>
            <w:tcW w:type="dxa" w:w="15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top"/>
          </w:tcPr>
          <w:p>
            <w:pPr>
              <w:spacing w:after="60" w:before="60"/>
              <w:jc w:val="center"/>
            </w:pPr>
            <w:r>
              <w:rPr>
                <w:rFonts w:ascii="Arial" w:cs="Arial" w:eastAsia="Arial" w:hAnsi="Arial"/>
                <w:b/>
                <w:bCs/>
                <w:color w:val="1A5E2E"/>
                <w:sz w:val="19"/>
                <w:szCs w:val="19"/>
              </w:rPr>
              <w:t xml:space="preserve">$7,651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b/>
                <w:bCs/>
                <w:color w:val="1A1A2E"/>
                <w:sz w:val="19"/>
                <w:szCs w:val="19"/>
              </w:rPr>
              <w:t xml:space="preserve">Division Coordinator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color w:val="1A1A2E"/>
                <w:sz w:val="19"/>
                <w:szCs w:val="19"/>
              </w:rPr>
              <w:t xml:space="preserve">36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color w:val="C0392B"/>
                <w:sz w:val="19"/>
                <w:szCs w:val="19"/>
              </w:rPr>
              <w:t xml:space="preserve">+6</w:t>
            </w:r>
          </w:p>
        </w:tc>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42 hrs</w:t>
            </w:r>
          </w:p>
        </w:tc>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126 hrs/yr</w:t>
            </w:r>
          </w:p>
        </w:tc>
        <w:tc>
          <w:tcPr>
            <w:tcW w:type="dxa" w:w="15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top"/>
          </w:tcPr>
          <w:p>
            <w:pPr>
              <w:spacing w:after="60" w:before="60"/>
              <w:jc w:val="center"/>
            </w:pPr>
            <w:r>
              <w:rPr>
                <w:rFonts w:ascii="Arial" w:cs="Arial" w:eastAsia="Arial" w:hAnsi="Arial"/>
                <w:b/>
                <w:bCs/>
                <w:color w:val="1A5E2E"/>
                <w:sz w:val="19"/>
                <w:szCs w:val="19"/>
              </w:rPr>
              <w:t xml:space="preserve">$8,934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b/>
                <w:bCs/>
                <w:color w:val="1A1A2E"/>
                <w:sz w:val="19"/>
                <w:szCs w:val="19"/>
              </w:rPr>
              <w:t xml:space="preserve">Region Coordinator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color w:val="1A1A2E"/>
                <w:sz w:val="19"/>
                <w:szCs w:val="19"/>
              </w:rPr>
              <w:t xml:space="preserve">48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color w:val="C0392B"/>
                <w:sz w:val="19"/>
                <w:szCs w:val="19"/>
              </w:rPr>
              <w:t xml:space="preserve">+8</w:t>
            </w:r>
          </w:p>
        </w:tc>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56 hrs</w:t>
            </w:r>
          </w:p>
        </w:tc>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168 hrs/yr</w:t>
            </w:r>
          </w:p>
        </w:tc>
        <w:tc>
          <w:tcPr>
            <w:tcW w:type="dxa" w:w="15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top"/>
          </w:tcPr>
          <w:p>
            <w:pPr>
              <w:spacing w:after="60" w:before="60"/>
              <w:jc w:val="center"/>
            </w:pPr>
            <w:r>
              <w:rPr>
                <w:rFonts w:ascii="Arial" w:cs="Arial" w:eastAsia="Arial" w:hAnsi="Arial"/>
                <w:b/>
                <w:bCs/>
                <w:color w:val="1A5E2E"/>
                <w:sz w:val="19"/>
                <w:szCs w:val="19"/>
              </w:rPr>
              <w:t xml:space="preserve">$11,922</w:t>
            </w:r>
          </w:p>
        </w:tc>
      </w:tr>
      <w:tr>
        <w:tc>
          <w:tcPr>
            <w:tcW w:type="dxa" w:w="18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STATEWIDE TOTAL</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8"/>
                <w:szCs w:val="18"/>
              </w:rPr>
              <w:t xml:space="preserve">1,600 schools
232 districts
55 divisions
16 region coords</w:t>
            </w:r>
          </w:p>
        </w:tc>
        <w:tc>
          <w:tcPr>
            <w:tcW w:type="dxa" w:w="15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2"/>
                <w:szCs w:val="22"/>
              </w:rPr>
              <w:t xml:space="preserve">~$7.4M / year</w:t>
            </w:r>
          </w:p>
        </w:tc>
      </w:tr>
    </w:tbl>
    <w:p>
      <w:pPr>
        <w:spacing w:after="60" w:before="60"/>
      </w:pPr>
      <w:r>
        <w:t xml:space="preserve"/>
      </w:r>
    </w:p>
    <w:p>
      <w:pPr>
        <w:spacing w:after="180" w:before="60"/>
        <w:jc w:val="left"/>
      </w:pPr>
      <w:r>
        <w:rPr>
          <w:rFonts w:ascii="Arial" w:cs="Arial" w:eastAsia="Arial" w:hAnsi="Arial"/>
          <w:i/>
          <w:iCs/>
          <w:color w:val="666666"/>
          <w:sz w:val="17"/>
          <w:szCs w:val="17"/>
        </w:rPr>
        <w:t xml:space="preserve">Note: Dollar values use DET Victoria CRT rate ($425.80/day, $70.97/hr, July 2025). PE Teacher time is unpaid personal time. Coordinator time is absorbed as CRT days charged to member schools or as volunteer hours.</w:t>
      </w:r>
    </w:p>
    <w:p>
      <w:r>
        <w:br w:type="page"/>
      </w:r>
    </w:p>
    <w:p>
      <w:pPr>
        <w:pStyle w:val="Heading1"/>
        <w:shd w:fill="0F3460" w:val="clear"/>
        <w:spacing w:after="0" w:before="0"/>
        <w:ind w:left="200"/>
      </w:pPr>
      <w:r>
        <w:rPr>
          <w:rFonts w:ascii="Arial" w:cs="Arial" w:eastAsia="Arial" w:hAnsi="Arial"/>
          <w:b/>
          <w:bCs/>
          <w:color w:val="FFFFFF"/>
          <w:sz w:val="36"/>
          <w:szCs w:val="36"/>
        </w:rPr>
        <w:t xml:space="preserve">Part 1 — Internal Admin Chain</w:t>
      </w:r>
    </w:p>
    <w:p>
      <w:pPr>
        <w:spacing w:after="60" w:before="60"/>
      </w:pPr>
      <w:r>
        <w:t xml:space="preserve"/>
      </w:r>
    </w:p>
    <w:p>
      <w:pPr>
        <w:pStyle w:val="Heading2"/>
        <w:pBdr>
          <w:bottom w:val="single" w:color="C0392B" w:sz="4"/>
        </w:pBdr>
        <w:spacing w:after="100" w:before="280"/>
      </w:pPr>
      <w:r>
        <w:rPr>
          <w:rFonts w:ascii="Arial" w:cs="Arial" w:eastAsia="Arial" w:hAnsi="Arial"/>
          <w:b/>
          <w:bCs/>
          <w:color w:val="C0392B"/>
          <w:sz w:val="28"/>
          <w:szCs w:val="28"/>
        </w:rPr>
        <w:t xml:space="preserve">1.1  PE Teacher — School Level</w:t>
      </w:r>
    </w:p>
    <w:p>
      <w:pPr>
        <w:spacing w:after="100" w:before="80"/>
        <w:jc w:val="left"/>
      </w:pPr>
      <w:r>
        <w:rPr>
          <w:rFonts w:ascii="Arial" w:cs="Arial" w:eastAsia="Arial" w:hAnsi="Arial"/>
          <w:b/>
          <w:bCs/>
          <w:color w:val="C0392B"/>
          <w:sz w:val="21"/>
          <w:szCs w:val="21"/>
        </w:rPr>
        <w:t xml:space="preserve">12 hours per carnival · 36 hours per year (3 carnivals)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4260"/>
      </w:tblGrid>
      <w:tr>
        <w:tc>
          <w:tcPr>
            <w:tcW w:type="dxa" w:w="4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Task</w:t>
            </w:r>
          </w:p>
        </w:tc>
        <w:tc>
          <w:tcPr>
            <w:tcW w:type="dxa" w:w="9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Hours</w:t>
            </w:r>
          </w:p>
        </w:tc>
        <w:tc>
          <w:tcPr>
            <w:tcW w:type="dxa" w:w="42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Notes / Evidence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Build team spreadsheet — 59 students, 6 age groups, 10 events, all typed by hand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1.5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Real doc: WPS Athletics Team 2019.xlsx — 59 named students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Manual age eligibility check — DOB vs Dec 31 rule, every student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1.25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Real doc: 2019 Division Athletics Program — age groups listed manually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Manual 2/4-event rule scan — check no student is over the limit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0.75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Easy to miss. Discovered on the day when it's too late.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Revision round 1 — injuries, dropouts, form changes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1.5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WPS 2021: at least 4 versions — Original, Pre-Covid, Final, Extra Thing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Revision round 2 — camp clashes, holiday withdrawals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1.0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4→2 event choice negotiations — kids qualifying in too many events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1.0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Each choice: coordinator → PE teacher → parent → child → back up the chain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Email back-and-forth with district coordinator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1.25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Questions, late changes, format issues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Notify qualifiers + contact parents about next level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0.75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Submit entries for next level, restart process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1.0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Every level is a new spreadsheet, new email chain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Printing, packing, day-of coordination admin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1.0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Printed program, start lists, ribbons, scoresheets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Results checking — district sends back for verification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Answering parent questions about schedule, events, qualification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TOTAL PER CARNIVAL</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12.0 hrs</w:t>
            </w:r>
          </w:p>
        </w:tc>
        <w:tc>
          <w:tcPr>
            <w:tcW w:type="dxa" w:w="42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 3 carnivals = 36 hrs/year — all unpaid, all personal time</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C0392B"/>
          <w:sz w:val="28"/>
          <w:szCs w:val="28"/>
        </w:rPr>
        <w:t xml:space="preserve">1.2  District Coordinator — 6 Schools</w:t>
      </w:r>
    </w:p>
    <w:p>
      <w:pPr>
        <w:spacing w:after="100" w:before="80"/>
        <w:jc w:val="left"/>
      </w:pPr>
      <w:r>
        <w:rPr>
          <w:rFonts w:ascii="Arial" w:cs="Arial" w:eastAsia="Arial" w:hAnsi="Arial"/>
          <w:b/>
          <w:bCs/>
          <w:color w:val="C0392B"/>
          <w:sz w:val="21"/>
          <w:szCs w:val="21"/>
        </w:rPr>
        <w:t xml:space="preserve">28 hours per carnival · 84 hours per year (3 carnivals)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4260"/>
      </w:tblGrid>
      <w:tr>
        <w:tc>
          <w:tcPr>
            <w:tcW w:type="dxa" w:w="4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Task</w:t>
            </w:r>
          </w:p>
        </w:tc>
        <w:tc>
          <w:tcPr>
            <w:tcW w:type="dxa" w:w="9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Hours</w:t>
            </w:r>
          </w:p>
        </w:tc>
        <w:tc>
          <w:tcPr>
            <w:tcW w:type="dxa" w:w="42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Notes / Evidence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Draft + send instructions template to 6 schools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0.75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Each sport requires its own instructions email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Chase late/missing entries — calls + follow-up emails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2.5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Open 6 spreadsheets, reconcile incompatible formats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2.0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Every school formats differently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Rule compliance check across all entries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1.5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Event limits, age groups, relay counts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Manual data entry into Meet Manager — re-keying everything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3.5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All 6 schools' data entered by hand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Fix errors discovered during Meet Manager entry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1.0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Wrong DOBs, wrong schools, wrong age groups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Build and format program PDF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1.5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Program corrections round — schools find errors, fix + reprint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1.5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4→2 event choice negotiations across all schools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2.5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Email Paddy: 'numerous changes... I may have made a mistake or two'</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Confirm timer volunteers (calls + emails)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0.75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Real doc: 'Before: Contact Adele and Vince the timers'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Day-of coordination admin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2.0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Not the sport itself — briefings, job assignments, logistics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Compile results, email to all schools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1.5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Results checking round — send, collect, fix, resend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2.0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Real email: Ethan Easow assigned to wrong school post-event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Process qualifiers, submit entries to Division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1.0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Manual transfer — Truganina South PS missed entirely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Ongoing questions from 6 PE teachers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3.0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Random email queries throughout the season</w:t>
            </w:r>
          </w:p>
        </w:tc>
      </w:tr>
      <w:tr>
        <w:tc>
          <w:tcPr>
            <w:tcW w:type="dxa" w:w="4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TOTAL PER CARNIVAL</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28.0 hrs</w:t>
            </w:r>
          </w:p>
        </w:tc>
        <w:tc>
          <w:tcPr>
            <w:tcW w:type="dxa" w:w="42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 3 carnivals = 84 hrs/year</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C0392B"/>
          <w:sz w:val="28"/>
          <w:szCs w:val="28"/>
        </w:rPr>
        <w:t xml:space="preserve">1.3  Division Coordinator — Multiple Districts</w:t>
      </w:r>
    </w:p>
    <w:p>
      <w:pPr>
        <w:spacing w:after="100" w:before="80"/>
        <w:jc w:val="left"/>
      </w:pPr>
      <w:r>
        <w:rPr>
          <w:rFonts w:ascii="Arial" w:cs="Arial" w:eastAsia="Arial" w:hAnsi="Arial"/>
          <w:b/>
          <w:bCs/>
          <w:color w:val="C0392B"/>
          <w:sz w:val="21"/>
          <w:szCs w:val="21"/>
        </w:rPr>
        <w:t xml:space="preserve">36 hours per carnival · 108 hours per year (3 carnivals)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4260"/>
      </w:tblGrid>
      <w:tr>
        <w:tc>
          <w:tcPr>
            <w:tcW w:type="dxa" w:w="4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Task</w:t>
            </w:r>
          </w:p>
        </w:tc>
        <w:tc>
          <w:tcPr>
            <w:tcW w:type="dxa" w:w="9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Hours</w:t>
            </w:r>
          </w:p>
        </w:tc>
        <w:tc>
          <w:tcPr>
            <w:tcW w:type="dxa" w:w="42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Notes / Evidence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Coordinate instructions across 4 district coordinators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1.5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Chase entries from 4 districts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2.0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Email: 'Just waiting on one final District entry'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Reconcile 4 incompatible district spreadsheets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3.0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Each district uses different local rules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Normalise rule differences (relay count, event limits, formats)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1.5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Some districts allow 2 relay teams, some allow 1</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Meet Manager entry — 72+ events, larger program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5.0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Real doc: 2019 Division Athletics Program — 72 separate events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Program build + checking rounds across 4 districts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2.0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Event choice negotiations (3–4 events at District, capped 2 at Division)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3.0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Officials, venue, equipment logistics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2.0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Day-of coordination admin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3.0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Results distribution to 4 districts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2.0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Results checking + corrections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2.5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Parent complaint — Shannon Hager, forwarded via Nikki Little Sep 2025</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Process qualifiers, submit to Region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1.5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Ongoing queries from district coordinators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3.0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Meet Manager reinstall, data recovery, software issues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3.0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Mel Camilleri reinstall issue Mar 2026 — event data at risk</w:t>
            </w:r>
          </w:p>
        </w:tc>
      </w:tr>
      <w:tr>
        <w:tc>
          <w:tcPr>
            <w:tcW w:type="dxa" w:w="4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TOTAL PER CARNIVAL</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36.0 hrs</w:t>
            </w:r>
          </w:p>
        </w:tc>
        <w:tc>
          <w:tcPr>
            <w:tcW w:type="dxa" w:w="42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 3 carnivals = 108 hrs/year — $4,500 SSV stipend covers ~11 CRT days</w:t>
            </w:r>
          </w:p>
        </w:tc>
      </w:tr>
    </w:tbl>
    <w:p>
      <w:pPr>
        <w:spacing w:after="60" w:before="60"/>
      </w:pPr>
      <w:r>
        <w:t xml:space="preserve"/>
      </w:r>
    </w:p>
    <w:p>
      <w:pPr>
        <w:pStyle w:val="Heading2"/>
        <w:pBdr>
          <w:bottom w:val="single" w:color="C0392B" w:sz="4"/>
        </w:pBdr>
        <w:spacing w:after="100" w:before="280"/>
      </w:pPr>
      <w:r>
        <w:rPr>
          <w:rFonts w:ascii="Arial" w:cs="Arial" w:eastAsia="Arial" w:hAnsi="Arial"/>
          <w:b/>
          <w:bCs/>
          <w:color w:val="C0392B"/>
          <w:sz w:val="28"/>
          <w:szCs w:val="28"/>
        </w:rPr>
        <w:t xml:space="preserve">1.4  Region Coordinator</w:t>
      </w:r>
    </w:p>
    <w:p>
      <w:pPr>
        <w:spacing w:after="100" w:before="80"/>
        <w:jc w:val="left"/>
      </w:pPr>
      <w:r>
        <w:rPr>
          <w:rFonts w:ascii="Arial" w:cs="Arial" w:eastAsia="Arial" w:hAnsi="Arial"/>
          <w:b/>
          <w:bCs/>
          <w:color w:val="C0392B"/>
          <w:sz w:val="21"/>
          <w:szCs w:val="21"/>
        </w:rPr>
        <w:t xml:space="preserve">48 hours per carnival · 144 hours per year (3 carnivals)</w:t>
      </w:r>
    </w:p>
    <w:p>
      <w:pPr>
        <w:spacing w:after="160" w:before="80"/>
        <w:jc w:val="left"/>
      </w:pPr>
      <w:r>
        <w:rPr>
          <w:rFonts w:ascii="Arial" w:cs="Arial" w:eastAsia="Arial" w:hAnsi="Arial"/>
          <w:color w:val="1A1A2E"/>
          <w:sz w:val="20"/>
          <w:szCs w:val="20"/>
        </w:rPr>
        <w:t xml:space="preserve">All of the above, scaled across multiple divisions. More data to reconcile, more officials to brief, more disputes to resolve, tighter compliance requirements. The Region Coordinator is also responsible for managing Division Coordinators — answering questions, chasing submissions, and ensuring consistency across the program. SSV pays up to $7,500 direct + $6,000 CRT coverage = $13,500 total value. For 168 hours of work per year, that equates to $80.36/hr — less than the CRT rate.</w:t>
      </w:r>
    </w:p>
    <w:p>
      <w:r>
        <w:br w:type="page"/>
      </w:r>
    </w:p>
    <w:p>
      <w:pPr>
        <w:pStyle w:val="Heading1"/>
        <w:shd w:fill="0F3460" w:val="clear"/>
        <w:spacing w:after="0" w:before="0"/>
        <w:ind w:left="200"/>
      </w:pPr>
      <w:r>
        <w:rPr>
          <w:rFonts w:ascii="Arial" w:cs="Arial" w:eastAsia="Arial" w:hAnsi="Arial"/>
          <w:b/>
          <w:bCs/>
          <w:color w:val="FFFFFF"/>
          <w:sz w:val="36"/>
          <w:szCs w:val="36"/>
        </w:rPr>
        <w:t xml:space="preserve">Part 2 — The External Stakeholder Chain</w:t>
      </w:r>
    </w:p>
    <w:p>
      <w:pPr>
        <w:spacing w:after="60" w:before="60"/>
      </w:pPr>
      <w:r>
        <w:t xml:space="preserve"/>
      </w:r>
    </w:p>
    <w:p>
      <w:pPr>
        <w:spacing w:after="160" w:before="80"/>
        <w:jc w:val="left"/>
      </w:pPr>
      <w:r>
        <w:rPr>
          <w:rFonts w:ascii="Arial" w:cs="Arial" w:eastAsia="Arial" w:hAnsi="Arial"/>
          <w:b/>
          <w:bCs/>
          <w:color w:val="C0392B"/>
          <w:sz w:val="21"/>
          <w:szCs w:val="21"/>
        </w:rPr>
        <w:t xml:space="preserve">This is the part that has never been counted. </w:t>
      </w:r>
      <w:r>
        <w:rPr>
          <w:rFonts w:ascii="Arial" w:cs="Arial" w:eastAsia="Arial" w:hAnsi="Arial"/>
          <w:color w:val="1A1A2E"/>
          <w:sz w:val="20"/>
          <w:szCs w:val="20"/>
        </w:rPr>
        <w:t xml:space="preserve">Every carnival requires coordination with parties outside the school system — councils, aquatic centres, first aid companies, officials, parent volunteers, and bus operators. All of it is done by the same coordinator, on top of the internal admin, entirely by email and phone.</w:t>
      </w:r>
    </w:p>
    <w:p>
      <w:pPr>
        <w:pStyle w:val="Heading2"/>
        <w:pBdr>
          <w:bottom w:val="single" w:color="0F3460" w:sz="4"/>
        </w:pBdr>
        <w:spacing w:after="100" w:before="280"/>
      </w:pPr>
      <w:r>
        <w:rPr>
          <w:rFonts w:ascii="Arial" w:cs="Arial" w:eastAsia="Arial" w:hAnsi="Arial"/>
          <w:b/>
          <w:bCs/>
          <w:color w:val="0F3460"/>
          <w:sz w:val="28"/>
          <w:szCs w:val="28"/>
        </w:rPr>
        <w:t xml:space="preserve">2.1  Council / Municipal Ground Booking</w:t>
      </w:r>
    </w:p>
    <w:p>
      <w:pPr>
        <w:spacing w:after="100" w:before="60"/>
        <w:jc w:val="left"/>
      </w:pPr>
      <w:r>
        <w:rPr>
          <w:rFonts w:ascii="Arial" w:cs="Arial" w:eastAsia="Arial" w:hAnsi="Arial"/>
          <w:b/>
          <w:bCs/>
          <w:color w:val="C0392B"/>
          <w:sz w:val="20"/>
          <w:szCs w:val="20"/>
        </w:rPr>
        <w:t xml:space="preserve">~2.0 hours per outdoor carnival, per coordinator level</w:t>
      </w:r>
    </w:p>
    <w:p>
      <w:pPr>
        <w:spacing w:after="80" w:before="60"/>
        <w:jc w:val="left"/>
      </w:pPr>
      <w:r>
        <w:rPr>
          <w:rFonts w:ascii="Arial" w:cs="Arial" w:eastAsia="Arial" w:hAnsi="Arial"/>
          <w:color w:val="1A1A2E"/>
          <w:sz w:val="20"/>
          <w:szCs w:val="20"/>
        </w:rPr>
        <w:t xml:space="preserve">Every outdoor carnival — athletics, cross country, winter sports — requires a formal ground booking with the relevant local council. This is not a quick phone call. Councils now use online booking portals with structured application forms. The coordinator must specify:</w:t>
      </w:r>
    </w:p>
    <w:p>
      <w:pPr>
        <w:pStyle w:val="ListParagraph"/>
        <w:numPr>
          <w:ilvl w:val="0"/>
          <w:numId w:val="2"/>
        </w:numPr>
        <w:spacing w:after="40" w:before="40"/>
      </w:pPr>
      <w:r>
        <w:rPr>
          <w:rFonts w:ascii="Arial" w:cs="Arial" w:eastAsia="Arial" w:hAnsi="Arial"/>
          <w:color w:val="1A1A2E"/>
          <w:sz w:val="20"/>
          <w:szCs w:val="20"/>
        </w:rPr>
        <w:t xml:space="preserve">Sport being conducted and type of competition (interschool)</w:t>
      </w:r>
    </w:p>
    <w:p>
      <w:pPr>
        <w:pStyle w:val="ListParagraph"/>
        <w:numPr>
          <w:ilvl w:val="0"/>
          <w:numId w:val="2"/>
        </w:numPr>
        <w:spacing w:after="40" w:before="40"/>
      </w:pPr>
      <w:r>
        <w:rPr>
          <w:rFonts w:ascii="Arial" w:cs="Arial" w:eastAsia="Arial" w:hAnsi="Arial"/>
          <w:color w:val="1A1A2E"/>
          <w:sz w:val="20"/>
          <w:szCs w:val="20"/>
        </w:rPr>
        <w:t xml:space="preserve">Number of grounds/ovals required</w:t>
      </w:r>
    </w:p>
    <w:p>
      <w:pPr>
        <w:pStyle w:val="ListParagraph"/>
        <w:numPr>
          <w:ilvl w:val="0"/>
          <w:numId w:val="2"/>
        </w:numPr>
        <w:spacing w:after="40" w:before="40"/>
      </w:pPr>
      <w:r>
        <w:rPr>
          <w:rFonts w:ascii="Arial" w:cs="Arial" w:eastAsia="Arial" w:hAnsi="Arial"/>
          <w:color w:val="1A1A2E"/>
          <w:sz w:val="20"/>
          <w:szCs w:val="20"/>
        </w:rPr>
        <w:t xml:space="preserve">Number of participants attending</w:t>
      </w:r>
    </w:p>
    <w:p>
      <w:pPr>
        <w:pStyle w:val="ListParagraph"/>
        <w:numPr>
          <w:ilvl w:val="0"/>
          <w:numId w:val="2"/>
        </w:numPr>
        <w:spacing w:after="40" w:before="40"/>
      </w:pPr>
      <w:r>
        <w:rPr>
          <w:rFonts w:ascii="Arial" w:cs="Arial" w:eastAsia="Arial" w:hAnsi="Arial"/>
          <w:color w:val="1A1A2E"/>
          <w:sz w:val="20"/>
          <w:szCs w:val="20"/>
        </w:rPr>
        <w:t xml:space="preserve">All equipment being brought onto the reserve (cones, tables, chairs, start/finish lines, timing equipment)</w:t>
      </w:r>
    </w:p>
    <w:p>
      <w:pPr>
        <w:pStyle w:val="ListParagraph"/>
        <w:numPr>
          <w:ilvl w:val="0"/>
          <w:numId w:val="2"/>
        </w:numPr>
        <w:spacing w:after="40" w:before="40"/>
      </w:pPr>
      <w:r>
        <w:rPr>
          <w:rFonts w:ascii="Arial" w:cs="Arial" w:eastAsia="Arial" w:hAnsi="Arial"/>
          <w:color w:val="1A1A2E"/>
          <w:sz w:val="20"/>
          <w:szCs w:val="20"/>
        </w:rPr>
        <w:t xml:space="preserve">Pavilion facilities required (toilets, change rooms)</w:t>
      </w:r>
    </w:p>
    <w:p>
      <w:pPr>
        <w:pStyle w:val="ListParagraph"/>
        <w:numPr>
          <w:ilvl w:val="0"/>
          <w:numId w:val="2"/>
        </w:numPr>
        <w:spacing w:after="40" w:before="40"/>
      </w:pPr>
      <w:r>
        <w:rPr>
          <w:rFonts w:ascii="Arial" w:cs="Arial" w:eastAsia="Arial" w:hAnsi="Arial"/>
          <w:color w:val="1A1A2E"/>
          <w:sz w:val="20"/>
          <w:szCs w:val="20"/>
        </w:rPr>
        <w:t xml:space="preserve">Whether keys or swipe cards are needed (separate follow-up)</w:t>
      </w:r>
    </w:p>
    <w:p>
      <w:pPr>
        <w:spacing w:after="60" w:before="60"/>
      </w:pPr>
      <w:r>
        <w:t xml:space="preserve"/>
      </w:r>
    </w:p>
    <w:p>
      <w:pPr>
        <w:pBdr>
          <w:left w:val="single" w:color="F0AD00" w:sz="12"/>
        </w:pBdr>
        <w:shd w:fill="FFF8E1" w:val="clear"/>
        <w:spacing w:after="0" w:before="120"/>
        <w:ind w:left="180" w:right="180"/>
        <w:jc w:val="left"/>
      </w:pPr>
      <w:r>
        <w:rPr>
          <w:rFonts w:ascii="Arial" w:cs="Arial" w:eastAsia="Arial" w:hAnsi="Arial"/>
          <w:b/>
          <w:bCs/>
          <w:color w:val="7D5C00"/>
          <w:sz w:val="19"/>
          <w:szCs w:val="19"/>
        </w:rPr>
        <w:t xml:space="preserve">📧  Maribyrnong City Council — Booking #14811 (McIvor Reserve, Cross Country)</w:t>
      </w:r>
    </w:p>
    <w:p>
      <w:pPr>
        <w:pBdr>
          <w:left w:val="single" w:color="F0AD00" w:sz="12"/>
        </w:pBdr>
        <w:shd w:fill="FFF8E1" w:val="clear"/>
        <w:spacing w:after="0" w:before="0"/>
        <w:ind w:left="180" w:right="180"/>
        <w:jc w:val="left"/>
      </w:pPr>
      <w:r>
        <w:rPr>
          <w:rFonts w:ascii="Arial" w:cs="Arial" w:eastAsia="Arial" w:hAnsi="Arial"/>
          <w:i/>
          <w:iCs/>
          <w:color w:val="4A3500"/>
          <w:sz w:val="19"/>
          <w:szCs w:val="19"/>
        </w:rPr>
        <w:t xml:space="preserve">"Your school sportsground application has been approved. Summary of booking request for McIvor Reserve — Booking ID: 14811 · Number of sportsgrounds: 5 · Number attending: 160 · Activities: cross country · Sportsground assets allocated: Oval 1, 3, 4, 5, 6 Synthetic Wicket, AFL Ground 1, AFL Ground 2, Outside Soccer Pitch West."</w:t>
      </w:r>
    </w:p>
    <w:p>
      <w:pPr>
        <w:pBdr>
          <w:left w:val="single" w:color="F0AD00" w:sz="12"/>
        </w:pBdr>
        <w:shd w:fill="FFF8E1" w:val="clear"/>
        <w:spacing w:after="120" w:before="0"/>
        <w:ind w:left="180" w:right="180"/>
        <w:jc w:val="left"/>
      </w:pPr>
      <w:r>
        <w:rPr>
          <w:rFonts w:ascii="Arial" w:cs="Arial" w:eastAsia="Arial" w:hAnsi="Arial"/>
          <w:color w:val="7D5C00"/>
          <w:sz w:val="17"/>
          <w:szCs w:val="17"/>
        </w:rPr>
        <w:t xml:space="preserve">— From: Maribyrnong City Council – Reserves Manager (noreply@imscomply.com.au), forwarded by Terry Antoniadis → Paddy Gallivan, 11 March 2026</w:t>
      </w:r>
    </w:p>
    <w:p>
      <w:pPr>
        <w:spacing w:after="60" w:before="60"/>
      </w:pPr>
      <w:r>
        <w:t xml:space="preserve"/>
      </w:r>
    </w:p>
    <w:p>
      <w:pPr>
        <w:pBdr>
          <w:left w:val="single" w:color="F0AD00" w:sz="12"/>
        </w:pBdr>
        <w:shd w:fill="FFF8E1" w:val="clear"/>
        <w:spacing w:after="0" w:before="120"/>
        <w:ind w:left="180" w:right="180"/>
        <w:jc w:val="left"/>
      </w:pPr>
      <w:r>
        <w:rPr>
          <w:rFonts w:ascii="Arial" w:cs="Arial" w:eastAsia="Arial" w:hAnsi="Arial"/>
          <w:b/>
          <w:bCs/>
          <w:color w:val="7D5C00"/>
          <w:sz w:val="19"/>
          <w:szCs w:val="19"/>
        </w:rPr>
        <w:t xml:space="preserve">📧  Wyndham City Council — Booking #BP8995</w:t>
      </w:r>
    </w:p>
    <w:p>
      <w:pPr>
        <w:pBdr>
          <w:left w:val="single" w:color="F0AD00" w:sz="12"/>
        </w:pBdr>
        <w:shd w:fill="FFF8E1" w:val="clear"/>
        <w:spacing w:after="0" w:before="0"/>
        <w:ind w:left="180" w:right="180"/>
        <w:jc w:val="left"/>
      </w:pPr>
      <w:r>
        <w:rPr>
          <w:rFonts w:ascii="Arial" w:cs="Arial" w:eastAsia="Arial" w:hAnsi="Arial"/>
          <w:i/>
          <w:iCs/>
          <w:color w:val="4A3500"/>
          <w:sz w:val="19"/>
          <w:szCs w:val="19"/>
        </w:rPr>
        <w:t xml:space="preserve">"Thank you for your booking enquiry – BP8995. Attached, you will find the Confirmation of Bookings document for your records. We encourage you to download this document and bring it with you to your booking. If a key or swipe card is required for your booking, we will organise this for you and contact you prior to your booking for collection."</w:t>
      </w:r>
    </w:p>
    <w:p>
      <w:pPr>
        <w:pBdr>
          <w:left w:val="single" w:color="F0AD00" w:sz="12"/>
        </w:pBdr>
        <w:shd w:fill="FFF8E1" w:val="clear"/>
        <w:spacing w:after="120" w:before="0"/>
        <w:ind w:left="180" w:right="180"/>
        <w:jc w:val="left"/>
      </w:pPr>
      <w:r>
        <w:rPr>
          <w:rFonts w:ascii="Arial" w:cs="Arial" w:eastAsia="Arial" w:hAnsi="Arial"/>
          <w:color w:val="7D5C00"/>
          <w:sz w:val="17"/>
          <w:szCs w:val="17"/>
        </w:rPr>
        <w:t xml:space="preserve">— From: SportandRecBookings@wyndham.vic.gov.au (Marc Camilleri, Sports &amp; Recreation, Wyndham City Council), 22 December 2025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4260"/>
      </w:tblGrid>
      <w:tr>
        <w:tc>
          <w:tcPr>
            <w:tcW w:type="dxa" w:w="4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Council Booking Tasks (per outdoor carnival)</w:t>
            </w:r>
          </w:p>
        </w:tc>
        <w:tc>
          <w:tcPr>
            <w:tcW w:type="dxa" w:w="9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Hours</w:t>
            </w:r>
          </w:p>
        </w:tc>
        <w:tc>
          <w:tcPr>
            <w:tcW w:type="dxa" w:w="42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Notes / Evidence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Identify correct council + booking portal/contact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0.25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Different councils use different systems (Wyndham: SportandRec portal, Maribyrnong: imscomply.com.au)</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Complete online application form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0.45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Number of grounds, attendees, activities, equipment list, facilities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Submit + follow up if no approval email within a week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0.20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Download and file approval confirmation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0.10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PDF must be brought on the day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Coordinate key/swipe card collection if required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0.25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Separate email/call per council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Re-confirm booking one week before event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0.15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Post-event: return keys, notify council of completion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0.10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TOTAL PER OUTDOOR CARNIVAL</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~2.0 hrs</w:t>
            </w:r>
          </w:p>
        </w:tc>
        <w:tc>
          <w:tcPr>
            <w:tcW w:type="dxa" w:w="42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 3 carnivals × 2 levels (District + Division) = 12 hrs/yr</w:t>
            </w:r>
          </w:p>
        </w:tc>
      </w:tr>
    </w:tbl>
    <w:p>
      <w:pPr>
        <w:spacing w:after="60" w:before="60"/>
      </w:pPr>
      <w:r>
        <w:t xml:space="preserve"/>
      </w:r>
    </w:p>
    <w:p>
      <w:pPr>
        <w:pStyle w:val="Heading2"/>
        <w:pBdr>
          <w:bottom w:val="single" w:color="0F3460" w:sz="4"/>
        </w:pBdr>
        <w:spacing w:after="100" w:before="280"/>
      </w:pPr>
      <w:r>
        <w:rPr>
          <w:rFonts w:ascii="Arial" w:cs="Arial" w:eastAsia="Arial" w:hAnsi="Arial"/>
          <w:b/>
          <w:bCs/>
          <w:color w:val="0F3460"/>
          <w:sz w:val="28"/>
          <w:szCs w:val="28"/>
        </w:rPr>
        <w:t xml:space="preserve">2.2  Aquatic Centre / Pool Venue Hire (Swimming)</w:t>
      </w:r>
    </w:p>
    <w:p>
      <w:pPr>
        <w:spacing w:after="100" w:before="60"/>
        <w:jc w:val="left"/>
      </w:pPr>
      <w:r>
        <w:rPr>
          <w:rFonts w:ascii="Arial" w:cs="Arial" w:eastAsia="Arial" w:hAnsi="Arial"/>
          <w:b/>
          <w:bCs/>
          <w:color w:val="C0392B"/>
          <w:sz w:val="20"/>
          <w:szCs w:val="20"/>
        </w:rPr>
        <w:t xml:space="preserve">~2.0 hours per coordinator level per swim carnival</w:t>
      </w:r>
    </w:p>
    <w:p>
      <w:pPr>
        <w:spacing w:after="100" w:before="60"/>
        <w:jc w:val="left"/>
      </w:pPr>
      <w:r>
        <w:rPr>
          <w:rFonts w:ascii="Arial" w:cs="Arial" w:eastAsia="Arial" w:hAnsi="Arial"/>
          <w:color w:val="1A1A2E"/>
          <w:sz w:val="20"/>
          <w:szCs w:val="20"/>
        </w:rPr>
        <w:t xml:space="preserve">For the District and Division swimming carnivals, the pool is a commercial aquatic centre. Booking requires not just an email request but completed legal documents — Hire Agreements and Hire Application Forms — and the coordinator must supply an active Certificate of Currency (public liability insurance). The District and Division bookings are done separately, each requiring their own paperwork.</w:t>
      </w:r>
    </w:p>
    <w:p>
      <w:pPr>
        <w:pBdr>
          <w:left w:val="single" w:color="F0AD00" w:sz="12"/>
        </w:pBdr>
        <w:shd w:fill="FFF8E1" w:val="clear"/>
        <w:spacing w:after="0" w:before="120"/>
        <w:ind w:left="180" w:right="180"/>
        <w:jc w:val="left"/>
      </w:pPr>
      <w:r>
        <w:rPr>
          <w:rFonts w:ascii="Arial" w:cs="Arial" w:eastAsia="Arial" w:hAnsi="Arial"/>
          <w:b/>
          <w:bCs/>
          <w:color w:val="7D5C00"/>
          <w:sz w:val="19"/>
          <w:szCs w:val="19"/>
        </w:rPr>
        <w:t xml:space="preserve">📧  WynActive (Werribee Outdoor Pool) — 4 Hire Documents, Certificate of Currency Required</w:t>
      </w:r>
    </w:p>
    <w:p>
      <w:pPr>
        <w:pBdr>
          <w:left w:val="single" w:color="F0AD00" w:sz="12"/>
        </w:pBdr>
        <w:shd w:fill="FFF8E1" w:val="clear"/>
        <w:spacing w:after="0" w:before="0"/>
        <w:ind w:left="180" w:right="180"/>
        <w:jc w:val="left"/>
      </w:pPr>
      <w:r>
        <w:rPr>
          <w:rFonts w:ascii="Arial" w:cs="Arial" w:eastAsia="Arial" w:hAnsi="Arial"/>
          <w:i/>
          <w:iCs/>
          <w:color w:val="4A3500"/>
          <w:sz w:val="19"/>
          <w:szCs w:val="19"/>
        </w:rPr>
        <w:t xml:space="preserve">"Done, both dates locked in. Please see attached our Hire Agreement and Hire Application Forms, to be completed for both bookings separately and sent back along with an up-to-date copy of Certificates of Currency covering both booking dates."</w:t>
      </w:r>
    </w:p>
    <w:p>
      <w:pPr>
        <w:pBdr>
          <w:left w:val="single" w:color="F0AD00" w:sz="12"/>
        </w:pBdr>
        <w:shd w:fill="FFF8E1" w:val="clear"/>
        <w:spacing w:after="120" w:before="0"/>
        <w:ind w:left="180" w:right="180"/>
        <w:jc w:val="left"/>
      </w:pPr>
      <w:r>
        <w:rPr>
          <w:rFonts w:ascii="Arial" w:cs="Arial" w:eastAsia="Arial" w:hAnsi="Arial"/>
          <w:color w:val="7D5C00"/>
          <w:sz w:val="17"/>
          <w:szCs w:val="17"/>
        </w:rPr>
        <w:t xml:space="preserve">— From: James, Aquatic Bookings Team, WynActive (aquaticbookings@wynactive.com.au), 6 November 2025 — Paddy replied with 4 attachments: District WLS Hire Agreement (519 KB), Williamstown District Pool Hire Application (699 KB), Division Hire Application Form (707 KB), Division WLS Hire Agreement (485 KB)</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4260"/>
      </w:tblGrid>
      <w:tr>
        <w:tc>
          <w:tcPr>
            <w:tcW w:type="dxa" w:w="4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Pool Venue Tasks (per swim carnival, per coordinator)</w:t>
            </w:r>
          </w:p>
        </w:tc>
        <w:tc>
          <w:tcPr>
            <w:tcW w:type="dxa" w:w="9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Hours</w:t>
            </w:r>
          </w:p>
        </w:tc>
        <w:tc>
          <w:tcPr>
            <w:tcW w:type="dxa" w:w="42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Notes / Evidence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Initial contact to check availability + negotiate two dates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Back-and-forth to lock in District + Division dates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Complete Hire Application Form (×1 per booking)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Complete WLS Hire Agreement (×1 per booking)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Legal document, must be filled accurately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Locate and attach Certificate of Currency (insurance)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Must be current and cover both booking dates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Email all documents back to aquatic centre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0.15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Pre-event confirmation of lane allocation, access times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0.25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TOTAL PER SWIM CARNIVAL</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~2.0 hrs</w:t>
            </w:r>
          </w:p>
        </w:tc>
        <w:tc>
          <w:tcPr>
            <w:tcW w:type="dxa" w:w="42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Repeated for District and Division coordinators separately</w:t>
            </w:r>
          </w:p>
        </w:tc>
      </w:tr>
    </w:tbl>
    <w:p>
      <w:pPr>
        <w:spacing w:after="60" w:before="60"/>
      </w:pPr>
      <w:r>
        <w:t xml:space="preserve"/>
      </w:r>
    </w:p>
    <w:p>
      <w:pPr>
        <w:pStyle w:val="Heading2"/>
        <w:pBdr>
          <w:bottom w:val="single" w:color="0F3460" w:sz="4"/>
        </w:pBdr>
        <w:spacing w:after="100" w:before="280"/>
      </w:pPr>
      <w:r>
        <w:rPr>
          <w:rFonts w:ascii="Arial" w:cs="Arial" w:eastAsia="Arial" w:hAnsi="Arial"/>
          <w:b/>
          <w:bCs/>
          <w:color w:val="0F3460"/>
          <w:sz w:val="28"/>
          <w:szCs w:val="28"/>
        </w:rPr>
        <w:t xml:space="preserve">2.3  First Aid / Event Support Booking</w:t>
      </w:r>
    </w:p>
    <w:p>
      <w:pPr>
        <w:spacing w:after="100" w:before="60"/>
        <w:jc w:val="left"/>
      </w:pPr>
      <w:r>
        <w:rPr>
          <w:rFonts w:ascii="Arial" w:cs="Arial" w:eastAsia="Arial" w:hAnsi="Arial"/>
          <w:b/>
          <w:bCs/>
          <w:color w:val="C0392B"/>
          <w:sz w:val="20"/>
          <w:szCs w:val="20"/>
        </w:rPr>
        <w:t xml:space="preserve">~2.0 hours per carnival (Division and above)</w:t>
      </w:r>
    </w:p>
    <w:p>
      <w:pPr>
        <w:spacing w:after="100" w:before="60"/>
        <w:jc w:val="left"/>
      </w:pPr>
      <w:r>
        <w:rPr>
          <w:rFonts w:ascii="Arial" w:cs="Arial" w:eastAsia="Arial" w:hAnsi="Arial"/>
          <w:color w:val="1A1A2E"/>
          <w:sz w:val="20"/>
          <w:szCs w:val="20"/>
        </w:rPr>
        <w:t xml:space="preserve">Larger carnivals require a qualified first aid provider. This is not included in any SSV template or standard process — the coordinator identifies a provider, gets a quote, books the service, briefs them on the event, and processes the invoice. It is entirely manual and done fresh for each event.</w:t>
      </w:r>
    </w:p>
    <w:p>
      <w:pPr>
        <w:pBdr>
          <w:left w:val="single" w:color="F0AD00" w:sz="12"/>
        </w:pBdr>
        <w:shd w:fill="FFF8E1" w:val="clear"/>
        <w:spacing w:after="0" w:before="120"/>
        <w:ind w:left="180" w:right="180"/>
        <w:jc w:val="left"/>
      </w:pPr>
      <w:r>
        <w:rPr>
          <w:rFonts w:ascii="Arial" w:cs="Arial" w:eastAsia="Arial" w:hAnsi="Arial"/>
          <w:b/>
          <w:bCs/>
          <w:color w:val="7D5C00"/>
          <w:sz w:val="19"/>
          <w:szCs w:val="19"/>
        </w:rPr>
        <w:t xml:space="preserve">📧  Sports Aid — 2026 Umpires &amp; Referees / First Aid Support for SSV</w:t>
      </w:r>
    </w:p>
    <w:p>
      <w:pPr>
        <w:pBdr>
          <w:left w:val="single" w:color="F0AD00" w:sz="12"/>
        </w:pBdr>
        <w:shd w:fill="FFF8E1" w:val="clear"/>
        <w:spacing w:after="0" w:before="0"/>
        <w:ind w:left="180" w:right="180"/>
        <w:jc w:val="left"/>
      </w:pPr>
      <w:r>
        <w:rPr>
          <w:rFonts w:ascii="Arial" w:cs="Arial" w:eastAsia="Arial" w:hAnsi="Arial"/>
          <w:i/>
          <w:iCs/>
          <w:color w:val="4A3500"/>
          <w:sz w:val="19"/>
          <w:szCs w:val="19"/>
        </w:rPr>
        <w:t xml:space="preserve">"As you begin preparing for your 2026 School Sport Victoria calendar, I wanted to get in touch and introduce Sports Aid. We specialise in First Aid Responders, Sports Trainers, Umpires and Referees, Coaches and Event Support Staff to schools across Victoria for interschool sport days, division and regional events, and major carnivals. We currently support a wide range of schools including many SSV Divisions, ACC, APS, EISM, SIS, GSV, ICCES... Whether you require coverage for a single event, or ongoing assistance throughout the year, we can tailor our support to suit your needs."</w:t>
      </w:r>
    </w:p>
    <w:p>
      <w:pPr>
        <w:pBdr>
          <w:left w:val="single" w:color="F0AD00" w:sz="12"/>
        </w:pBdr>
        <w:shd w:fill="FFF8E1" w:val="clear"/>
        <w:spacing w:after="120" w:before="0"/>
        <w:ind w:left="180" w:right="180"/>
        <w:jc w:val="left"/>
      </w:pPr>
      <w:r>
        <w:rPr>
          <w:rFonts w:ascii="Arial" w:cs="Arial" w:eastAsia="Arial" w:hAnsi="Arial"/>
          <w:color w:val="7D5C00"/>
          <w:sz w:val="17"/>
          <w:szCs w:val="17"/>
        </w:rPr>
        <w:t xml:space="preserve">— From: James Theodorakopoulos, Managing Director, Sports Aid (james@sportsaid.au), 15 October 2025 — marked High Importance. 15MB brochure attached: Sports Aid Services 2026.pdf. Paddy forwarded the same evening.</w:t>
      </w:r>
    </w:p>
    <w:p>
      <w:pPr>
        <w:spacing w:after="60" w:before="60"/>
      </w:pPr>
      <w:r>
        <w:t xml:space="preserve"/>
      </w:r>
    </w:p>
    <w:p>
      <w:pPr>
        <w:spacing w:after="120" w:before="60"/>
        <w:jc w:val="left"/>
      </w:pPr>
      <w:r>
        <w:rPr>
          <w:rFonts w:ascii="Arial" w:cs="Arial" w:eastAsia="Arial" w:hAnsi="Arial"/>
          <w:i/>
          <w:iCs/>
          <w:color w:val="C0392B"/>
          <w:sz w:val="19"/>
          <w:szCs w:val="19"/>
        </w:rPr>
        <w:t xml:space="preserve">The existence of a commercial company cold-emailing SSV Division coordinators specifically to sell first aid and officials services confirms that this is a known, recurring, unsolved coordination problem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4260"/>
      </w:tblGrid>
      <w:tr>
        <w:tc>
          <w:tcPr>
            <w:tcW w:type="dxa" w:w="4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First Aid Booking Tasks (per carnival)</w:t>
            </w:r>
          </w:p>
        </w:tc>
        <w:tc>
          <w:tcPr>
            <w:tcW w:type="dxa" w:w="9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Hours</w:t>
            </w:r>
          </w:p>
        </w:tc>
        <w:tc>
          <w:tcPr>
            <w:tcW w:type="dxa" w:w="42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Notes / Evidence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Research provider or contact existing one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0.33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No official SSV-provided first aid directory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Obtain quote / confirm availability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0.33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Book service — send event details (date, location, numbers, sport)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Pre-event brief (venue access, timing, chain of command)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0.33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Day-of coordination — arrival, setup, sign-in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0.25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Process invoice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0.33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TOTAL PER CARNIVAL</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~2.0 hrs</w:t>
            </w:r>
          </w:p>
        </w:tc>
        <w:tc>
          <w:tcPr>
            <w:tcW w:type="dxa" w:w="42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District sometimes informal (parent first aider). Division/Region always formal.</w:t>
            </w:r>
          </w:p>
        </w:tc>
      </w:tr>
    </w:tbl>
    <w:p>
      <w:pPr>
        <w:spacing w:after="60" w:before="60"/>
      </w:pPr>
      <w:r>
        <w:t xml:space="preserve"/>
      </w:r>
    </w:p>
    <w:p>
      <w:pPr>
        <w:pStyle w:val="Heading2"/>
        <w:pBdr>
          <w:bottom w:val="single" w:color="0F3460" w:sz="4"/>
        </w:pBdr>
        <w:spacing w:after="100" w:before="280"/>
      </w:pPr>
      <w:r>
        <w:rPr>
          <w:rFonts w:ascii="Arial" w:cs="Arial" w:eastAsia="Arial" w:hAnsi="Arial"/>
          <w:b/>
          <w:bCs/>
          <w:color w:val="0F3460"/>
          <w:sz w:val="28"/>
          <w:szCs w:val="28"/>
        </w:rPr>
        <w:t xml:space="preserve">2.4  Officials, Umpires &amp; Referees</w:t>
      </w:r>
    </w:p>
    <w:p>
      <w:pPr>
        <w:spacing w:after="100" w:before="60"/>
        <w:jc w:val="left"/>
      </w:pPr>
      <w:r>
        <w:rPr>
          <w:rFonts w:ascii="Arial" w:cs="Arial" w:eastAsia="Arial" w:hAnsi="Arial"/>
          <w:b/>
          <w:bCs/>
          <w:color w:val="C0392B"/>
          <w:sz w:val="20"/>
          <w:szCs w:val="20"/>
        </w:rPr>
        <w:t xml:space="preserve">~2.0 hours per team sport carnival (additional to athletics/swimming)</w:t>
      </w:r>
    </w:p>
    <w:p>
      <w:pPr>
        <w:spacing w:after="100" w:before="60"/>
        <w:jc w:val="left"/>
      </w:pPr>
      <w:r>
        <w:rPr>
          <w:rFonts w:ascii="Arial" w:cs="Arial" w:eastAsia="Arial" w:hAnsi="Arial"/>
          <w:color w:val="1A1A2E"/>
          <w:sz w:val="20"/>
          <w:szCs w:val="20"/>
        </w:rPr>
        <w:t xml:space="preserve">For team sport carnivals (football, netball, basketball, soccer at district/division level), qualified officials are required. They are sourced through personal contacts or commercial providers like Sports Aid. Each one must be individually contacted, confirmed, briefed, and paid. There is no central database. When an official cancels last-minute, the coordinator scrambles.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4260"/>
      </w:tblGrid>
      <w:tr>
        <w:tc>
          <w:tcPr>
            <w:tcW w:type="dxa" w:w="4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Officials Booking Tasks (per team sport carnival)</w:t>
            </w:r>
          </w:p>
        </w:tc>
        <w:tc>
          <w:tcPr>
            <w:tcW w:type="dxa" w:w="9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Hours</w:t>
            </w:r>
          </w:p>
        </w:tc>
        <w:tc>
          <w:tcPr>
            <w:tcW w:type="dxa" w:w="42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Notes / Evidence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Find available officials — personal contacts, associations, Sports Aid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0.75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No SSV-provided official allocation system</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Confirm individual availability (email/phone per official)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Brief each official — format, rules, venue, timing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0.33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Day-before confirmation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0.17</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Process payment / invoice per official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0.33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TOTAL PER TEAM SPORT CARNIVAL</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~2.0 hrs</w:t>
            </w:r>
          </w:p>
        </w:tc>
        <w:tc>
          <w:tcPr>
            <w:tcW w:type="dxa" w:w="42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Adding winter sports to athletics/cross country adds ~2 more team sport carnivals</w:t>
            </w:r>
          </w:p>
        </w:tc>
      </w:tr>
    </w:tbl>
    <w:p>
      <w:pPr>
        <w:spacing w:after="60" w:before="60"/>
      </w:pPr>
      <w:r>
        <w:t xml:space="preserve"/>
      </w:r>
    </w:p>
    <w:p>
      <w:pPr>
        <w:pStyle w:val="Heading2"/>
        <w:pBdr>
          <w:bottom w:val="single" w:color="0F3460" w:sz="4"/>
        </w:pBdr>
        <w:spacing w:after="100" w:before="280"/>
      </w:pPr>
      <w:r>
        <w:rPr>
          <w:rFonts w:ascii="Arial" w:cs="Arial" w:eastAsia="Arial" w:hAnsi="Arial"/>
          <w:b/>
          <w:bCs/>
          <w:color w:val="0F3460"/>
          <w:sz w:val="28"/>
          <w:szCs w:val="28"/>
        </w:rPr>
        <w:t xml:space="preserve">2.5  Parent Volunteer Coordination (Timing Lanes, Day Helpers)</w:t>
      </w:r>
    </w:p>
    <w:p>
      <w:pPr>
        <w:spacing w:after="100" w:before="60"/>
        <w:jc w:val="left"/>
      </w:pPr>
      <w:r>
        <w:rPr>
          <w:rFonts w:ascii="Arial" w:cs="Arial" w:eastAsia="Arial" w:hAnsi="Arial"/>
          <w:b/>
          <w:bCs/>
          <w:color w:val="C0392B"/>
          <w:sz w:val="20"/>
          <w:szCs w:val="20"/>
        </w:rPr>
        <w:t xml:space="preserve">~2.0 hours per carnival for PE Teacher + District Coordinator</w:t>
      </w:r>
    </w:p>
    <w:p>
      <w:pPr>
        <w:spacing w:after="100" w:before="60"/>
        <w:jc w:val="left"/>
      </w:pPr>
      <w:r>
        <w:rPr>
          <w:rFonts w:ascii="Arial" w:cs="Arial" w:eastAsia="Arial" w:hAnsi="Arial"/>
          <w:color w:val="1A1A2E"/>
          <w:sz w:val="20"/>
          <w:szCs w:val="20"/>
        </w:rPr>
        <w:t xml:space="preserve">For swimming and athletics, parent volunteers are essential — timing lanes, marshalling, results recording. The coordinator has to recruit these volunteers, track availability, assign roles, brief them, and confirm day-of. This is entirely manual. Parents are being asked to take annual leave or unpaid time off work. The social pressure involved in asking — and chasing — makes this one of the most draining parts of the role.</w:t>
      </w:r>
    </w:p>
    <w:p>
      <w:pPr>
        <w:pBdr>
          <w:left w:val="single" w:color="F0AD00" w:sz="12"/>
        </w:pBdr>
        <w:shd w:fill="FFF8E1" w:val="clear"/>
        <w:spacing w:after="0" w:before="120"/>
        <w:ind w:left="180" w:right="180"/>
        <w:jc w:val="left"/>
      </w:pPr>
      <w:r>
        <w:rPr>
          <w:rFonts w:ascii="Arial" w:cs="Arial" w:eastAsia="Arial" w:hAnsi="Arial"/>
          <w:b/>
          <w:bCs/>
          <w:color w:val="7D5C00"/>
          <w:sz w:val="19"/>
          <w:szCs w:val="19"/>
        </w:rPr>
        <w:t xml:space="preserve">📧  District Swimming Carnival instructions.docx — Timer Volunteers</w:t>
      </w:r>
    </w:p>
    <w:p>
      <w:pPr>
        <w:pBdr>
          <w:left w:val="single" w:color="F0AD00" w:sz="12"/>
        </w:pBdr>
        <w:shd w:fill="FFF8E1" w:val="clear"/>
        <w:spacing w:after="0" w:before="0"/>
        <w:ind w:left="180" w:right="180"/>
        <w:jc w:val="left"/>
      </w:pPr>
      <w:r>
        <w:rPr>
          <w:rFonts w:ascii="Arial" w:cs="Arial" w:eastAsia="Arial" w:hAnsi="Arial"/>
          <w:i/>
          <w:iCs/>
          <w:color w:val="4A3500"/>
          <w:sz w:val="19"/>
          <w:szCs w:val="19"/>
        </w:rPr>
        <w:t xml:space="preserve">"BEFORE: Contact Adele and Vince the timers. Rep jobs assigned: Marshall 1 (Announcer): Newport Gardens; Marshall 2 (start line): Willy North; Data Entry: St Mary's; Timer Recorder: Newport Lakes; Ribbons: Altona; End of pool marshall: Willy Primary."</w:t>
      </w:r>
    </w:p>
    <w:p>
      <w:pPr>
        <w:pBdr>
          <w:left w:val="single" w:color="F0AD00" w:sz="12"/>
        </w:pBdr>
        <w:shd w:fill="FFF8E1" w:val="clear"/>
        <w:spacing w:after="120" w:before="0"/>
        <w:ind w:left="180" w:right="180"/>
        <w:jc w:val="left"/>
      </w:pPr>
      <w:r>
        <w:rPr>
          <w:rFonts w:ascii="Arial" w:cs="Arial" w:eastAsia="Arial" w:hAnsi="Arial"/>
          <w:color w:val="7D5C00"/>
          <w:sz w:val="17"/>
          <w:szCs w:val="17"/>
        </w:rPr>
        <w:t xml:space="preserve">— Real document in Paddy's Drive — District Swimming Carnival instructions. Timers contacted personally by name before every carnival.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4260"/>
      </w:tblGrid>
      <w:tr>
        <w:tc>
          <w:tcPr>
            <w:tcW w:type="dxa" w:w="4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Parent Volunteer Tasks (per carnival)</w:t>
            </w:r>
          </w:p>
        </w:tc>
        <w:tc>
          <w:tcPr>
            <w:tcW w:type="dxa" w:w="9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Hours</w:t>
            </w:r>
          </w:p>
        </w:tc>
        <w:tc>
          <w:tcPr>
            <w:tcW w:type="dxa" w:w="42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Notes / Evidence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Draft volunteer request email to school community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0.33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Track who has responded — maintain a list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0.33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Follow up non-responders individually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0.33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Social pressure; some parents need multiple reminders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Assign roles: timer by lane, marshaller, data entry, ribbons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0.25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Send briefing email with role descriptions and arrival times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0.33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Answer questions from volunteers about role, parking, access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0.33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Day-before final confirmation — check all roles are filled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0.25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If someone drops out the night before: find a replacement</w:t>
            </w:r>
          </w:p>
        </w:tc>
      </w:tr>
      <w:tr>
        <w:tc>
          <w:tcPr>
            <w:tcW w:type="dxa" w:w="4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TOTAL PER CARNIVAL</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~2.0 hrs</w:t>
            </w:r>
          </w:p>
        </w:tc>
        <w:tc>
          <w:tcPr>
            <w:tcW w:type="dxa" w:w="42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Doesn't count time parents spend taking leave, finding childcare, or travelling</w:t>
            </w:r>
          </w:p>
        </w:tc>
      </w:tr>
    </w:tbl>
    <w:p>
      <w:pPr>
        <w:spacing w:after="60" w:before="60"/>
      </w:pPr>
      <w:r>
        <w:t xml:space="preserve"/>
      </w:r>
    </w:p>
    <w:p>
      <w:pPr>
        <w:pStyle w:val="Heading2"/>
        <w:pBdr>
          <w:bottom w:val="single" w:color="0F3460" w:sz="4"/>
        </w:pBdr>
        <w:spacing w:after="100" w:before="280"/>
      </w:pPr>
      <w:r>
        <w:rPr>
          <w:rFonts w:ascii="Arial" w:cs="Arial" w:eastAsia="Arial" w:hAnsi="Arial"/>
          <w:b/>
          <w:bCs/>
          <w:color w:val="0F3460"/>
          <w:sz w:val="28"/>
          <w:szCs w:val="28"/>
        </w:rPr>
        <w:t xml:space="preserve">2.6  Bus / Transport Coordination</w:t>
      </w:r>
    </w:p>
    <w:p>
      <w:pPr>
        <w:spacing w:after="60" w:before="60"/>
        <w:jc w:val="left"/>
      </w:pPr>
      <w:r>
        <w:rPr>
          <w:rFonts w:ascii="Arial" w:cs="Arial" w:eastAsia="Arial" w:hAnsi="Arial"/>
          <w:b/>
          <w:bCs/>
          <w:color w:val="C0392B"/>
          <w:sz w:val="20"/>
          <w:szCs w:val="20"/>
        </w:rPr>
        <w:t xml:space="preserve">~3.0 hrs per carnival (PE Teacher) + ~2.5 hrs (Division Coordinator)</w:t>
      </w:r>
    </w:p>
    <w:p>
      <w:pPr>
        <w:spacing w:after="80" w:before="60"/>
        <w:jc w:val="left"/>
      </w:pPr>
      <w:r>
        <w:rPr>
          <w:rFonts w:ascii="Arial" w:cs="Arial" w:eastAsia="Arial" w:hAnsi="Arial"/>
          <w:color w:val="1A1A2E"/>
          <w:sz w:val="20"/>
          <w:szCs w:val="20"/>
        </w:rPr>
        <w:t xml:space="preserve">Transport is structurally the last thing that can be arranged before a carnival — and the most document-intensive. A bus company can't be booked until entries close, the draw is done, and the program is finalised, because they need the return time. Which means transport is always rushed, always at the end of the prep cycle, and always generates the same stack of documents from scratch.</w:t>
      </w:r>
    </w:p>
    <w:p>
      <w:pPr>
        <w:spacing w:after="40" w:before="80"/>
        <w:jc w:val="left"/>
      </w:pPr>
      <w:r>
        <w:rPr>
          <w:rFonts w:ascii="Arial" w:cs="Arial" w:eastAsia="Arial" w:hAnsi="Arial"/>
          <w:b/>
          <w:bCs/>
          <w:color w:val="0F3460"/>
          <w:sz w:val="20"/>
          <w:szCs w:val="20"/>
        </w:rPr>
        <w:t xml:space="preserve">The cascade: why transport can never be sorted early</w:t>
      </w:r>
    </w:p>
    <w:p>
      <w:pPr>
        <w:pStyle w:val="ListParagraph"/>
        <w:numPr>
          <w:ilvl w:val="0"/>
          <w:numId w:val="2"/>
        </w:numPr>
        <w:spacing w:after="40" w:before="40"/>
      </w:pPr>
      <w:r>
        <w:rPr>
          <w:rFonts w:ascii="Arial" w:cs="Arial" w:eastAsia="Arial" w:hAnsi="Arial"/>
          <w:color w:val="1A1A2E"/>
          <w:sz w:val="20"/>
          <w:szCs w:val="20"/>
        </w:rPr>
        <w:t xml:space="preserve">Entries must close → draw can be generated → program finalised → return time known → bus can be booked</w:t>
      </w:r>
    </w:p>
    <w:p>
      <w:pPr>
        <w:pStyle w:val="ListParagraph"/>
        <w:numPr>
          <w:ilvl w:val="0"/>
          <w:numId w:val="2"/>
        </w:numPr>
        <w:spacing w:after="40" w:before="40"/>
      </w:pPr>
      <w:r>
        <w:rPr>
          <w:rFonts w:ascii="Arial" w:cs="Arial" w:eastAsia="Arial" w:hAnsi="Arial"/>
          <w:color w:val="1A1A2E"/>
          <w:sz w:val="20"/>
          <w:szCs w:val="20"/>
        </w:rPr>
        <w:t xml:space="preserve">Every change to entries or program requires re-notifying the bus company</w:t>
      </w:r>
    </w:p>
    <w:p>
      <w:pPr>
        <w:pStyle w:val="ListParagraph"/>
        <w:numPr>
          <w:ilvl w:val="0"/>
          <w:numId w:val="2"/>
        </w:numPr>
        <w:spacing w:after="40" w:before="40"/>
      </w:pPr>
      <w:r>
        <w:rPr>
          <w:rFonts w:ascii="Arial" w:cs="Arial" w:eastAsia="Arial" w:hAnsi="Arial"/>
          <w:color w:val="1A1A2E"/>
          <w:sz w:val="20"/>
          <w:szCs w:val="20"/>
        </w:rPr>
        <w:t xml:space="preserve">Parent-driver consent: DET requires individual consent per student per driver — separate from the bus permission slip</w:t>
      </w:r>
    </w:p>
    <w:p>
      <w:pPr>
        <w:spacing w:after="60" w:before="60"/>
      </w:pPr>
      <w:r>
        <w:t xml:space="preserve"/>
      </w:r>
    </w:p>
    <w:p>
      <w:pPr>
        <w:spacing w:after="40" w:before="80"/>
        <w:jc w:val="left"/>
      </w:pPr>
      <w:r>
        <w:rPr>
          <w:rFonts w:ascii="Arial" w:cs="Arial" w:eastAsia="Arial" w:hAnsi="Arial"/>
          <w:b/>
          <w:bCs/>
          <w:color w:val="0F3460"/>
          <w:sz w:val="20"/>
          <w:szCs w:val="20"/>
        </w:rPr>
        <w:t xml:space="preserve">Documents generated per school, per carnival, just for transport:</w:t>
      </w:r>
    </w:p>
    <w:p>
      <w:pPr>
        <w:pStyle w:val="ListParagraph"/>
        <w:numPr>
          <w:ilvl w:val="0"/>
          <w:numId w:val="2"/>
        </w:numPr>
        <w:spacing w:after="40" w:before="40"/>
      </w:pPr>
      <w:r>
        <w:rPr>
          <w:rFonts w:ascii="Arial" w:cs="Arial" w:eastAsia="Arial" w:hAnsi="Arial"/>
          <w:color w:val="1A1A2E"/>
          <w:sz w:val="20"/>
          <w:szCs w:val="20"/>
        </w:rPr>
        <w:t xml:space="preserve">Permission slip — one per student (100+ at a typical school)</w:t>
      </w:r>
    </w:p>
    <w:p>
      <w:pPr>
        <w:pStyle w:val="ListParagraph"/>
        <w:numPr>
          <w:ilvl w:val="0"/>
          <w:numId w:val="2"/>
        </w:numPr>
        <w:spacing w:after="40" w:before="40"/>
      </w:pPr>
      <w:r>
        <w:rPr>
          <w:rFonts w:ascii="Arial" w:cs="Arial" w:eastAsia="Arial" w:hAnsi="Arial"/>
          <w:color w:val="1A1A2E"/>
          <w:sz w:val="20"/>
          <w:szCs w:val="20"/>
        </w:rPr>
        <w:t xml:space="preserve">Parent-driver consent form (DET requirement) — per driver, per student carried</w:t>
      </w:r>
    </w:p>
    <w:p>
      <w:pPr>
        <w:pStyle w:val="ListParagraph"/>
        <w:numPr>
          <w:ilvl w:val="0"/>
          <w:numId w:val="2"/>
        </w:numPr>
        <w:spacing w:after="40" w:before="40"/>
      </w:pPr>
      <w:r>
        <w:rPr>
          <w:rFonts w:ascii="Arial" w:cs="Arial" w:eastAsia="Arial" w:hAnsi="Arial"/>
          <w:color w:val="1A1A2E"/>
          <w:sz w:val="20"/>
          <w:szCs w:val="20"/>
        </w:rPr>
        <w:t xml:space="preserve">Student manifest sent to bus company (name, year level, pickup time, return time)</w:t>
      </w:r>
    </w:p>
    <w:p>
      <w:pPr>
        <w:pStyle w:val="ListParagraph"/>
        <w:numPr>
          <w:ilvl w:val="0"/>
          <w:numId w:val="2"/>
        </w:numPr>
        <w:spacing w:after="40" w:before="40"/>
      </w:pPr>
      <w:r>
        <w:rPr>
          <w:rFonts w:ascii="Arial" w:cs="Arial" w:eastAsia="Arial" w:hAnsi="Arial"/>
          <w:color w:val="1A1A2E"/>
          <w:sz w:val="20"/>
          <w:szCs w:val="20"/>
        </w:rPr>
        <w:t xml:space="preserve">Event program sent to bus company (so driver knows the return window)</w:t>
      </w:r>
    </w:p>
    <w:p>
      <w:pPr>
        <w:pStyle w:val="ListParagraph"/>
        <w:numPr>
          <w:ilvl w:val="0"/>
          <w:numId w:val="2"/>
        </w:numPr>
        <w:spacing w:after="40" w:before="40"/>
      </w:pPr>
      <w:r>
        <w:rPr>
          <w:rFonts w:ascii="Arial" w:cs="Arial" w:eastAsia="Arial" w:hAnsi="Arial"/>
          <w:color w:val="1A1A2E"/>
          <w:sz w:val="20"/>
          <w:szCs w:val="20"/>
        </w:rPr>
        <w:t xml:space="preserve">Fixture draw sent to bus company (timetable reference)</w:t>
      </w:r>
    </w:p>
    <w:p>
      <w:pPr>
        <w:pStyle w:val="ListParagraph"/>
        <w:numPr>
          <w:ilvl w:val="0"/>
          <w:numId w:val="2"/>
        </w:numPr>
        <w:spacing w:after="40" w:before="40"/>
      </w:pPr>
      <w:r>
        <w:rPr>
          <w:rFonts w:ascii="Arial" w:cs="Arial" w:eastAsia="Arial" w:hAnsi="Arial"/>
          <w:color w:val="1A1A2E"/>
          <w:sz w:val="20"/>
          <w:szCs w:val="20"/>
        </w:rPr>
        <w:t xml:space="preserve">Venue access brief — bus parking zone, loading area, arrival window</w:t>
      </w:r>
    </w:p>
    <w:p>
      <w:pPr>
        <w:pStyle w:val="ListParagraph"/>
        <w:numPr>
          <w:ilvl w:val="0"/>
          <w:numId w:val="2"/>
        </w:numPr>
        <w:spacing w:after="40" w:before="40"/>
      </w:pPr>
      <w:r>
        <w:rPr>
          <w:rFonts w:ascii="Arial" w:cs="Arial" w:eastAsia="Arial" w:hAnsi="Arial"/>
          <w:color w:val="1A1A2E"/>
          <w:sz w:val="20"/>
          <w:szCs w:val="20"/>
        </w:rPr>
        <w:t xml:space="preserve">DET off-campus risk assessment (required for all excursions including sport carnivals)</w:t>
      </w:r>
    </w:p>
    <w:p>
      <w:pPr>
        <w:pStyle w:val="ListParagraph"/>
        <w:numPr>
          <w:ilvl w:val="0"/>
          <w:numId w:val="2"/>
        </w:numPr>
        <w:spacing w:after="40" w:before="40"/>
      </w:pPr>
      <w:r>
        <w:rPr>
          <w:rFonts w:ascii="Arial" w:cs="Arial" w:eastAsia="Arial" w:hAnsi="Arial"/>
          <w:color w:val="1A1A2E"/>
          <w:sz w:val="20"/>
          <w:szCs w:val="20"/>
        </w:rPr>
        <w:t xml:space="preserve">Bus booking confirmation (kept on file for incident reporting)</w:t>
      </w:r>
    </w:p>
    <w:p>
      <w:pPr>
        <w:spacing w:after="100" w:before="60"/>
        <w:jc w:val="left"/>
      </w:pPr>
      <w:r>
        <w:rPr>
          <w:rFonts w:ascii="Arial" w:cs="Arial" w:eastAsia="Arial" w:hAnsi="Arial"/>
          <w:i/>
          <w:iCs/>
          <w:color w:val="666666"/>
          <w:sz w:val="19"/>
          <w:szCs w:val="19"/>
        </w:rPr>
        <w:t xml:space="preserve">8 documents. Per school. Per carnival. None connected to each other. All created from scratch each time.</w:t>
      </w:r>
    </w:p>
    <w:p>
      <w:pPr>
        <w:pBdr>
          <w:left w:val="single" w:color="F0AD00" w:sz="12"/>
        </w:pBdr>
        <w:shd w:fill="FFF8E1" w:val="clear"/>
        <w:spacing w:after="0" w:before="120"/>
        <w:ind w:left="180" w:right="180"/>
        <w:jc w:val="left"/>
      </w:pPr>
      <w:r>
        <w:rPr>
          <w:rFonts w:ascii="Arial" w:cs="Arial" w:eastAsia="Arial" w:hAnsi="Arial"/>
          <w:b/>
          <w:bCs/>
          <w:color w:val="7D5C00"/>
          <w:sz w:val="19"/>
          <w:szCs w:val="19"/>
        </w:rPr>
        <w:t xml:space="preserve">📧  Charlotte Jezard — Bus Availability Inquiry</w:t>
      </w:r>
    </w:p>
    <w:p>
      <w:pPr>
        <w:pBdr>
          <w:left w:val="single" w:color="F0AD00" w:sz="12"/>
        </w:pBdr>
        <w:shd w:fill="FFF8E1" w:val="clear"/>
        <w:spacing w:after="0" w:before="0"/>
        <w:ind w:left="180" w:right="180"/>
        <w:jc w:val="left"/>
      </w:pPr>
      <w:r>
        <w:rPr>
          <w:rFonts w:ascii="Arial" w:cs="Arial" w:eastAsia="Arial" w:hAnsi="Arial"/>
          <w:i/>
          <w:iCs/>
          <w:color w:val="4A3500"/>
          <w:sz w:val="19"/>
          <w:szCs w:val="19"/>
        </w:rPr>
        <w:t xml:space="preserve">"Bus Availability Inquiry — [thread re: carnival transport planning]"</w:t>
      </w:r>
    </w:p>
    <w:p>
      <w:pPr>
        <w:pBdr>
          <w:left w:val="single" w:color="F0AD00" w:sz="12"/>
        </w:pBdr>
        <w:shd w:fill="FFF8E1" w:val="clear"/>
        <w:spacing w:after="120" w:before="0"/>
        <w:ind w:left="180" w:right="180"/>
        <w:jc w:val="left"/>
      </w:pPr>
      <w:r>
        <w:rPr>
          <w:rFonts w:ascii="Arial" w:cs="Arial" w:eastAsia="Arial" w:hAnsi="Arial"/>
          <w:color w:val="7D5C00"/>
          <w:sz w:val="17"/>
          <w:szCs w:val="17"/>
        </w:rPr>
        <w:t xml:space="preserve">— From: Charlotte Jezard → Paddy Gallivan — bus availability inquiry visible in inbox alongside Council booking, Meet Manager install, and parent volunteer emails. All arriving in the same week. From: David Nahm — parent transport consent chain re: student pickup and drop-off arrangements.</w:t>
      </w:r>
    </w:p>
    <w:p>
      <w:pPr>
        <w:spacing w:after="60" w:before="60"/>
      </w:pPr>
      <w:r>
        <w:t xml:space="preserve"/>
      </w:r>
    </w:p>
    <w:p>
      <w:pPr>
        <w:spacing w:after="40" w:before="80"/>
        <w:jc w:val="left"/>
      </w:pPr>
      <w:r>
        <w:rPr>
          <w:rFonts w:ascii="Arial" w:cs="Arial" w:eastAsia="Arial" w:hAnsi="Arial"/>
          <w:b/>
          <w:bCs/>
          <w:color w:val="0F3460"/>
          <w:sz w:val="21"/>
          <w:szCs w:val="21"/>
        </w:rPr>
        <w:t xml:space="preserve">PE Teacher — Transport Tasks (per carnival)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4260"/>
      </w:tblGrid>
      <w:tr>
        <w:tc>
          <w:tcPr>
            <w:tcW w:type="dxa" w:w="4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PE Teacher — Transport Tasks</w:t>
            </w:r>
          </w:p>
        </w:tc>
        <w:tc>
          <w:tcPr>
            <w:tcW w:type="dxa" w:w="9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Hours</w:t>
            </w:r>
          </w:p>
        </w:tc>
        <w:tc>
          <w:tcPr>
            <w:tcW w:type="dxa" w:w="42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Notes / Evidence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Create &amp; send permission slips to all students (100+ per school)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0.75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Many require chasing; approx 40% need a second request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Chase non-returners — follow-up emails, texts, verbal reminders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Always ~40% of cohort. Often still outstanding morning of carnival.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Parent-driver consent: compile approved driver list, issue DET consent forms per student per driver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DET requirement — separate from bus permission slip</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Bus availability inquiry — confirm date is available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0.25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Done separately from booking — often via email, sometimes phone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Confirm final participant count once entries close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0.25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Can't be done until entries validated — always last-minute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Send student manifest to bus company (name, year, pickup/drop)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0.33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Manually compiled from entry spreadsheet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Send event program &amp; fixture to bus company (return time reference)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0.17</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Bus company needs program to know when to pick up</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Venue access brief to parent drivers — parking, arrival gate, timing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0.17</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Day-of: call company if program runs late, adjust pickup time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0.25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Program runs late at almost every carnival</w:t>
            </w:r>
          </w:p>
        </w:tc>
      </w:tr>
      <w:tr>
        <w:tc>
          <w:tcPr>
            <w:tcW w:type="dxa" w:w="4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TOTAL PER CARNIVAL (PE Teacher)</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~3.0 hrs</w:t>
            </w:r>
          </w:p>
        </w:tc>
        <w:tc>
          <w:tcPr>
            <w:tcW w:type="dxa" w:w="42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 3 carnivals = 9 hrs/yr on transport alone — all out-of-hours</w:t>
            </w:r>
          </w:p>
        </w:tc>
      </w:tr>
    </w:tbl>
    <w:p>
      <w:pPr>
        <w:spacing w:after="60" w:before="60"/>
      </w:pPr>
      <w:r>
        <w:t xml:space="preserve"/>
      </w:r>
    </w:p>
    <w:p>
      <w:pPr>
        <w:spacing w:after="40" w:before="80"/>
        <w:jc w:val="left"/>
      </w:pPr>
      <w:r>
        <w:rPr>
          <w:rFonts w:ascii="Arial" w:cs="Arial" w:eastAsia="Arial" w:hAnsi="Arial"/>
          <w:b/>
          <w:bCs/>
          <w:color w:val="0F3460"/>
          <w:sz w:val="21"/>
          <w:szCs w:val="21"/>
        </w:rPr>
        <w:t xml:space="preserve">Division Coordinator — Transport Tasks (per carnival)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4260"/>
      </w:tblGrid>
      <w:tr>
        <w:tc>
          <w:tcPr>
            <w:tcW w:type="dxa" w:w="4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Division Coordinator — Transport Tasks</w:t>
            </w:r>
          </w:p>
        </w:tc>
        <w:tc>
          <w:tcPr>
            <w:tcW w:type="dxa" w:w="9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Hours</w:t>
            </w:r>
          </w:p>
        </w:tc>
        <w:tc>
          <w:tcPr>
            <w:tcW w:type="dxa" w:w="42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Notes / Evidence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Distribute final program to all schools (so PE teachers can brief bus companies on return time)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Can't send until program is locked — often 1-2 days before carnival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Distribute fixture draw to all schools (timetable reference for drivers)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Venue access brief to all schools: bus parking zone, loading area, entry gate, arrival window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0.33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Sent to every participating school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Field inbound school queries about timing, travel arrangements, parking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Multiple schools asking the same questions individually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Resend updated program when schedule changes (always happens pre-event)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0.33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Each school must re-brief their bus company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Day-of: field calls from late buses, hold program start, notify all schools of delay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0.33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Cascades into results delay, parent pickup chaos</w:t>
            </w:r>
          </w:p>
        </w:tc>
      </w:tr>
      <w:tr>
        <w:tc>
          <w:tcPr>
            <w:tcW w:type="dxa" w:w="4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TOTAL PER CARNIVAL (Division Coordinator)</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~2.5 hrs</w:t>
            </w:r>
          </w:p>
        </w:tc>
        <w:tc>
          <w:tcPr>
            <w:tcW w:type="dxa" w:w="42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 3 carnivals = 7.5 hrs/yr coordinating transport for 15-20 schools</w:t>
            </w:r>
          </w:p>
        </w:tc>
      </w:tr>
    </w:tbl>
    <w:p>
      <w:r>
        <w:br w:type="page"/>
      </w:r>
    </w:p>
    <w:p>
      <w:pPr>
        <w:pStyle w:val="Heading1"/>
        <w:shd w:fill="0F3460" w:val="clear"/>
        <w:spacing w:after="0" w:before="0"/>
        <w:ind w:left="200"/>
      </w:pPr>
      <w:r>
        <w:rPr>
          <w:rFonts w:ascii="Arial" w:cs="Arial" w:eastAsia="Arial" w:hAnsi="Arial"/>
          <w:b/>
          <w:bCs/>
          <w:color w:val="FFFFFF"/>
          <w:sz w:val="36"/>
          <w:szCs w:val="36"/>
        </w:rPr>
        <w:t xml:space="preserve">Part 3 — Combined Hour Totals Per Role</w:t>
      </w:r>
    </w:p>
    <w:p>
      <w:pPr>
        <w:spacing w:after="60" w:before="60"/>
      </w:pPr>
      <w:r>
        <w:t xml:space="preserve"/>
      </w:r>
    </w:p>
    <w:p>
      <w:pPr>
        <w:pStyle w:val="Heading2"/>
        <w:pBdr>
          <w:bottom w:val="single" w:color="0F3460" w:sz="4"/>
        </w:pBdr>
        <w:spacing w:after="100" w:before="280"/>
      </w:pPr>
      <w:r>
        <w:rPr>
          <w:rFonts w:ascii="Arial" w:cs="Arial" w:eastAsia="Arial" w:hAnsi="Arial"/>
          <w:b/>
          <w:bCs/>
          <w:color w:val="0F3460"/>
          <w:sz w:val="28"/>
          <w:szCs w:val="28"/>
        </w:rPr>
        <w:t xml:space="preserve">3.1  PE Teacher — Full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4260"/>
      </w:tblGrid>
      <w:tr>
        <w:tc>
          <w:tcPr>
            <w:tcW w:type="dxa" w:w="4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PE Teacher — All Tasks (per carnival)</w:t>
            </w:r>
          </w:p>
        </w:tc>
        <w:tc>
          <w:tcPr>
            <w:tcW w:type="dxa" w:w="9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Hours</w:t>
            </w:r>
          </w:p>
        </w:tc>
        <w:tc>
          <w:tcPr>
            <w:tcW w:type="dxa" w:w="42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Notes / Evidence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Internal admin (Part 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12.0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Entries, revisions, rules checks, comms, printing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Parent volunteer coordination (Section 2.5)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2.0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Recruit, assign, brief, confirm</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Transport — permission slips, consents, manifest, bus coordination, day-of (Section 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3.0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8 documents per carnival. Cascade bottleneck: can't start until entries close.</w:t>
            </w:r>
          </w:p>
        </w:tc>
      </w:tr>
      <w:tr>
        <w:tc>
          <w:tcPr>
            <w:tcW w:type="dxa" w:w="4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TOTAL PER CARNIVAL</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17.0 hrs</w:t>
            </w:r>
          </w:p>
        </w:tc>
        <w:tc>
          <w:tcPr>
            <w:tcW w:type="dxa" w:w="42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 3 carnivals = 51 hrs/year — all out-of-hours personal time</w:t>
            </w:r>
          </w:p>
        </w:tc>
      </w:tr>
      <w:tr>
        <w:tc>
          <w:tcPr>
            <w:tcW w:type="dxa" w:w="4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DOLLAR VALUE</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$3,620/yr</w:t>
            </w:r>
          </w:p>
        </w:tc>
        <w:tc>
          <w:tcPr>
            <w:tcW w:type="dxa" w:w="42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 $70.97/hr CRT rate (51 hrs × $70.97)</w:t>
            </w:r>
          </w:p>
        </w:tc>
      </w:tr>
    </w:tbl>
    <w:p>
      <w:pPr>
        <w:spacing w:after="60" w:before="60"/>
      </w:pPr>
      <w:r>
        <w:t xml:space="preserve"/>
      </w:r>
    </w:p>
    <w:p>
      <w:pPr>
        <w:pStyle w:val="Heading2"/>
        <w:pBdr>
          <w:bottom w:val="single" w:color="0F3460" w:sz="4"/>
        </w:pBdr>
        <w:spacing w:after="100" w:before="280"/>
      </w:pPr>
      <w:r>
        <w:rPr>
          <w:rFonts w:ascii="Arial" w:cs="Arial" w:eastAsia="Arial" w:hAnsi="Arial"/>
          <w:b/>
          <w:bCs/>
          <w:color w:val="0F3460"/>
          <w:sz w:val="28"/>
          <w:szCs w:val="28"/>
        </w:rPr>
        <w:t xml:space="preserve">3.2  District Coordinator — Full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4260"/>
      </w:tblGrid>
      <w:tr>
        <w:tc>
          <w:tcPr>
            <w:tcW w:type="dxa" w:w="4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District Coordinator — All Tasks (per carnival)</w:t>
            </w:r>
          </w:p>
        </w:tc>
        <w:tc>
          <w:tcPr>
            <w:tcW w:type="dxa" w:w="9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Hours</w:t>
            </w:r>
          </w:p>
        </w:tc>
        <w:tc>
          <w:tcPr>
            <w:tcW w:type="dxa" w:w="42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Notes / Evidence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Internal admin (Part 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28.0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Entries, Meet Manager, program, results, qualifiers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Council ground booking (Section 2.1)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2.0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Wyndham/Maribyrnong council application + confirmation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Pool venue hire — swim carnival only (Section 2.2)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2.0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Hire agreement, application form, Certificate of Currency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First aid booking (Section 2.3)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2.0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Source, book, brief, invoice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Parent volunteers (Section 2.5)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1.0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Shared with PE teacher for district carnivals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Transport — program distribution, fixture distribution, venue brief, school queries, day-of (Section 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2.5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Can't distribute program until entries close and draw is done</w:t>
            </w:r>
          </w:p>
        </w:tc>
      </w:tr>
      <w:tr>
        <w:tc>
          <w:tcPr>
            <w:tcW w:type="dxa" w:w="4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TOTAL PER CARNIVAL</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37.5 hrs</w:t>
            </w:r>
          </w:p>
        </w:tc>
        <w:tc>
          <w:tcPr>
            <w:tcW w:type="dxa" w:w="42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 3 carnivals = 112.5 hrs/year</w:t>
            </w:r>
          </w:p>
        </w:tc>
      </w:tr>
      <w:tr>
        <w:tc>
          <w:tcPr>
            <w:tcW w:type="dxa" w:w="4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DOLLAR VALUE</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$7,984/yr</w:t>
            </w:r>
          </w:p>
        </w:tc>
        <w:tc>
          <w:tcPr>
            <w:tcW w:type="dxa" w:w="42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 $70.97/hr CRT rate (112.5 hrs × $70.97)</w:t>
            </w:r>
          </w:p>
        </w:tc>
      </w:tr>
    </w:tbl>
    <w:p>
      <w:pPr>
        <w:spacing w:after="60" w:before="60"/>
      </w:pPr>
      <w:r>
        <w:t xml:space="preserve"/>
      </w:r>
    </w:p>
    <w:p>
      <w:pPr>
        <w:pStyle w:val="Heading2"/>
        <w:pBdr>
          <w:bottom w:val="single" w:color="0F3460" w:sz="4"/>
        </w:pBdr>
        <w:spacing w:after="100" w:before="280"/>
      </w:pPr>
      <w:r>
        <w:rPr>
          <w:rFonts w:ascii="Arial" w:cs="Arial" w:eastAsia="Arial" w:hAnsi="Arial"/>
          <w:b/>
          <w:bCs/>
          <w:color w:val="0F3460"/>
          <w:sz w:val="28"/>
          <w:szCs w:val="28"/>
        </w:rPr>
        <w:t xml:space="preserve">3.3  Division Coordinator — Full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4260"/>
      </w:tblGrid>
      <w:tr>
        <w:tc>
          <w:tcPr>
            <w:tcW w:type="dxa" w:w="4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Division Coordinator — All Tasks (per carnival)</w:t>
            </w:r>
          </w:p>
        </w:tc>
        <w:tc>
          <w:tcPr>
            <w:tcW w:type="dxa" w:w="9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Hours</w:t>
            </w:r>
          </w:p>
        </w:tc>
        <w:tc>
          <w:tcPr>
            <w:tcW w:type="dxa" w:w="42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Notes / Evidence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Internal admin (Part 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36.0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Entries, Meet Manager, program, results, qualifiers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Council ground booking (Section 2.1)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2.0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Separate application for each outdoor carnival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Pool venue hire — swim carnival only (Section 2.2)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2.0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Separate hire agreement from District's pool booking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First aid booking (Section 2.3)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2.0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Division level always requires formal provider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Transport — program + fixture distribution to 15-20 schools, venue brief, queries, day-of (Section 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2.5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Each school needs the program before they can brief their bus company</w:t>
            </w:r>
          </w:p>
        </w:tc>
      </w:tr>
      <w:tr>
        <w:tc>
          <w:tcPr>
            <w:tcW w:type="dxa" w:w="4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TOTAL PER CARNIVAL</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44.5 hrs</w:t>
            </w:r>
          </w:p>
        </w:tc>
        <w:tc>
          <w:tcPr>
            <w:tcW w:type="dxa" w:w="42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 3 carnivals = 133.5 hrs/year</w:t>
            </w:r>
          </w:p>
        </w:tc>
      </w:tr>
      <w:tr>
        <w:tc>
          <w:tcPr>
            <w:tcW w:type="dxa" w:w="4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DOLLAR VALUE</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$9,475/yr</w:t>
            </w:r>
          </w:p>
        </w:tc>
        <w:tc>
          <w:tcPr>
            <w:tcW w:type="dxa" w:w="42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 $70.97/hr CRT rate (133.5 hrs × $70.97). SSV stipend ~$4,500 — gap of ~$5,000.</w:t>
            </w:r>
          </w:p>
        </w:tc>
      </w:tr>
    </w:tbl>
    <w:p>
      <w:pPr>
        <w:spacing w:after="60" w:before="60"/>
      </w:pPr>
      <w:r>
        <w:t xml:space="preserve"/>
      </w:r>
    </w:p>
    <w:p>
      <w:pPr>
        <w:pStyle w:val="Heading2"/>
        <w:pBdr>
          <w:bottom w:val="single" w:color="0F3460" w:sz="4"/>
        </w:pBdr>
        <w:spacing w:after="100" w:before="280"/>
      </w:pPr>
      <w:r>
        <w:rPr>
          <w:rFonts w:ascii="Arial" w:cs="Arial" w:eastAsia="Arial" w:hAnsi="Arial"/>
          <w:b/>
          <w:bCs/>
          <w:color w:val="0F3460"/>
          <w:sz w:val="28"/>
          <w:szCs w:val="28"/>
        </w:rPr>
        <w:t xml:space="preserve">3.4  Region Coordinator — Full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4260"/>
      </w:tblGrid>
      <w:tr>
        <w:tc>
          <w:tcPr>
            <w:tcW w:type="dxa" w:w="4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Region Coordinator — All Tasks (per carnival)</w:t>
            </w:r>
          </w:p>
        </w:tc>
        <w:tc>
          <w:tcPr>
            <w:tcW w:type="dxa" w:w="9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Hours</w:t>
            </w:r>
          </w:p>
        </w:tc>
        <w:tc>
          <w:tcPr>
            <w:tcW w:type="dxa" w:w="42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Notes / Evidence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Internal admin (Part 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48.0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Larger events, more districts feeding in, more complexity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Council/venue booking (Section 2.1/2.2)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2.0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Regional venues often larger facilities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First aid booking (Section 2.3)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2.5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Larger events, more complex brief</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Officials coordination (Section 2.4)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2.5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Multiple officials across multiple events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19"/>
                <w:szCs w:val="19"/>
              </w:rPr>
              <w:t xml:space="preserve">Transport — program/fixture to all divisions, venue access brief, queries, day-of (Section 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b/>
                <w:bCs/>
                <w:color w:val="C0392B"/>
                <w:sz w:val="19"/>
                <w:szCs w:val="19"/>
              </w:rPr>
              <w:t xml:space="preserve">3.0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Cascades through all divisions and districts below — any schedule change requires broadcast</w:t>
            </w:r>
          </w:p>
        </w:tc>
      </w:tr>
      <w:tr>
        <w:tc>
          <w:tcPr>
            <w:tcW w:type="dxa" w:w="4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TOTAL PER CARNIVAL</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58.0 hrs</w:t>
            </w:r>
          </w:p>
        </w:tc>
        <w:tc>
          <w:tcPr>
            <w:tcW w:type="dxa" w:w="42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 3 carnivals = 174 hrs/year</w:t>
            </w:r>
          </w:p>
        </w:tc>
      </w:tr>
      <w:tr>
        <w:tc>
          <w:tcPr>
            <w:tcW w:type="dxa" w:w="4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DOLLAR VALUE</w:t>
            </w:r>
          </w:p>
        </w:tc>
        <w:tc>
          <w:tcPr>
            <w:tcW w:type="dxa" w:w="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$12,349/yr</w:t>
            </w:r>
          </w:p>
        </w:tc>
        <w:tc>
          <w:tcPr>
            <w:tcW w:type="dxa" w:w="42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19"/>
                <w:szCs w:val="19"/>
              </w:rPr>
              <w:t xml:space="preserve">@ $70.97/hr CRT rate (174 hrs × $70.97)</w:t>
            </w:r>
          </w:p>
        </w:tc>
      </w:tr>
    </w:tbl>
    <w:p>
      <w:r>
        <w:br w:type="page"/>
      </w:r>
    </w:p>
    <w:p>
      <w:pPr>
        <w:pStyle w:val="Heading1"/>
        <w:shd w:fill="0F3460" w:val="clear"/>
        <w:spacing w:after="0" w:before="0"/>
        <w:ind w:left="200"/>
      </w:pPr>
      <w:r>
        <w:rPr>
          <w:rFonts w:ascii="Arial" w:cs="Arial" w:eastAsia="Arial" w:hAnsi="Arial"/>
          <w:b/>
          <w:bCs/>
          <w:color w:val="FFFFFF"/>
          <w:sz w:val="36"/>
          <w:szCs w:val="36"/>
        </w:rPr>
        <w:t xml:space="preserve">Part 4 — Statewide Scale</w:t>
      </w:r>
    </w:p>
    <w:p>
      <w:pPr>
        <w:spacing w:after="60" w:before="60"/>
      </w:pPr>
      <w:r>
        <w:t xml:space="preserve"/>
      </w:r>
    </w:p>
    <w:p>
      <w:pPr>
        <w:spacing w:after="140" w:before="80"/>
        <w:jc w:val="left"/>
      </w:pPr>
      <w:r>
        <w:rPr>
          <w:rFonts w:ascii="Arial" w:cs="Arial" w:eastAsia="Arial" w:hAnsi="Arial"/>
          <w:color w:val="1A1A2E"/>
          <w:sz w:val="20"/>
          <w:szCs w:val="20"/>
        </w:rPr>
        <w:t xml:space="preserve">Multiplied across Victoria's 232 districts, 55 divisions, 16 region coordinators, and 1,600 primary schools, the admin burden becomes a structural cost to the education system. These figures now include the full transport coordination chain — programs distributed, fixtures sent, permission slips chased, manifests compiled, day-of calls fielded.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560"/>
        <w:gridCol w:w="1800"/>
        <w:gridCol w:w="2400"/>
      </w:tblGrid>
      <w:tr>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Count</w:t>
            </w:r>
          </w:p>
        </w:tc>
        <w:tc>
          <w:tcPr>
            <w:tcW w:type="dxa" w:w="1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Hrs/yr each</w:t>
            </w:r>
          </w:p>
        </w:tc>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Cost/yr each</w:t>
            </w:r>
          </w:p>
        </w:tc>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TOTAL STATEWIDE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20"/>
                <w:szCs w:val="20"/>
              </w:rPr>
              <w:t xml:space="preserve">PE Teachers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color w:val="1A1A2E"/>
                <w:sz w:val="20"/>
                <w:szCs w:val="20"/>
              </w:rPr>
              <w:t xml:space="preserve">1,600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color w:val="1A1A2E"/>
                <w:sz w:val="20"/>
                <w:szCs w:val="20"/>
              </w:rPr>
              <w:t xml:space="preserve">51 hrs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color w:val="1A1A2E"/>
                <w:sz w:val="20"/>
                <w:szCs w:val="20"/>
              </w:rPr>
              <w:t xml:space="preserve">$3,620</w:t>
            </w:r>
          </w:p>
        </w:tc>
        <w:tc>
          <w:tcPr>
            <w:tcW w:type="dxa" w:w="2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top"/>
          </w:tcPr>
          <w:p>
            <w:pPr>
              <w:spacing w:after="60" w:before="60"/>
              <w:jc w:val="center"/>
            </w:pPr>
            <w:r>
              <w:rPr>
                <w:rFonts w:ascii="Arial" w:cs="Arial" w:eastAsia="Arial" w:hAnsi="Arial"/>
                <w:b/>
                <w:bCs/>
                <w:color w:val="C0392B"/>
                <w:sz w:val="20"/>
                <w:szCs w:val="20"/>
              </w:rPr>
              <w:t xml:space="preserve">$5,791,200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20"/>
                <w:szCs w:val="20"/>
              </w:rPr>
              <w:t xml:space="preserve">District Coordinators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color w:val="1A1A2E"/>
                <w:sz w:val="20"/>
                <w:szCs w:val="20"/>
              </w:rPr>
              <w:t xml:space="preserve">232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color w:val="1A1A2E"/>
                <w:sz w:val="20"/>
                <w:szCs w:val="20"/>
              </w:rPr>
              <w:t xml:space="preserve">112.5 hrs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color w:val="1A1A2E"/>
                <w:sz w:val="20"/>
                <w:szCs w:val="20"/>
              </w:rPr>
              <w:t xml:space="preserve">$7,984</w:t>
            </w:r>
          </w:p>
        </w:tc>
        <w:tc>
          <w:tcPr>
            <w:tcW w:type="dxa" w:w="2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top"/>
          </w:tcPr>
          <w:p>
            <w:pPr>
              <w:spacing w:after="60" w:before="60"/>
              <w:jc w:val="center"/>
            </w:pPr>
            <w:r>
              <w:rPr>
                <w:rFonts w:ascii="Arial" w:cs="Arial" w:eastAsia="Arial" w:hAnsi="Arial"/>
                <w:b/>
                <w:bCs/>
                <w:color w:val="C0392B"/>
                <w:sz w:val="20"/>
                <w:szCs w:val="20"/>
              </w:rPr>
              <w:t xml:space="preserve">$1,852,288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20"/>
                <w:szCs w:val="20"/>
              </w:rPr>
              <w:t xml:space="preserve">Division Coordinators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color w:val="1A1A2E"/>
                <w:sz w:val="20"/>
                <w:szCs w:val="20"/>
              </w:rPr>
              <w:t xml:space="preserve">55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color w:val="1A1A2E"/>
                <w:sz w:val="20"/>
                <w:szCs w:val="20"/>
              </w:rPr>
              <w:t xml:space="preserve">133.5 hrs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color w:val="1A1A2E"/>
                <w:sz w:val="20"/>
                <w:szCs w:val="20"/>
              </w:rPr>
              <w:t xml:space="preserve">$9,475</w:t>
            </w:r>
          </w:p>
        </w:tc>
        <w:tc>
          <w:tcPr>
            <w:tcW w:type="dxa" w:w="2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top"/>
          </w:tcPr>
          <w:p>
            <w:pPr>
              <w:spacing w:after="60" w:before="60"/>
              <w:jc w:val="center"/>
            </w:pPr>
            <w:r>
              <w:rPr>
                <w:rFonts w:ascii="Arial" w:cs="Arial" w:eastAsia="Arial" w:hAnsi="Arial"/>
                <w:b/>
                <w:bCs/>
                <w:color w:val="C0392B"/>
                <w:sz w:val="20"/>
                <w:szCs w:val="20"/>
              </w:rPr>
              <w:t xml:space="preserve">$521,125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color w:val="1A1A2E"/>
                <w:sz w:val="20"/>
                <w:szCs w:val="20"/>
              </w:rPr>
              <w:t xml:space="preserve">Region Coordinators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color w:val="1A1A2E"/>
                <w:sz w:val="20"/>
                <w:szCs w:val="20"/>
              </w:rPr>
              <w:t xml:space="preserve">16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color w:val="1A1A2E"/>
                <w:sz w:val="20"/>
                <w:szCs w:val="20"/>
              </w:rPr>
              <w:t xml:space="preserve">174 hrs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center"/>
            </w:pPr>
            <w:r>
              <w:rPr>
                <w:rFonts w:ascii="Arial" w:cs="Arial" w:eastAsia="Arial" w:hAnsi="Arial"/>
                <w:color w:val="1A1A2E"/>
                <w:sz w:val="20"/>
                <w:szCs w:val="20"/>
              </w:rPr>
              <w:t xml:space="preserve">$12,349</w:t>
            </w:r>
          </w:p>
        </w:tc>
        <w:tc>
          <w:tcPr>
            <w:tcW w:type="dxa" w:w="2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top"/>
          </w:tcPr>
          <w:p>
            <w:pPr>
              <w:spacing w:after="60" w:before="60"/>
              <w:jc w:val="center"/>
            </w:pPr>
            <w:r>
              <w:rPr>
                <w:rFonts w:ascii="Arial" w:cs="Arial" w:eastAsia="Arial" w:hAnsi="Arial"/>
                <w:b/>
                <w:bCs/>
                <w:color w:val="C0392B"/>
                <w:sz w:val="20"/>
                <w:szCs w:val="20"/>
              </w:rPr>
              <w:t xml:space="preserve">$197,584</w:t>
            </w:r>
          </w:p>
        </w:tc>
      </w:tr>
      <w:tr>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100" w:before="100"/>
              <w:jc w:val="left"/>
            </w:pPr>
            <w:r>
              <w:rPr>
                <w:rFonts w:ascii="Arial" w:cs="Arial" w:eastAsia="Arial" w:hAnsi="Arial"/>
                <w:b/>
                <w:bCs/>
                <w:color w:val="FFFFFF"/>
                <w:sz w:val="20"/>
                <w:szCs w:val="20"/>
              </w:rPr>
              <w:t xml:space="preserve">TOTAL — VICTORIA</w:t>
            </w:r>
          </w:p>
        </w:tc>
        <w:tc>
          <w:tcPr>
            <w:tcW w:type="dxa" w:w="1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100" w:before="100"/>
              <w:jc w:val="center"/>
            </w:pPr>
            <w:r>
              <w:rPr>
                <w:rFonts w:ascii="Arial" w:cs="Arial" w:eastAsia="Arial" w:hAnsi="Arial"/>
                <w:b/>
                <w:bCs/>
                <w:color w:val="FFFFFF"/>
                <w:sz w:val="19"/>
                <w:szCs w:val="19"/>
              </w:rPr>
              <w:t xml:space="preserve">1,903 roles</w:t>
            </w:r>
          </w:p>
        </w:tc>
        <w:tc>
          <w:tcPr>
            <w:tcW w:type="dxa" w:w="1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100" w:before="100"/>
              <w:jc w:val="left"/>
            </w:pPr>
            <w:r>
              <w:rPr>
                <w:rFonts w:ascii="Arial" w:cs="Arial" w:eastAsia="Arial" w:hAnsi="Arial"/>
                <w:b/>
                <w:bCs/>
                <w:color w:val="FFFFFF"/>
                <w:sz w:val="19"/>
                <w:szCs w:val="19"/>
              </w:rPr>
              <w:t xml:space="preserve"/>
            </w:r>
          </w:p>
        </w:tc>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100" w:before="100"/>
              <w:jc w:val="left"/>
            </w:pPr>
            <w:r>
              <w:rPr>
                <w:rFonts w:ascii="Arial" w:cs="Arial" w:eastAsia="Arial" w:hAnsi="Arial"/>
                <w:b/>
                <w:bCs/>
                <w:color w:val="FFFFFF"/>
                <w:sz w:val="19"/>
                <w:szCs w:val="19"/>
              </w:rPr>
              <w:t xml:space="preserve"/>
            </w:r>
          </w:p>
        </w:tc>
        <w:tc>
          <w:tcPr>
            <w:tcW w:type="dxa" w:w="2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100" w:before="100"/>
              <w:jc w:val="center"/>
            </w:pPr>
            <w:r>
              <w:rPr>
                <w:rFonts w:ascii="Arial" w:cs="Arial" w:eastAsia="Arial" w:hAnsi="Arial"/>
                <w:b/>
                <w:bCs/>
                <w:color w:val="FFFFFF"/>
                <w:sz w:val="24"/>
                <w:szCs w:val="24"/>
              </w:rPr>
              <w:t xml:space="preserve">~$8.36M / year</w:t>
            </w:r>
          </w:p>
        </w:tc>
      </w:tr>
    </w:tbl>
    <w:p>
      <w:pPr>
        <w:spacing w:after="60" w:before="60"/>
      </w:pPr>
      <w:r>
        <w:t xml:space="preserve"/>
      </w:r>
    </w:p>
    <w:p>
      <w:pPr>
        <w:spacing w:after="180" w:before="60"/>
        <w:jc w:val="left"/>
      </w:pPr>
      <w:r>
        <w:rPr>
          <w:rFonts w:ascii="Arial" w:cs="Arial" w:eastAsia="Arial" w:hAnsi="Arial"/>
          <w:i/>
          <w:iCs/>
          <w:color w:val="666666"/>
          <w:sz w:val="17"/>
          <w:szCs w:val="17"/>
        </w:rPr>
        <w:t xml:space="preserve">Conservative. Does not include: postponements due to weather, protest/dispute resolution, secondary schools, state-level coordination, or the time parents spend taking leave to volunteer.</w:t>
      </w:r>
    </w:p>
    <w:p>
      <w:r>
        <w:br w:type="page"/>
      </w:r>
    </w:p>
    <w:p>
      <w:pPr>
        <w:pStyle w:val="Heading1"/>
        <w:shd w:fill="0F3460" w:val="clear"/>
        <w:spacing w:after="0" w:before="0"/>
        <w:ind w:left="200"/>
      </w:pPr>
      <w:r>
        <w:rPr>
          <w:rFonts w:ascii="Arial" w:cs="Arial" w:eastAsia="Arial" w:hAnsi="Arial"/>
          <w:b/>
          <w:bCs/>
          <w:color w:val="FFFFFF"/>
          <w:sz w:val="36"/>
          <w:szCs w:val="36"/>
        </w:rPr>
        <w:t xml:space="preserve">Part 5 — What SportPortal Eliminates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80"/>
        <w:gridCol w:w="3480"/>
      </w:tblGrid>
      <w:tr>
        <w:tc>
          <w:tcPr>
            <w:tcW w:type="dxa" w:w="3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Category</w:t>
            </w:r>
          </w:p>
        </w:tc>
        <w:tc>
          <w:tcPr>
            <w:tcW w:type="dxa" w:w="268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Today</w:t>
            </w:r>
          </w:p>
        </w:tc>
        <w:tc>
          <w:tcPr>
            <w:tcW w:type="dxa" w:w="3480"/>
            <w:tcBorders>
              <w:top w:val="single" w:color="CCCCCC" w:sz="1"/>
              <w:left w:val="single" w:color="CCCCCC" w:sz="1"/>
              <w:bottom w:val="single" w:color="CCCCCC" w:sz="1"/>
              <w:right w:val="single" w:color="CCCCCC" w:sz="1"/>
            </w:tcBorders>
            <w:shd w:fill="1A5E2E" w:val="clear"/>
            <w:tcMar>
              <w:top w:type="dxa" w:w="80"/>
              <w:left w:type="dxa" w:w="120"/>
              <w:bottom w:type="dxa" w:w="80"/>
              <w:right w:type="dxa" w:w="120"/>
            </w:tcMar>
            <w:vAlign w:val="top"/>
          </w:tcPr>
          <w:p>
            <w:pPr>
              <w:spacing w:after="80" w:before="80"/>
              <w:jc w:val="left"/>
            </w:pPr>
            <w:r>
              <w:rPr>
                <w:rFonts w:ascii="Arial" w:cs="Arial" w:eastAsia="Arial" w:hAnsi="Arial"/>
                <w:b/>
                <w:bCs/>
                <w:color w:val="FFFFFF"/>
                <w:sz w:val="20"/>
                <w:szCs w:val="20"/>
              </w:rPr>
              <w:t xml:space="preserve">SportPortal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b/>
                <w:bCs/>
                <w:color w:val="1A1A2E"/>
                <w:sz w:val="19"/>
                <w:szCs w:val="19"/>
              </w:rPr>
              <w:t xml:space="preserve">Student data entry</w:t>
            </w:r>
          </w:p>
        </w:tc>
        <w:tc>
          <w:tcPr>
            <w:tcW w:type="dxa" w:w="2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Manually typed into Excel every carnival, every year</w:t>
            </w:r>
          </w:p>
        </w:tc>
        <w:tc>
          <w:tcPr>
            <w:tcW w:type="dxa" w:w="34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top"/>
          </w:tcPr>
          <w:p>
            <w:pPr>
              <w:spacing w:after="60" w:before="60"/>
              <w:jc w:val="left"/>
            </w:pPr>
            <w:r>
              <w:rPr>
                <w:rFonts w:ascii="Arial" w:cs="Arial" w:eastAsia="Arial" w:hAnsi="Arial"/>
                <w:color w:val="1A1A2E"/>
                <w:sz w:val="18"/>
                <w:szCs w:val="18"/>
              </w:rPr>
              <w:t xml:space="preserve">Admin uploads student spreadsheet once. Never touched again.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b/>
                <w:bCs/>
                <w:color w:val="1A1A2E"/>
                <w:sz w:val="19"/>
                <w:szCs w:val="19"/>
              </w:rPr>
              <w:t xml:space="preserve">Age group calculation</w:t>
            </w:r>
          </w:p>
        </w:tc>
        <w:tc>
          <w:tcPr>
            <w:tcW w:type="dxa" w:w="2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Manual DOB vs Dec 31 check, every student, every year</w:t>
            </w:r>
          </w:p>
        </w:tc>
        <w:tc>
          <w:tcPr>
            <w:tcW w:type="dxa" w:w="34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top"/>
          </w:tcPr>
          <w:p>
            <w:pPr>
              <w:spacing w:after="60" w:before="60"/>
              <w:jc w:val="left"/>
            </w:pPr>
            <w:r>
              <w:rPr>
                <w:rFonts w:ascii="Arial" w:cs="Arial" w:eastAsia="Arial" w:hAnsi="Arial"/>
                <w:color w:val="1A1A2E"/>
                <w:sz w:val="18"/>
                <w:szCs w:val="18"/>
              </w:rPr>
              <w:t xml:space="preserve">Auto-calculated from DOB. Never wrong, never re-done.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b/>
                <w:bCs/>
                <w:color w:val="1A1A2E"/>
                <w:sz w:val="19"/>
                <w:szCs w:val="19"/>
              </w:rPr>
              <w:t xml:space="preserve">Council ground booking</w:t>
            </w:r>
          </w:p>
        </w:tc>
        <w:tc>
          <w:tcPr>
            <w:tcW w:type="dxa" w:w="2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Coordinator fills council portal form, waits for approval, downloads PDF, brings on day</w:t>
            </w:r>
          </w:p>
        </w:tc>
        <w:tc>
          <w:tcPr>
            <w:tcW w:type="dxa" w:w="34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top"/>
          </w:tcPr>
          <w:p>
            <w:pPr>
              <w:spacing w:after="60" w:before="60"/>
              <w:jc w:val="left"/>
            </w:pPr>
            <w:r>
              <w:rPr>
                <w:rFonts w:ascii="Arial" w:cs="Arial" w:eastAsia="Arial" w:hAnsi="Arial"/>
                <w:color w:val="1A1A2E"/>
                <w:sz w:val="18"/>
                <w:szCs w:val="18"/>
              </w:rPr>
              <w:t xml:space="preserve">SportPortal generates booking request pre-populated with event details. Council confirms in-system.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b/>
                <w:bCs/>
                <w:color w:val="1A1A2E"/>
                <w:sz w:val="19"/>
                <w:szCs w:val="19"/>
              </w:rPr>
              <w:t xml:space="preserve">Pool/venue hire documents</w:t>
            </w:r>
          </w:p>
        </w:tc>
        <w:tc>
          <w:tcPr>
            <w:tcW w:type="dxa" w:w="2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4 hire agreements, Certificate of Currency, back-and-forth email chain per swim carnival</w:t>
            </w:r>
          </w:p>
        </w:tc>
        <w:tc>
          <w:tcPr>
            <w:tcW w:type="dxa" w:w="34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top"/>
          </w:tcPr>
          <w:p>
            <w:pPr>
              <w:spacing w:after="60" w:before="60"/>
              <w:jc w:val="left"/>
            </w:pPr>
            <w:r>
              <w:rPr>
                <w:rFonts w:ascii="Arial" w:cs="Arial" w:eastAsia="Arial" w:hAnsi="Arial"/>
                <w:color w:val="1A1A2E"/>
                <w:sz w:val="18"/>
                <w:szCs w:val="18"/>
              </w:rPr>
              <w:t xml:space="preserve">Venue connected to SportPortal. Standard booking request fires automatically. Insurance on file.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b/>
                <w:bCs/>
                <w:color w:val="1A1A2E"/>
                <w:sz w:val="19"/>
                <w:szCs w:val="19"/>
              </w:rPr>
              <w:t xml:space="preserve">First aid booking</w:t>
            </w:r>
          </w:p>
        </w:tc>
        <w:tc>
          <w:tcPr>
            <w:tcW w:type="dxa" w:w="2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Coordinator finds provider, gets quote, sends event details by email, processes invoice manually</w:t>
            </w:r>
          </w:p>
        </w:tc>
        <w:tc>
          <w:tcPr>
            <w:tcW w:type="dxa" w:w="34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top"/>
          </w:tcPr>
          <w:p>
            <w:pPr>
              <w:spacing w:after="60" w:before="60"/>
              <w:jc w:val="left"/>
            </w:pPr>
            <w:r>
              <w:rPr>
                <w:rFonts w:ascii="Arial" w:cs="Arial" w:eastAsia="Arial" w:hAnsi="Arial"/>
                <w:color w:val="1A1A2E"/>
                <w:sz w:val="18"/>
                <w:szCs w:val="18"/>
              </w:rPr>
              <w:t xml:space="preserve">First aid provider connected to platform. Event details shared automatically on creation. Provider confirms in-system.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b/>
                <w:bCs/>
                <w:color w:val="1A1A2E"/>
                <w:sz w:val="19"/>
                <w:szCs w:val="19"/>
              </w:rPr>
              <w:t xml:space="preserve">Officials / umpires</w:t>
            </w:r>
          </w:p>
        </w:tc>
        <w:tc>
          <w:tcPr>
            <w:tcW w:type="dxa" w:w="2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Personal contacts, individual phone/email confirmation, manual briefing, separate invoice</w:t>
            </w:r>
          </w:p>
        </w:tc>
        <w:tc>
          <w:tcPr>
            <w:tcW w:type="dxa" w:w="34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top"/>
          </w:tcPr>
          <w:p>
            <w:pPr>
              <w:spacing w:after="60" w:before="60"/>
              <w:jc w:val="left"/>
            </w:pPr>
            <w:r>
              <w:rPr>
                <w:rFonts w:ascii="Arial" w:cs="Arial" w:eastAsia="Arial" w:hAnsi="Arial"/>
                <w:color w:val="1A1A2E"/>
                <w:sz w:val="18"/>
                <w:szCs w:val="18"/>
              </w:rPr>
              <w:t xml:space="preserve">Officials registered in platform. Coordinator assigns roles. Auto-reminder + briefing sent. Confirmation tracked.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b/>
                <w:bCs/>
                <w:color w:val="1A1A2E"/>
                <w:sz w:val="19"/>
                <w:szCs w:val="19"/>
              </w:rPr>
              <w:t xml:space="preserve">Parent volunteers</w:t>
            </w:r>
          </w:p>
        </w:tc>
        <w:tc>
          <w:tcPr>
            <w:tcW w:type="dxa" w:w="2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Group email, manual tracking, individual chasers, verbal role briefing, day-before confirmation call</w:t>
            </w:r>
          </w:p>
        </w:tc>
        <w:tc>
          <w:tcPr>
            <w:tcW w:type="dxa" w:w="34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top"/>
          </w:tcPr>
          <w:p>
            <w:pPr>
              <w:spacing w:after="60" w:before="60"/>
              <w:jc w:val="left"/>
            </w:pPr>
            <w:r>
              <w:rPr>
                <w:rFonts w:ascii="Arial" w:cs="Arial" w:eastAsia="Arial" w:hAnsi="Arial"/>
                <w:color w:val="1A1A2E"/>
                <w:sz w:val="18"/>
                <w:szCs w:val="18"/>
              </w:rPr>
              <w:t xml:space="preserve">Volunteer request built into carnival setup. Parents opt-in via portal. Roles assigned. Auto-reminder sent.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b/>
                <w:bCs/>
                <w:color w:val="1A1A2E"/>
                <w:sz w:val="19"/>
                <w:szCs w:val="19"/>
              </w:rPr>
              <w:t xml:space="preserve">Bus / transport</w:t>
            </w:r>
          </w:p>
        </w:tc>
        <w:tc>
          <w:tcPr>
            <w:tcW w:type="dxa" w:w="2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Availability inquiry, paper permission slips, chase outstanding consents, final numbers by phone</w:t>
            </w:r>
          </w:p>
        </w:tc>
        <w:tc>
          <w:tcPr>
            <w:tcW w:type="dxa" w:w="34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top"/>
          </w:tcPr>
          <w:p>
            <w:pPr>
              <w:spacing w:after="60" w:before="60"/>
              <w:jc w:val="left"/>
            </w:pPr>
            <w:r>
              <w:rPr>
                <w:rFonts w:ascii="Arial" w:cs="Arial" w:eastAsia="Arial" w:hAnsi="Arial"/>
                <w:color w:val="1A1A2E"/>
                <w:sz w:val="18"/>
                <w:szCs w:val="18"/>
              </w:rPr>
              <w:t xml:space="preserve">Transport request linked to carnival. Permission slip is a digital form. Real-time consent tracking.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60" w:before="60"/>
              <w:jc w:val="left"/>
            </w:pPr>
            <w:r>
              <w:rPr>
                <w:rFonts w:ascii="Arial" w:cs="Arial" w:eastAsia="Arial" w:hAnsi="Arial"/>
                <w:b/>
                <w:bCs/>
                <w:color w:val="1A1A2E"/>
                <w:sz w:val="19"/>
                <w:szCs w:val="19"/>
              </w:rPr>
              <w:t xml:space="preserve">Team sport results / ladder</w:t>
            </w:r>
          </w:p>
        </w:tc>
        <w:tc>
          <w:tcPr>
            <w:tcW w:type="dxa" w:w="2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vAlign w:val="top"/>
          </w:tcPr>
          <w:p>
            <w:pPr>
              <w:spacing w:after="60" w:before="60"/>
              <w:jc w:val="left"/>
            </w:pPr>
            <w:r>
              <w:rPr>
                <w:rFonts w:ascii="Arial" w:cs="Arial" w:eastAsia="Arial" w:hAnsi="Arial"/>
                <w:i/>
                <w:iCs/>
                <w:color w:val="666666"/>
                <w:sz w:val="18"/>
                <w:szCs w:val="18"/>
              </w:rPr>
              <w:t xml:space="preserve">Scores texted/scribbled. Manual ladder spreadsheet updated after each game. Finals matchups typed by hand.</w:t>
            </w:r>
          </w:p>
        </w:tc>
        <w:tc>
          <w:tcPr>
            <w:tcW w:type="dxa" w:w="34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top"/>
          </w:tcPr>
          <w:p>
            <w:pPr>
              <w:spacing w:after="60" w:before="60"/>
              <w:jc w:val="left"/>
            </w:pPr>
            <w:r>
              <w:rPr>
                <w:rFonts w:ascii="Arial" w:cs="Arial" w:eastAsia="Arial" w:hAnsi="Arial"/>
                <w:color w:val="1A1A2E"/>
                <w:sz w:val="18"/>
                <w:szCs w:val="18"/>
              </w:rPr>
              <w:t xml:space="preserve">Scores entered via phone. Ladder updates live. Finals structure auto-generated from ladder.</w:t>
            </w:r>
          </w:p>
        </w:tc>
      </w:tr>
    </w:tbl>
    <w:p>
      <w:pPr>
        <w:spacing w:after="60" w:before="60"/>
      </w:pPr>
      <w:r>
        <w:t xml:space="preserve"/>
      </w:r>
    </w:p>
    <w:p>
      <w:pPr>
        <w:spacing w:after="60" w:before="60"/>
      </w:pPr>
      <w:r>
        <w:t xml:space="preserve"/>
      </w:r>
    </w:p>
    <w:p>
      <w:pPr>
        <w:pBdr>
          <w:left w:val="single" w:color="0F3460" w:sz="16"/>
        </w:pBdr>
        <w:spacing w:after="80" w:before="160"/>
        <w:ind w:left="240"/>
        <w:jc w:val="left"/>
      </w:pPr>
      <w:r>
        <w:rPr>
          <w:rFonts w:ascii="Arial" w:cs="Arial" w:eastAsia="Arial" w:hAnsi="Arial"/>
          <w:b/>
          <w:bCs/>
          <w:color w:val="0F3460"/>
          <w:sz w:val="21"/>
          <w:szCs w:val="21"/>
        </w:rPr>
        <w:t xml:space="preserve">The bottom line: SportPortal doesn't just replace the spreadsheet. It replaces the entire coordination chain — internal and external — from first entry to final result.</w:t>
      </w:r>
    </w:p>
    <w:p>
      <w:pPr>
        <w:spacing w:after="80" w:before="80"/>
        <w:ind w:left="240"/>
        <w:jc w:val="left"/>
      </w:pPr>
      <w:r>
        <w:rPr>
          <w:rFonts w:ascii="Arial" w:cs="Arial" w:eastAsia="Arial" w:hAnsi="Arial"/>
          <w:i/>
          <w:iCs/>
          <w:color w:val="555555"/>
          <w:sz w:val="19"/>
          <w:szCs w:val="19"/>
        </w:rPr>
        <w:t xml:space="preserve">Built by a PE teacher and coordinator who lived every one of these tasks. Every hour in this document is real.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360"/>
      </w:tabs>
      <w:spacing w:after="0" w:before="80"/>
    </w:pPr>
    <w:r>
      <w:rPr>
        <w:rFonts w:ascii="Arial" w:cs="Arial" w:eastAsia="Arial" w:hAnsi="Arial"/>
        <w:color w:val="999999"/>
        <w:sz w:val="16"/>
        <w:szCs w:val="16"/>
      </w:rPr>
      <w:t xml:space="preserve">Based on real emails from Paddy Gallivan's inbox, 2018–2026  ·  </w:t>
    </w:r>
    <w:r>
      <w:rPr>
        <w:rFonts w:ascii="Arial" w:cs="Arial" w:eastAsia="Arial" w:hAnsi="Arial"/>
        <w:color w:val="999999"/>
        <w:sz w:val="16"/>
        <w:szCs w:val="16"/>
      </w:rPr>
      <w:t xml:space="preserve">CRT rate $425.80/day · $70.97/hr (DET Victoria, July 2025)</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4"/>
      </w:pBdr>
      <w:tabs>
        <w:tab w:val="right" w:pos="9360"/>
      </w:tabs>
      <w:spacing w:after="80" w:before="0"/>
    </w:pPr>
    <w:r>
      <w:rPr>
        <w:rFonts w:ascii="Arial" w:cs="Arial" w:eastAsia="Arial" w:hAnsi="Arial"/>
        <w:b/>
        <w:bCs/>
        <w:color w:val="0F3460"/>
        <w:sz w:val="18"/>
        <w:szCs w:val="18"/>
      </w:rPr>
      <w:t xml:space="preserve">SSV School Sport — Admin Burden Analysis</w:t>
    </w:r>
    <w:r>
      <w:rPr>
        <w:rFonts w:ascii="Arial" w:cs="Arial" w:eastAsia="Arial" w:hAnsi="Arial"/>
        <w:color w:val="999999"/>
        <w:sz w:val="18"/>
        <w:szCs w:val="18"/>
      </w:rPr>
      <w:t xml:space="preserve">	Confidential · SportPortal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F346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2026-04-28T15:26:11.825Z</dcterms:created>
  <dcterms:modified xsi:type="dcterms:W3CDTF">2026-04-28T15:26:11.828Z</dcterms:modified>
</cp:coreProperties>
</file>

<file path=docProps/custom.xml><?xml version="1.0" encoding="utf-8"?>
<Properties xmlns="http://schemas.openxmlformats.org/officeDocument/2006/custom-properties" xmlns:vt="http://schemas.openxmlformats.org/officeDocument/2006/docPropsVTypes"/>
</file>