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74FBA" w:rsidRPr="00374FBA" w:rsidRDefault="00374FBA" w:rsidP="00374FBA">
      <w:pPr>
        <w:rPr>
          <w:rFonts w:ascii="Arial" w:eastAsia="Times New Roman" w:hAnsi="Arial" w:cs="Arial"/>
          <w:color w:val="1A1A1A"/>
          <w:kern w:val="0"/>
          <w:lang w:eastAsia="ru-RU"/>
          <w14:ligatures w14:val="none"/>
        </w:rPr>
      </w:pPr>
      <w:r w:rsidRPr="00374FBA">
        <w:rPr>
          <w:rFonts w:ascii="Arial" w:eastAsia="Times New Roman" w:hAnsi="Arial" w:cs="Arial"/>
          <w:color w:val="1A1A1A"/>
          <w:kern w:val="0"/>
          <w:lang w:eastAsia="ru-RU"/>
          <w14:ligatures w14:val="none"/>
        </w:rPr>
        <w:t> </w:t>
      </w:r>
    </w:p>
    <w:p w:rsidR="00374FBA" w:rsidRPr="00374FBA" w:rsidRDefault="00374FBA" w:rsidP="00374FBA">
      <w:pPr>
        <w:rPr>
          <w:rFonts w:ascii="Arial" w:eastAsia="Times New Roman" w:hAnsi="Arial" w:cs="Arial"/>
          <w:color w:val="1A1A1A"/>
          <w:kern w:val="0"/>
          <w:lang w:eastAsia="ru-RU"/>
          <w14:ligatures w14:val="none"/>
        </w:rPr>
      </w:pPr>
      <w:r w:rsidRPr="00374FBA">
        <w:rPr>
          <w:rFonts w:ascii="Arial" w:eastAsia="Times New Roman" w:hAnsi="Arial" w:cs="Arial"/>
          <w:color w:val="1A1A1A"/>
          <w:kern w:val="0"/>
          <w:lang w:eastAsia="ru-RU"/>
          <w14:ligatures w14:val="none"/>
        </w:rPr>
        <w:t>Транзитное время для авто составляет 23 - 27 дней.</w:t>
      </w:r>
    </w:p>
    <w:p w:rsidR="00374FBA" w:rsidRPr="00374FBA" w:rsidRDefault="00374FBA" w:rsidP="00374FBA">
      <w:pPr>
        <w:rPr>
          <w:rFonts w:ascii="Arial" w:eastAsia="Times New Roman" w:hAnsi="Arial" w:cs="Arial"/>
          <w:color w:val="1A1A1A"/>
          <w:kern w:val="0"/>
          <w:lang w:eastAsia="ru-RU"/>
          <w14:ligatures w14:val="none"/>
        </w:rPr>
      </w:pPr>
      <w:r w:rsidRPr="00374FBA">
        <w:rPr>
          <w:rFonts w:ascii="Arial" w:eastAsia="Times New Roman" w:hAnsi="Arial" w:cs="Arial"/>
          <w:color w:val="1A1A1A"/>
          <w:kern w:val="0"/>
          <w:lang w:eastAsia="ru-RU"/>
          <w14:ligatures w14:val="none"/>
        </w:rPr>
        <w:t>Транзитное время по жд стандартно - от 17 до 27 дней в зависимости от маршрута. Есть возможность подключать платное ускорение перегруза на границе.</w:t>
      </w:r>
    </w:p>
    <w:p w:rsidR="00374FBA" w:rsidRPr="00374FBA" w:rsidRDefault="00374FBA" w:rsidP="00374FBA">
      <w:pPr>
        <w:rPr>
          <w:rFonts w:ascii="Arial" w:eastAsia="Times New Roman" w:hAnsi="Arial" w:cs="Arial"/>
          <w:color w:val="1A1A1A"/>
          <w:kern w:val="0"/>
          <w:lang w:eastAsia="ru-RU"/>
          <w14:ligatures w14:val="none"/>
        </w:rPr>
      </w:pPr>
      <w:r w:rsidRPr="00374FBA">
        <w:rPr>
          <w:rFonts w:ascii="Arial" w:eastAsia="Times New Roman" w:hAnsi="Arial" w:cs="Arial"/>
          <w:color w:val="1A1A1A"/>
          <w:kern w:val="0"/>
          <w:lang w:eastAsia="ru-RU"/>
          <w14:ligatures w14:val="none"/>
        </w:rPr>
        <w:t> </w:t>
      </w:r>
    </w:p>
    <w:p w:rsidR="00374FBA" w:rsidRPr="00374FBA" w:rsidRDefault="00374FBA" w:rsidP="00374FBA">
      <w:pPr>
        <w:rPr>
          <w:rFonts w:ascii="Arial" w:eastAsia="Times New Roman" w:hAnsi="Arial" w:cs="Arial"/>
          <w:color w:val="1A1A1A"/>
          <w:kern w:val="0"/>
          <w:lang w:eastAsia="ru-RU"/>
          <w14:ligatures w14:val="none"/>
        </w:rPr>
      </w:pPr>
      <w:r w:rsidRPr="00374FBA">
        <w:rPr>
          <w:rFonts w:ascii="Calibri" w:eastAsia="Times New Roman" w:hAnsi="Calibri" w:cs="Calibri"/>
          <w:b/>
          <w:bCs/>
          <w:color w:val="1A1A1A"/>
          <w:kern w:val="0"/>
          <w:u w:val="single"/>
          <w:lang w:eastAsia="ru-RU"/>
          <w14:ligatures w14:val="none"/>
        </w:rPr>
        <w:t>Ставки на жд: </w:t>
      </w:r>
    </w:p>
    <w:p w:rsidR="00374FBA" w:rsidRPr="00374FBA" w:rsidRDefault="00374FBA" w:rsidP="00374FBA">
      <w:pPr>
        <w:rPr>
          <w:rFonts w:ascii="Arial" w:eastAsia="Times New Roman" w:hAnsi="Arial" w:cs="Arial"/>
          <w:color w:val="1A1A1A"/>
          <w:kern w:val="0"/>
          <w:lang w:eastAsia="ru-RU"/>
          <w14:ligatures w14:val="none"/>
        </w:rPr>
      </w:pPr>
      <w:r w:rsidRPr="00374FBA">
        <w:rPr>
          <w:rFonts w:ascii="Arial" w:eastAsia="Times New Roman" w:hAnsi="Arial" w:cs="Arial"/>
          <w:color w:val="1A1A1A"/>
          <w:kern w:val="0"/>
          <w:lang w:eastAsia="ru-RU"/>
          <w14:ligatures w14:val="none"/>
        </w:rPr>
        <w:t> </w:t>
      </w:r>
    </w:p>
    <w:tbl>
      <w:tblPr>
        <w:tblW w:w="11742" w:type="dxa"/>
        <w:tblInd w:w="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0"/>
        <w:gridCol w:w="1600"/>
        <w:gridCol w:w="2140"/>
        <w:gridCol w:w="1540"/>
        <w:gridCol w:w="1480"/>
        <w:gridCol w:w="2340"/>
        <w:gridCol w:w="222"/>
        <w:gridCol w:w="6"/>
      </w:tblGrid>
      <w:tr w:rsidR="00374FBA" w:rsidRPr="00374FBA" w:rsidTr="00374FBA">
        <w:trPr>
          <w:trHeight w:val="255"/>
        </w:trPr>
        <w:tc>
          <w:tcPr>
            <w:tcW w:w="11520" w:type="dxa"/>
            <w:gridSpan w:val="6"/>
            <w:vMerge w:val="restart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DA969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b/>
                <w:bCs/>
                <w:color w:val="1A1A1A"/>
                <w:kern w:val="0"/>
                <w:sz w:val="28"/>
                <w:szCs w:val="28"/>
                <w:lang w:eastAsia="ru-RU"/>
                <w14:ligatures w14:val="none"/>
              </w:rPr>
              <w:t>19 - th of May 2025</w:t>
            </w: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74FBA" w:rsidRPr="00374FBA" w:rsidRDefault="00374FBA" w:rsidP="00374FBA">
            <w:pPr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74FBA" w:rsidRPr="00374FBA" w:rsidRDefault="00374FBA" w:rsidP="00374FBA">
            <w:pPr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</w:tr>
      <w:tr w:rsidR="00374FBA" w:rsidRPr="00374FBA" w:rsidTr="00374FBA">
        <w:trPr>
          <w:trHeight w:val="270"/>
        </w:trPr>
        <w:tc>
          <w:tcPr>
            <w:tcW w:w="0" w:type="auto"/>
            <w:gridSpan w:val="6"/>
            <w:vMerge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  <w:hideMark/>
          </w:tcPr>
          <w:p w:rsidR="00374FBA" w:rsidRPr="00374FBA" w:rsidRDefault="00374FBA" w:rsidP="00374FBA">
            <w:pPr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22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74FBA" w:rsidRPr="00374FBA" w:rsidRDefault="00374FBA" w:rsidP="00374FB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74FBA" w:rsidRPr="00374FBA" w:rsidRDefault="00374FBA" w:rsidP="00374FB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374FBA" w:rsidRPr="00374FBA" w:rsidTr="00374FBA">
        <w:trPr>
          <w:trHeight w:val="285"/>
        </w:trPr>
        <w:tc>
          <w:tcPr>
            <w:tcW w:w="24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F2DC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Directions</w:t>
            </w:r>
          </w:p>
        </w:tc>
        <w:tc>
          <w:tcPr>
            <w:tcW w:w="1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DC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Exit station</w:t>
            </w:r>
          </w:p>
        </w:tc>
        <w:tc>
          <w:tcPr>
            <w:tcW w:w="21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F2DC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Border port</w:t>
            </w:r>
          </w:p>
        </w:tc>
        <w:tc>
          <w:tcPr>
            <w:tcW w:w="15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F2DC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Rate</w:t>
            </w:r>
          </w:p>
        </w:tc>
        <w:tc>
          <w:tcPr>
            <w:tcW w:w="148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F2DC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ETD</w:t>
            </w:r>
          </w:p>
        </w:tc>
        <w:tc>
          <w:tcPr>
            <w:tcW w:w="23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F2DCD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Arrival station in Moscow</w:t>
            </w:r>
          </w:p>
        </w:tc>
        <w:tc>
          <w:tcPr>
            <w:tcW w:w="22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4FBA" w:rsidRPr="00374FBA" w:rsidRDefault="00374FBA" w:rsidP="00374FBA">
            <w:pPr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74FBA" w:rsidRPr="00374FBA" w:rsidRDefault="00374FBA" w:rsidP="00374FB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374FBA" w:rsidRPr="00374FBA" w:rsidTr="00374FBA">
        <w:trPr>
          <w:trHeight w:val="261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DC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EXW NINGBO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Taigemu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Erlianhot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5 100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08.06.25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Seliatino</w:t>
            </w:r>
          </w:p>
        </w:tc>
        <w:tc>
          <w:tcPr>
            <w:tcW w:w="22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4FBA" w:rsidRPr="00374FBA" w:rsidRDefault="00374FBA" w:rsidP="00374FBA">
            <w:pPr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74FBA" w:rsidRPr="00374FBA" w:rsidRDefault="00374FBA" w:rsidP="00374FB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374FBA" w:rsidRPr="00374FBA" w:rsidTr="00374FBA">
        <w:trPr>
          <w:trHeight w:val="312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DC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EXW SHANGHAI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Taigemu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Erlianhot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5 000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08.06.25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Seliatino</w:t>
            </w:r>
          </w:p>
        </w:tc>
        <w:tc>
          <w:tcPr>
            <w:tcW w:w="22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4FBA" w:rsidRPr="00374FBA" w:rsidRDefault="00374FBA" w:rsidP="00374FBA">
            <w:pPr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74FBA" w:rsidRPr="00374FBA" w:rsidRDefault="00374FBA" w:rsidP="00374FB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374FBA" w:rsidRPr="00374FBA" w:rsidTr="00374FBA">
        <w:trPr>
          <w:trHeight w:val="312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DCD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EXW QINGDAO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Taigemu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Erlianhot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4 800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10.06.25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Elektrugoli</w:t>
            </w:r>
          </w:p>
        </w:tc>
        <w:tc>
          <w:tcPr>
            <w:tcW w:w="22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4FBA" w:rsidRPr="00374FBA" w:rsidRDefault="00374FBA" w:rsidP="00374FBA">
            <w:pPr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74FBA" w:rsidRPr="00374FBA" w:rsidRDefault="00374FBA" w:rsidP="00374FB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374FBA" w:rsidRPr="00374FBA" w:rsidTr="00374FBA">
        <w:trPr>
          <w:trHeight w:val="312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DC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EXW GUANGZHOU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Datian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Erlianhot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5 100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08.06.25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Seliatino</w:t>
            </w:r>
          </w:p>
        </w:tc>
        <w:tc>
          <w:tcPr>
            <w:tcW w:w="22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4FBA" w:rsidRPr="00374FBA" w:rsidRDefault="00374FBA" w:rsidP="00374FBA">
            <w:pPr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74FBA" w:rsidRPr="00374FBA" w:rsidRDefault="00374FBA" w:rsidP="00374FB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374FBA" w:rsidRPr="00374FBA" w:rsidTr="00374FBA">
        <w:trPr>
          <w:trHeight w:val="312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DCD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EXW XIAMEN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Changsha 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Erlianhot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5 200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30.05.25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Seliatino</w:t>
            </w:r>
          </w:p>
        </w:tc>
        <w:tc>
          <w:tcPr>
            <w:tcW w:w="22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4FBA" w:rsidRPr="00374FBA" w:rsidRDefault="00374FBA" w:rsidP="00374FBA">
            <w:pPr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74FBA" w:rsidRPr="00374FBA" w:rsidRDefault="00374FBA" w:rsidP="00374FB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374FBA" w:rsidRPr="00374FBA" w:rsidTr="00374FBA">
        <w:trPr>
          <w:trHeight w:val="312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DCD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EXW SUZHOU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Taigemu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Erlianhot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5 000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08.06.25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Seliatino</w:t>
            </w:r>
          </w:p>
        </w:tc>
        <w:tc>
          <w:tcPr>
            <w:tcW w:w="22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4FBA" w:rsidRPr="00374FBA" w:rsidRDefault="00374FBA" w:rsidP="00374FBA">
            <w:pPr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74FBA" w:rsidRPr="00374FBA" w:rsidRDefault="00374FBA" w:rsidP="00374FB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374FBA" w:rsidRPr="00374FBA" w:rsidTr="00374FBA">
        <w:trPr>
          <w:trHeight w:val="312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DCD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EXW Shenzhen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Datian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Erlianhot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5 100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08.06.25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Seliatino</w:t>
            </w:r>
          </w:p>
        </w:tc>
        <w:tc>
          <w:tcPr>
            <w:tcW w:w="22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4FBA" w:rsidRPr="00374FBA" w:rsidRDefault="00374FBA" w:rsidP="00374FBA">
            <w:pPr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74FBA" w:rsidRPr="00374FBA" w:rsidRDefault="00374FBA" w:rsidP="00374FB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374FBA" w:rsidRPr="00374FBA" w:rsidTr="00374FBA">
        <w:trPr>
          <w:trHeight w:val="324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DC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EXW Tianjing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Taigemu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Erlianhot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4 600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10.06.25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DCDB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4FBA" w:rsidRPr="00374FBA" w:rsidRDefault="00374FBA" w:rsidP="00374FBA">
            <w:pPr>
              <w:jc w:val="center"/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74FB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Elektrugoli</w:t>
            </w:r>
          </w:p>
        </w:tc>
        <w:tc>
          <w:tcPr>
            <w:tcW w:w="22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4FBA" w:rsidRPr="00374FBA" w:rsidRDefault="00374FBA" w:rsidP="00374FBA">
            <w:pPr>
              <w:rPr>
                <w:rFonts w:ascii="Calibri" w:eastAsia="Times New Roman" w:hAnsi="Calibri" w:cs="Calibri"/>
                <w:color w:val="1A1A1A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374FBA" w:rsidRPr="00374FBA" w:rsidRDefault="00374FBA" w:rsidP="00374FB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:rsidR="00374FBA" w:rsidRPr="00374FBA" w:rsidRDefault="00374FBA" w:rsidP="00374FBA">
      <w:pPr>
        <w:rPr>
          <w:rFonts w:ascii="Arial" w:eastAsia="Times New Roman" w:hAnsi="Arial" w:cs="Arial"/>
          <w:color w:val="1A1A1A"/>
          <w:kern w:val="0"/>
          <w:lang w:eastAsia="ru-RU"/>
          <w14:ligatures w14:val="none"/>
        </w:rPr>
      </w:pPr>
      <w:r w:rsidRPr="00374FBA">
        <w:rPr>
          <w:rFonts w:ascii="Calibri" w:eastAsia="Times New Roman" w:hAnsi="Calibri" w:cs="Calibri"/>
          <w:b/>
          <w:bCs/>
          <w:color w:val="1A1A1A"/>
          <w:kern w:val="0"/>
          <w:lang w:eastAsia="ru-RU"/>
          <w14:ligatures w14:val="none"/>
        </w:rPr>
        <w:t> </w:t>
      </w:r>
    </w:p>
    <w:p w:rsidR="00374FBA" w:rsidRPr="00374FBA" w:rsidRDefault="00374FBA" w:rsidP="00374FBA">
      <w:pPr>
        <w:rPr>
          <w:rFonts w:ascii="Arial" w:eastAsia="Times New Roman" w:hAnsi="Arial" w:cs="Arial"/>
          <w:color w:val="1A1A1A"/>
          <w:kern w:val="0"/>
          <w:lang w:eastAsia="ru-RU"/>
          <w14:ligatures w14:val="none"/>
        </w:rPr>
      </w:pPr>
      <w:r w:rsidRPr="00374FBA">
        <w:rPr>
          <w:rFonts w:ascii="Calibri" w:eastAsia="Times New Roman" w:hAnsi="Calibri" w:cs="Calibri"/>
          <w:color w:val="1A1A1A"/>
          <w:kern w:val="0"/>
          <w:lang w:eastAsia="ru-RU"/>
          <w14:ligatures w14:val="none"/>
        </w:rPr>
        <w:t>Есть варианты с выходами раньше, ставку проверим по запросу</w:t>
      </w:r>
    </w:p>
    <w:p w:rsidR="00374FBA" w:rsidRPr="00374FBA" w:rsidRDefault="00374FBA" w:rsidP="00374FBA">
      <w:pPr>
        <w:rPr>
          <w:rFonts w:ascii="Arial" w:eastAsia="Times New Roman" w:hAnsi="Arial" w:cs="Arial"/>
          <w:color w:val="1A1A1A"/>
          <w:kern w:val="0"/>
          <w:lang w:eastAsia="ru-RU"/>
          <w14:ligatures w14:val="none"/>
        </w:rPr>
      </w:pPr>
      <w:r w:rsidRPr="00374FBA">
        <w:rPr>
          <w:rFonts w:ascii="Calibri" w:eastAsia="Times New Roman" w:hAnsi="Calibri" w:cs="Calibri"/>
          <w:b/>
          <w:bCs/>
          <w:color w:val="1A1A1A"/>
          <w:kern w:val="0"/>
          <w:lang w:eastAsia="ru-RU"/>
          <w14:ligatures w14:val="none"/>
        </w:rPr>
        <w:t> </w:t>
      </w:r>
    </w:p>
    <w:p w:rsidR="00374FBA" w:rsidRPr="00374FBA" w:rsidRDefault="00374FBA" w:rsidP="00374FBA">
      <w:pPr>
        <w:rPr>
          <w:rFonts w:ascii="Arial" w:eastAsia="Times New Roman" w:hAnsi="Arial" w:cs="Arial"/>
          <w:color w:val="1A1A1A"/>
          <w:kern w:val="0"/>
          <w:lang w:eastAsia="ru-RU"/>
          <w14:ligatures w14:val="none"/>
        </w:rPr>
      </w:pPr>
      <w:r w:rsidRPr="00374FBA">
        <w:rPr>
          <w:rFonts w:ascii="Calibri" w:eastAsia="Times New Roman" w:hAnsi="Calibri" w:cs="Calibri"/>
          <w:b/>
          <w:bCs/>
          <w:color w:val="1A1A1A"/>
          <w:kern w:val="0"/>
          <w:u w:val="single"/>
          <w:lang w:eastAsia="ru-RU"/>
          <w14:ligatures w14:val="none"/>
        </w:rPr>
        <w:t>Ставки на авто:</w:t>
      </w:r>
    </w:p>
    <w:p w:rsidR="00374FBA" w:rsidRPr="00374FBA" w:rsidRDefault="00374FBA" w:rsidP="00374FBA">
      <w:pPr>
        <w:rPr>
          <w:rFonts w:ascii="Arial" w:eastAsia="Times New Roman" w:hAnsi="Arial" w:cs="Arial"/>
          <w:color w:val="1A1A1A"/>
          <w:kern w:val="0"/>
          <w:lang w:eastAsia="ru-RU"/>
          <w14:ligatures w14:val="none"/>
        </w:rPr>
      </w:pPr>
      <w:r w:rsidRPr="00374FBA">
        <w:rPr>
          <w:rFonts w:ascii="Arial" w:eastAsia="Times New Roman" w:hAnsi="Arial" w:cs="Arial"/>
          <w:color w:val="1A1A1A"/>
          <w:kern w:val="0"/>
          <w:lang w:eastAsia="ru-RU"/>
          <w14:ligatures w14:val="none"/>
        </w:rPr>
        <w:t> </w:t>
      </w:r>
    </w:p>
    <w:p w:rsidR="00374FBA" w:rsidRPr="00374FBA" w:rsidRDefault="00374FBA" w:rsidP="00374FBA">
      <w:pPr>
        <w:rPr>
          <w:rFonts w:ascii="Calibri" w:eastAsia="Times New Roman" w:hAnsi="Calibri" w:cs="Calibri"/>
          <w:color w:val="1A1A1A"/>
          <w:kern w:val="0"/>
          <w:sz w:val="22"/>
          <w:szCs w:val="22"/>
          <w:lang w:eastAsia="ru-RU"/>
          <w14:ligatures w14:val="none"/>
        </w:rPr>
      </w:pPr>
      <w:r w:rsidRPr="00374FBA">
        <w:rPr>
          <w:rFonts w:ascii="Times New Roman" w:eastAsia="Times New Roman" w:hAnsi="Times New Roman" w:cs="Times New Roman"/>
          <w:color w:val="1A1A1A"/>
          <w:kern w:val="0"/>
          <w:lang w:eastAsia="ru-RU"/>
          <w14:ligatures w14:val="none"/>
        </w:rPr>
        <w:t>EXW Shanghai/Guangzhou-KZ-Moscow: 75 000 CNY/80cbm   77 000 CNY/90cbm        95 000 CNY/FTL 120cbm</w:t>
      </w:r>
    </w:p>
    <w:p w:rsidR="00374FBA" w:rsidRPr="00374FBA" w:rsidRDefault="00374FBA" w:rsidP="00374FBA">
      <w:pPr>
        <w:rPr>
          <w:rFonts w:ascii="Calibri" w:eastAsia="Times New Roman" w:hAnsi="Calibri" w:cs="Calibri"/>
          <w:color w:val="1A1A1A"/>
          <w:kern w:val="0"/>
          <w:sz w:val="22"/>
          <w:szCs w:val="22"/>
          <w:lang w:eastAsia="ru-RU"/>
          <w14:ligatures w14:val="none"/>
        </w:rPr>
      </w:pPr>
      <w:r w:rsidRPr="00374FBA">
        <w:rPr>
          <w:rFonts w:ascii="Times New Roman" w:eastAsia="Times New Roman" w:hAnsi="Times New Roman" w:cs="Times New Roman"/>
          <w:color w:val="1A1A1A"/>
          <w:kern w:val="0"/>
          <w:lang w:eastAsia="ru-RU"/>
          <w14:ligatures w14:val="none"/>
        </w:rPr>
        <w:t>EXW Shanghai-MZL-Moscow: 70 000 CNY/FTL(13m truck).  79 000 CNY/16m truck +ADD transit fee for the cargo value</w:t>
      </w:r>
    </w:p>
    <w:p w:rsidR="00374FBA" w:rsidRPr="00374FBA" w:rsidRDefault="00374FBA" w:rsidP="00374FBA">
      <w:pPr>
        <w:rPr>
          <w:rFonts w:ascii="Calibri" w:eastAsia="Times New Roman" w:hAnsi="Calibri" w:cs="Calibri"/>
          <w:color w:val="1A1A1A"/>
          <w:kern w:val="0"/>
          <w:sz w:val="22"/>
          <w:szCs w:val="22"/>
          <w:lang w:eastAsia="ru-RU"/>
          <w14:ligatures w14:val="none"/>
        </w:rPr>
      </w:pPr>
      <w:r w:rsidRPr="00374FBA">
        <w:rPr>
          <w:rFonts w:ascii="Calibri" w:eastAsia="Times New Roman" w:hAnsi="Calibri" w:cs="Calibri"/>
          <w:color w:val="1A1A1A"/>
          <w:kern w:val="0"/>
          <w:sz w:val="22"/>
          <w:szCs w:val="22"/>
          <w:lang w:val="en-US" w:eastAsia="ru-RU"/>
          <w14:ligatures w14:val="none"/>
        </w:rPr>
        <w:t> </w:t>
      </w:r>
    </w:p>
    <w:p w:rsidR="00374FBA" w:rsidRPr="00374FBA" w:rsidRDefault="00374FBA" w:rsidP="00374FBA">
      <w:pPr>
        <w:rPr>
          <w:rFonts w:ascii="Arial" w:eastAsia="Times New Roman" w:hAnsi="Arial" w:cs="Arial"/>
          <w:color w:val="1A1A1A"/>
          <w:kern w:val="0"/>
          <w:lang w:eastAsia="ru-RU"/>
          <w14:ligatures w14:val="none"/>
        </w:rPr>
      </w:pPr>
      <w:r w:rsidRPr="00374FBA">
        <w:rPr>
          <w:rFonts w:ascii="Arial" w:eastAsia="Times New Roman" w:hAnsi="Arial" w:cs="Arial"/>
          <w:color w:val="1A1A1A"/>
          <w:kern w:val="0"/>
          <w:lang w:eastAsia="ru-RU"/>
          <w14:ligatures w14:val="none"/>
        </w:rPr>
        <w:t>Обратите внимание, что ставки на авто действуют с условием оплаты по курсу ЦБ на день оплаты +5%. Условия оплаты для ЖД по курсу ЦБ +2%.</w:t>
      </w:r>
    </w:p>
    <w:p w:rsidR="00374FBA" w:rsidRDefault="00374FBA"/>
    <w:sectPr w:rsidR="00374F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FBA"/>
    <w:rsid w:val="002B27C4"/>
    <w:rsid w:val="00374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554A61"/>
  <w15:chartTrackingRefBased/>
  <w15:docId w15:val="{62FACD95-607A-5145-8BEF-E7BF0CAC8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74FB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374FBA"/>
    <w:rPr>
      <w:b/>
      <w:bCs/>
    </w:rPr>
  </w:style>
  <w:style w:type="character" w:customStyle="1" w:styleId="apple-converted-space">
    <w:name w:val="apple-converted-space"/>
    <w:basedOn w:val="a0"/>
    <w:rsid w:val="00374FBA"/>
  </w:style>
  <w:style w:type="paragraph" w:customStyle="1" w:styleId="228bf8a64b8551e1msonormal">
    <w:name w:val="228bf8a64b8551e1msonormal"/>
    <w:basedOn w:val="a"/>
    <w:rsid w:val="00374FB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3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2025-08-05T21:01:00Z</dcterms:created>
  <dcterms:modified xsi:type="dcterms:W3CDTF">2025-08-05T21:34:00Z</dcterms:modified>
</cp:coreProperties>
</file>