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86182" w14:textId="77777777" w:rsidR="00752617" w:rsidRDefault="00752617" w:rsidP="002863E0">
      <w:pPr>
        <w:jc w:val="center"/>
        <w:rPr>
          <w:rFonts w:cstheme="minorHAnsi"/>
          <w:b/>
          <w:sz w:val="40"/>
          <w:szCs w:val="40"/>
        </w:rPr>
      </w:pPr>
      <w:r w:rsidRPr="002863E0">
        <w:rPr>
          <w:rFonts w:cstheme="minorHAnsi"/>
          <w:b/>
          <w:sz w:val="40"/>
          <w:szCs w:val="40"/>
        </w:rPr>
        <w:t>Acetylsalicylsyre</w:t>
      </w:r>
      <w:r w:rsidR="002863E0">
        <w:rPr>
          <w:rFonts w:cstheme="minorHAnsi"/>
          <w:b/>
          <w:sz w:val="40"/>
          <w:szCs w:val="40"/>
        </w:rPr>
        <w:t xml:space="preserve"> – fremstilling og </w:t>
      </w:r>
      <w:proofErr w:type="spellStart"/>
      <w:r w:rsidR="002863E0">
        <w:rPr>
          <w:rFonts w:cstheme="minorHAnsi"/>
          <w:b/>
          <w:sz w:val="40"/>
          <w:szCs w:val="40"/>
        </w:rPr>
        <w:t>omkrystallisation</w:t>
      </w:r>
      <w:proofErr w:type="spellEnd"/>
    </w:p>
    <w:p w14:paraId="4B918F4B" w14:textId="77777777" w:rsidR="002863E0" w:rsidRPr="002863E0" w:rsidRDefault="002863E0">
      <w:pPr>
        <w:rPr>
          <w:rFonts w:cstheme="minorHAnsi"/>
          <w:b/>
          <w:sz w:val="40"/>
          <w:szCs w:val="40"/>
        </w:rPr>
      </w:pPr>
    </w:p>
    <w:tbl>
      <w:tblPr>
        <w:tblStyle w:val="Tabel-Gitter"/>
        <w:tblW w:w="13745" w:type="dxa"/>
        <w:tblLayout w:type="fixed"/>
        <w:tblLook w:val="04A0" w:firstRow="1" w:lastRow="0" w:firstColumn="1" w:lastColumn="0" w:noHBand="0" w:noVBand="1"/>
      </w:tblPr>
      <w:tblGrid>
        <w:gridCol w:w="4957"/>
        <w:gridCol w:w="5811"/>
        <w:gridCol w:w="2977"/>
      </w:tblGrid>
      <w:tr w:rsidR="00752617" w:rsidRPr="0027222E" w14:paraId="5C2AFF34" w14:textId="77777777" w:rsidTr="002863E0">
        <w:tc>
          <w:tcPr>
            <w:tcW w:w="4957" w:type="dxa"/>
          </w:tcPr>
          <w:p w14:paraId="2A330CA2" w14:textId="77777777" w:rsidR="00752617" w:rsidRPr="002863E0" w:rsidRDefault="00752617">
            <w:pPr>
              <w:rPr>
                <w:rFonts w:cstheme="minorHAnsi"/>
                <w:b/>
                <w:sz w:val="28"/>
                <w:szCs w:val="28"/>
              </w:rPr>
            </w:pPr>
            <w:r w:rsidRPr="002863E0">
              <w:rPr>
                <w:rFonts w:cstheme="minorHAnsi"/>
                <w:b/>
                <w:sz w:val="28"/>
                <w:szCs w:val="28"/>
              </w:rPr>
              <w:t>Øvelsesvejledning</w:t>
            </w:r>
          </w:p>
        </w:tc>
        <w:tc>
          <w:tcPr>
            <w:tcW w:w="5811" w:type="dxa"/>
          </w:tcPr>
          <w:p w14:paraId="03787B45" w14:textId="77777777" w:rsidR="00752617" w:rsidRPr="002863E0" w:rsidRDefault="00752617">
            <w:pPr>
              <w:rPr>
                <w:rFonts w:cstheme="minorHAnsi"/>
                <w:b/>
                <w:sz w:val="28"/>
                <w:szCs w:val="28"/>
              </w:rPr>
            </w:pPr>
            <w:r w:rsidRPr="002863E0">
              <w:rPr>
                <w:rFonts w:cstheme="minorHAnsi"/>
                <w:b/>
                <w:sz w:val="28"/>
                <w:szCs w:val="28"/>
              </w:rPr>
              <w:t>Teori</w:t>
            </w:r>
          </w:p>
          <w:p w14:paraId="401DC66E" w14:textId="77777777" w:rsidR="002863E0" w:rsidRPr="002863E0" w:rsidRDefault="002863E0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2977" w:type="dxa"/>
          </w:tcPr>
          <w:p w14:paraId="515244EC" w14:textId="77777777" w:rsidR="00752617" w:rsidRPr="002863E0" w:rsidRDefault="00752617">
            <w:pPr>
              <w:rPr>
                <w:rFonts w:cstheme="minorHAnsi"/>
                <w:b/>
                <w:sz w:val="28"/>
                <w:szCs w:val="28"/>
              </w:rPr>
            </w:pPr>
            <w:r w:rsidRPr="002863E0">
              <w:rPr>
                <w:rFonts w:cstheme="minorHAnsi"/>
                <w:b/>
                <w:sz w:val="28"/>
                <w:szCs w:val="28"/>
              </w:rPr>
              <w:t>Sikkerhed</w:t>
            </w:r>
          </w:p>
        </w:tc>
      </w:tr>
      <w:tr w:rsidR="00752617" w:rsidRPr="00752617" w14:paraId="4C600F2E" w14:textId="77777777" w:rsidTr="002863E0">
        <w:tc>
          <w:tcPr>
            <w:tcW w:w="4957" w:type="dxa"/>
          </w:tcPr>
          <w:p w14:paraId="788D5630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Bland 10,0 g salicylsyre (noter nøjagtig mængde) og 15 </w:t>
            </w:r>
            <w:proofErr w:type="spellStart"/>
            <w:r w:rsidRPr="00752617">
              <w:rPr>
                <w:rFonts w:cstheme="minorHAnsi"/>
              </w:rPr>
              <w:t>mL</w:t>
            </w:r>
            <w:proofErr w:type="spellEnd"/>
            <w:r w:rsidRPr="00752617">
              <w:rPr>
                <w:rFonts w:cstheme="minorHAnsi"/>
              </w:rPr>
              <w:t xml:space="preserve"> </w:t>
            </w:r>
            <w:proofErr w:type="spellStart"/>
            <w:r w:rsidRPr="00752617">
              <w:rPr>
                <w:rFonts w:cstheme="minorHAnsi"/>
              </w:rPr>
              <w:t>eddikesyreanhydrid</w:t>
            </w:r>
            <w:proofErr w:type="spellEnd"/>
            <w:r w:rsidRPr="00752617">
              <w:rPr>
                <w:rFonts w:cstheme="minorHAnsi"/>
              </w:rPr>
              <w:t xml:space="preserve"> i en tør 250 </w:t>
            </w:r>
            <w:proofErr w:type="spellStart"/>
            <w:r w:rsidRPr="00752617">
              <w:rPr>
                <w:rFonts w:cstheme="minorHAnsi"/>
              </w:rPr>
              <w:t>mL</w:t>
            </w:r>
            <w:proofErr w:type="spellEnd"/>
            <w:r w:rsidRPr="00752617">
              <w:rPr>
                <w:rFonts w:cstheme="minorHAnsi"/>
              </w:rPr>
              <w:t xml:space="preserve"> konisk kolbe. </w:t>
            </w:r>
          </w:p>
          <w:p w14:paraId="613069A5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1951C2AC" w14:textId="77777777" w:rsidR="00752617" w:rsidRDefault="00752617">
            <w:pPr>
              <w:rPr>
                <w:rFonts w:cstheme="minorHAnsi"/>
              </w:rPr>
            </w:pPr>
            <w:r>
              <w:rPr>
                <w:rFonts w:cstheme="minorHAnsi"/>
              </w:rPr>
              <w:t>De to reaktanter blandes.</w:t>
            </w:r>
          </w:p>
          <w:p w14:paraId="70A61141" w14:textId="77777777" w:rsidR="00752617" w:rsidRDefault="00752617">
            <w:pPr>
              <w:rPr>
                <w:rFonts w:cstheme="minorHAnsi"/>
              </w:rPr>
            </w:pPr>
            <w:r>
              <w:rPr>
                <w:rFonts w:cstheme="minorHAnsi"/>
              </w:rPr>
              <w:t>Acetylsa</w:t>
            </w:r>
            <w:r w:rsidR="002863E0">
              <w:rPr>
                <w:rFonts w:cstheme="minorHAnsi"/>
              </w:rPr>
              <w:t>l</w:t>
            </w:r>
            <w:r>
              <w:rPr>
                <w:rFonts w:cstheme="minorHAnsi"/>
              </w:rPr>
              <w:t xml:space="preserve">icylsyre kan også fremstilles ud fra salicylsyre og eddikesyre (ethansyre) men reaktionen forløber meget langsomt. Derfor anvendes </w:t>
            </w:r>
            <w:proofErr w:type="spellStart"/>
            <w:r>
              <w:rPr>
                <w:rFonts w:cstheme="minorHAnsi"/>
              </w:rPr>
              <w:t>eddikesyreanhydri</w:t>
            </w:r>
            <w:r w:rsidR="0027222E">
              <w:rPr>
                <w:rFonts w:cstheme="minorHAnsi"/>
              </w:rPr>
              <w:t>d</w:t>
            </w:r>
            <w:proofErr w:type="spellEnd"/>
            <w:r w:rsidR="0027222E">
              <w:rPr>
                <w:rFonts w:cstheme="minorHAnsi"/>
              </w:rPr>
              <w:t xml:space="preserve"> som er meget mere reaktivt</w:t>
            </w:r>
            <w:r w:rsidR="002863E0">
              <w:rPr>
                <w:rFonts w:cstheme="minorHAnsi"/>
              </w:rPr>
              <w:t xml:space="preserve"> end eddikesyre</w:t>
            </w:r>
            <w:r w:rsidR="0027222E">
              <w:rPr>
                <w:rFonts w:cstheme="minorHAnsi"/>
              </w:rPr>
              <w:t>.</w:t>
            </w:r>
          </w:p>
          <w:p w14:paraId="2DF0E379" w14:textId="77777777" w:rsidR="0027222E" w:rsidRPr="00752617" w:rsidRDefault="0027222E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14:paraId="0D53725A" w14:textId="77777777" w:rsid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Salicylsyre</w:t>
            </w:r>
            <w:r w:rsidR="002863E0">
              <w:rPr>
                <w:rStyle w:val="Fodnotehenvisning"/>
                <w:rFonts w:cstheme="minorHAnsi"/>
              </w:rPr>
              <w:footnoteReference w:id="1"/>
            </w:r>
          </w:p>
          <w:p w14:paraId="55568E8E" w14:textId="77777777" w:rsidR="0027222E" w:rsidRDefault="0027222E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noProof/>
                <w:color w:val="2A6496"/>
                <w:sz w:val="21"/>
                <w:szCs w:val="21"/>
                <w:shd w:val="clear" w:color="auto" w:fill="FFFFFF"/>
              </w:rPr>
              <w:drawing>
                <wp:inline distT="0" distB="0" distL="0" distR="0" wp14:anchorId="04616623" wp14:editId="2797FDDF">
                  <wp:extent cx="762000" cy="762000"/>
                  <wp:effectExtent l="0" t="0" r="0" b="0"/>
                  <wp:docPr id="3" name="Billede 3" descr="https://kiros.dk/Web/images/piktogrammer/GHS05.gif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kiros.dk/Web/images/piktogrammer/GHS05.gif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Helvetica" w:hAnsi="Helvetica" w:cs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0CF30D7C" wp14:editId="63590DBC">
                  <wp:extent cx="762000" cy="762000"/>
                  <wp:effectExtent l="0" t="0" r="0" b="0"/>
                  <wp:docPr id="2" name="Billede 2" descr="https://kiros.dk/Web/images/piktogrammer/GHS07.gif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kiros.dk/Web/images/piktogrammer/GHS07.gif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7CFB3" w14:textId="77777777" w:rsidR="0027222E" w:rsidRDefault="0027222E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Eddikesyreanhydrid</w:t>
            </w:r>
            <w:proofErr w:type="spellEnd"/>
            <w:r w:rsidR="002863E0">
              <w:rPr>
                <w:rStyle w:val="Fodnotehenvisning"/>
                <w:rFonts w:cstheme="minorHAnsi"/>
              </w:rPr>
              <w:footnoteReference w:id="2"/>
            </w:r>
          </w:p>
          <w:p w14:paraId="64D7F85E" w14:textId="77777777" w:rsidR="0027222E" w:rsidRPr="00752617" w:rsidRDefault="0027222E">
            <w:pPr>
              <w:rPr>
                <w:rFonts w:cstheme="minorHAnsi"/>
              </w:rPr>
            </w:pPr>
            <w:r>
              <w:rPr>
                <w:rFonts w:ascii="Helvetica" w:hAnsi="Helvetica" w:cs="Helvetica"/>
                <w:noProof/>
                <w:color w:val="2A6496"/>
                <w:sz w:val="21"/>
                <w:szCs w:val="21"/>
                <w:shd w:val="clear" w:color="auto" w:fill="FFFFFF"/>
              </w:rPr>
              <w:drawing>
                <wp:inline distT="0" distB="0" distL="0" distR="0" wp14:anchorId="6A70CE45" wp14:editId="04A61944">
                  <wp:extent cx="762000" cy="762000"/>
                  <wp:effectExtent l="0" t="0" r="0" b="0"/>
                  <wp:docPr id="5" name="Billede 5" descr="https://kiros.dk/Web/images/piktogrammer/GHS05.gif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kiros.dk/Web/images/piktogrammer/GHS05.gif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Helvetica" w:hAnsi="Helvetica" w:cs="Helvetica"/>
                <w:noProof/>
                <w:color w:val="428BCA"/>
                <w:sz w:val="21"/>
                <w:szCs w:val="21"/>
                <w:shd w:val="clear" w:color="auto" w:fill="FFFFFF"/>
              </w:rPr>
              <w:drawing>
                <wp:inline distT="0" distB="0" distL="0" distR="0" wp14:anchorId="73240444" wp14:editId="47C4983E">
                  <wp:extent cx="762000" cy="762000"/>
                  <wp:effectExtent l="0" t="0" r="0" b="0"/>
                  <wp:docPr id="4" name="Billede 4" descr="https://kiros.dk/Web/images/piktogrammer/GHS02.gif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kiros.dk/Web/images/piktogrammer/GHS02.gif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617" w:rsidRPr="00752617" w14:paraId="09F86F22" w14:textId="77777777" w:rsidTr="002863E0">
        <w:tc>
          <w:tcPr>
            <w:tcW w:w="4957" w:type="dxa"/>
          </w:tcPr>
          <w:p w14:paraId="1C333A2B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Tilsæt forsigtigt ca. 5 dråber </w:t>
            </w:r>
            <w:proofErr w:type="spellStart"/>
            <w:r w:rsidRPr="00752617">
              <w:rPr>
                <w:rFonts w:cstheme="minorHAnsi"/>
              </w:rPr>
              <w:t>konc</w:t>
            </w:r>
            <w:proofErr w:type="spellEnd"/>
            <w:r w:rsidRPr="00752617">
              <w:rPr>
                <w:rFonts w:cstheme="minorHAnsi"/>
              </w:rPr>
              <w:t xml:space="preserve">. svovlsyre (katalysator) Kolben skal stå i ca. 60 grader varmt vand i et kvarter. </w:t>
            </w:r>
          </w:p>
          <w:p w14:paraId="744B5105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08701F03" w14:textId="77777777" w:rsidR="00752617" w:rsidRDefault="0075261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Svovlsyre virker som katalysator. Det binder </w:t>
            </w:r>
            <w:r w:rsidR="002863E0">
              <w:rPr>
                <w:rFonts w:cstheme="minorHAnsi"/>
              </w:rPr>
              <w:t xml:space="preserve">desuden </w:t>
            </w:r>
            <w:r>
              <w:rPr>
                <w:rFonts w:cstheme="minorHAnsi"/>
              </w:rPr>
              <w:t>også vand og sørger derfor for at ligevægten forskydes mod produktsiden dvs. udbyttet af acetylsalicylsyre øges.</w:t>
            </w:r>
          </w:p>
          <w:p w14:paraId="506262AC" w14:textId="77777777" w:rsidR="002863E0" w:rsidRDefault="002863E0">
            <w:pPr>
              <w:rPr>
                <w:rFonts w:cstheme="minorHAnsi"/>
              </w:rPr>
            </w:pPr>
          </w:p>
          <w:p w14:paraId="69703D3E" w14:textId="77777777" w:rsidR="00752617" w:rsidRPr="00752617" w:rsidRDefault="00752617">
            <w:pPr>
              <w:rPr>
                <w:rFonts w:cstheme="minorHAnsi"/>
              </w:rPr>
            </w:pPr>
            <w:r>
              <w:rPr>
                <w:rFonts w:cstheme="minorHAnsi"/>
              </w:rPr>
              <w:t>Opvarmning øger reaktionshastigheden</w:t>
            </w:r>
          </w:p>
        </w:tc>
        <w:tc>
          <w:tcPr>
            <w:tcW w:w="2977" w:type="dxa"/>
          </w:tcPr>
          <w:p w14:paraId="11EA6EC9" w14:textId="77777777" w:rsidR="00752617" w:rsidRDefault="002863E0">
            <w:pPr>
              <w:rPr>
                <w:rFonts w:cstheme="minorHAnsi"/>
              </w:rPr>
            </w:pPr>
            <w:r>
              <w:rPr>
                <w:rFonts w:cstheme="minorHAnsi"/>
              </w:rPr>
              <w:t>Koncentreret svovlsyre</w:t>
            </w:r>
            <w:r>
              <w:rPr>
                <w:rStyle w:val="Fodnotehenvisning"/>
                <w:rFonts w:cstheme="minorHAnsi"/>
              </w:rPr>
              <w:footnoteReference w:id="3"/>
            </w:r>
          </w:p>
          <w:p w14:paraId="69A8C0C7" w14:textId="77777777" w:rsidR="002863E0" w:rsidRPr="00752617" w:rsidRDefault="002863E0">
            <w:pPr>
              <w:rPr>
                <w:rFonts w:cstheme="minorHAnsi"/>
              </w:rPr>
            </w:pPr>
            <w:r>
              <w:rPr>
                <w:rFonts w:ascii="Helvetica" w:hAnsi="Helvetica" w:cs="Helvetica"/>
                <w:noProof/>
                <w:color w:val="2A6496"/>
                <w:sz w:val="21"/>
                <w:szCs w:val="21"/>
                <w:shd w:val="clear" w:color="auto" w:fill="FFFFFF"/>
              </w:rPr>
              <w:drawing>
                <wp:inline distT="0" distB="0" distL="0" distR="0" wp14:anchorId="5C115FF5" wp14:editId="219B2740">
                  <wp:extent cx="762000" cy="762000"/>
                  <wp:effectExtent l="0" t="0" r="0" b="0"/>
                  <wp:docPr id="6" name="Billede 6" descr="https://kiros.dk/Web/images/piktogrammer/GHS05.gif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kiros.dk/Web/images/piktogrammer/GHS05.gif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617" w:rsidRPr="00752617" w14:paraId="12228F32" w14:textId="77777777" w:rsidTr="002863E0">
        <w:tc>
          <w:tcPr>
            <w:tcW w:w="4957" w:type="dxa"/>
          </w:tcPr>
          <w:p w14:paraId="1ACC20DA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>Omryst kolben undervejs, så salicylsyren efterhånden opløses i væsken (det kan ske, at den dannede acetylsalicylsyre begynder at fælde ud).</w:t>
            </w:r>
          </w:p>
          <w:p w14:paraId="24151933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58747060" w14:textId="77777777" w:rsidR="00752617" w:rsidRDefault="0075261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Omrystning </w:t>
            </w:r>
            <w:r w:rsidR="002863E0">
              <w:rPr>
                <w:rFonts w:cstheme="minorHAnsi"/>
              </w:rPr>
              <w:t xml:space="preserve">sker </w:t>
            </w:r>
            <w:r w:rsidR="00BE3FF2">
              <w:rPr>
                <w:rFonts w:cstheme="minorHAnsi"/>
              </w:rPr>
              <w:t>f</w:t>
            </w:r>
            <w:r>
              <w:rPr>
                <w:rFonts w:cstheme="minorHAnsi"/>
              </w:rPr>
              <w:t>or at reaktanterne blandes</w:t>
            </w:r>
            <w:r w:rsidR="002863E0">
              <w:rPr>
                <w:rFonts w:cstheme="minorHAnsi"/>
              </w:rPr>
              <w:t xml:space="preserve"> bedre</w:t>
            </w:r>
            <w:r>
              <w:rPr>
                <w:rFonts w:cstheme="minorHAnsi"/>
              </w:rPr>
              <w:t>.</w:t>
            </w:r>
          </w:p>
          <w:p w14:paraId="0607EB38" w14:textId="77777777" w:rsidR="002863E0" w:rsidRDefault="002863E0">
            <w:pPr>
              <w:rPr>
                <w:rFonts w:cstheme="minorHAnsi"/>
              </w:rPr>
            </w:pPr>
          </w:p>
          <w:p w14:paraId="78D77CBC" w14:textId="77777777" w:rsidR="0027222E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Det dannede acetylsalicylsyre vil udfældes i takt med at det dannes.</w:t>
            </w:r>
          </w:p>
        </w:tc>
        <w:tc>
          <w:tcPr>
            <w:tcW w:w="2977" w:type="dxa"/>
          </w:tcPr>
          <w:p w14:paraId="7DD93DBE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452531D5" w14:textId="77777777" w:rsidTr="002863E0">
        <w:tc>
          <w:tcPr>
            <w:tcW w:w="4957" w:type="dxa"/>
          </w:tcPr>
          <w:p w14:paraId="52DC3DAA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lastRenderedPageBreak/>
              <w:t>Efter et kvarter køles kolben grundigt i isvand, indtil der sker udbredt krystallisation. Man kan hjælpe krystallisationen i gang ved at skrabe med en spatel mod den indvendige kolbevæg.</w:t>
            </w:r>
          </w:p>
          <w:p w14:paraId="66368E0E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55F48D1F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Jo lavere temperatur</w:t>
            </w:r>
            <w:r w:rsidR="00BE3FF2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jo laver</w:t>
            </w:r>
            <w:r w:rsidR="002863E0">
              <w:rPr>
                <w:rFonts w:cstheme="minorHAnsi"/>
              </w:rPr>
              <w:t>e</w:t>
            </w:r>
            <w:r>
              <w:rPr>
                <w:rFonts w:cstheme="minorHAnsi"/>
              </w:rPr>
              <w:t xml:space="preserve"> er acetylsalicylsyres opløselighed i blandingen og jo mere stof vil udfælde.</w:t>
            </w:r>
          </w:p>
        </w:tc>
        <w:tc>
          <w:tcPr>
            <w:tcW w:w="2977" w:type="dxa"/>
          </w:tcPr>
          <w:p w14:paraId="21D6B688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141D9221" w14:textId="77777777" w:rsidTr="002863E0">
        <w:tc>
          <w:tcPr>
            <w:tcW w:w="4957" w:type="dxa"/>
          </w:tcPr>
          <w:p w14:paraId="3EF59B96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Tilsæt nu 100 </w:t>
            </w:r>
            <w:proofErr w:type="spellStart"/>
            <w:r w:rsidRPr="00752617">
              <w:rPr>
                <w:rFonts w:cstheme="minorHAnsi"/>
              </w:rPr>
              <w:t>mL</w:t>
            </w:r>
            <w:proofErr w:type="spellEnd"/>
            <w:r w:rsidRPr="00752617">
              <w:rPr>
                <w:rFonts w:cstheme="minorHAnsi"/>
              </w:rPr>
              <w:t xml:space="preserve"> vand. Fortsæt afkølingen i isvandet i nogle minutter under grundig omrøring med spatel. </w:t>
            </w:r>
          </w:p>
          <w:p w14:paraId="6F5E8FD9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Derefter isoleres bundfaldet ved sugefiltrering. </w:t>
            </w:r>
          </w:p>
          <w:p w14:paraId="19C1672E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2BA00031" w14:textId="77777777" w:rsid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anchor distT="0" distB="0" distL="114300" distR="114300" simplePos="0" relativeHeight="251658240" behindDoc="1" locked="0" layoutInCell="1" allowOverlap="1" wp14:anchorId="583D95A5" wp14:editId="4DA2BB26">
                  <wp:simplePos x="0" y="0"/>
                  <wp:positionH relativeFrom="column">
                    <wp:posOffset>2764155</wp:posOffset>
                  </wp:positionH>
                  <wp:positionV relativeFrom="paragraph">
                    <wp:posOffset>211</wp:posOffset>
                  </wp:positionV>
                  <wp:extent cx="1379855" cy="1125855"/>
                  <wp:effectExtent l="0" t="0" r="0" b="0"/>
                  <wp:wrapTight wrapText="bothSides">
                    <wp:wrapPolygon edited="0">
                      <wp:start x="0" y="0"/>
                      <wp:lineTo x="0" y="21198"/>
                      <wp:lineTo x="21173" y="21198"/>
                      <wp:lineTo x="21173" y="0"/>
                      <wp:lineTo x="0" y="0"/>
                    </wp:wrapPolygon>
                  </wp:wrapTight>
                  <wp:docPr id="1" name="Billede 1" descr="C:\Users\chb\AppData\Local\Microsoft\Windows\INetCache\Content.MSO\5C17082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chb\AppData\Local\Microsoft\Windows\INetCache\Content.MSO\5C17082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55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cstheme="minorHAnsi"/>
              </w:rPr>
              <w:t>Acetylsalicylsyres opløselighed i vand er li</w:t>
            </w:r>
            <w:r w:rsidR="00BE3FF2">
              <w:rPr>
                <w:rFonts w:cstheme="minorHAnsi"/>
              </w:rPr>
              <w:t>lle</w:t>
            </w:r>
            <w:r>
              <w:rPr>
                <w:rFonts w:cstheme="minorHAnsi"/>
              </w:rPr>
              <w:t xml:space="preserve"> i koldt vand og derfor vil det udfælde, når de</w:t>
            </w:r>
            <w:r w:rsidR="00BE3FF2">
              <w:rPr>
                <w:rFonts w:cstheme="minorHAnsi"/>
              </w:rPr>
              <w:t xml:space="preserve">t </w:t>
            </w:r>
            <w:r>
              <w:rPr>
                <w:rFonts w:cstheme="minorHAnsi"/>
              </w:rPr>
              <w:t>tilsættes.</w:t>
            </w:r>
          </w:p>
          <w:p w14:paraId="34341F49" w14:textId="77777777" w:rsidR="00BE3FF2" w:rsidRDefault="00BE3FF2">
            <w:pPr>
              <w:rPr>
                <w:rFonts w:cstheme="minorHAnsi"/>
              </w:rPr>
            </w:pPr>
          </w:p>
          <w:p w14:paraId="4EA0F1EF" w14:textId="77777777" w:rsidR="0027222E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Sugefiltrering - se billedet</w:t>
            </w:r>
          </w:p>
        </w:tc>
        <w:tc>
          <w:tcPr>
            <w:tcW w:w="2977" w:type="dxa"/>
          </w:tcPr>
          <w:p w14:paraId="0F6E436E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19DC7019" w14:textId="77777777" w:rsidTr="002863E0">
        <w:tc>
          <w:tcPr>
            <w:tcW w:w="4957" w:type="dxa"/>
          </w:tcPr>
          <w:p w14:paraId="4D7BB42F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>Stoffer vaskes på filteret med vand. Dette gøres ved at hælde lidt isvand over krystallerne.</w:t>
            </w:r>
          </w:p>
          <w:p w14:paraId="1DBC51C2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5C993B6B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Ved at skylle det filtrerede bundfald (acetylsalicylsyrekrystaller) med koldt vand fjernes </w:t>
            </w:r>
            <w:r w:rsidR="00BE3FF2">
              <w:rPr>
                <w:rFonts w:cstheme="minorHAnsi"/>
              </w:rPr>
              <w:t xml:space="preserve">vandopløselige </w:t>
            </w:r>
            <w:r>
              <w:rPr>
                <w:rFonts w:cstheme="minorHAnsi"/>
              </w:rPr>
              <w:t>urenheder fx re</w:t>
            </w:r>
            <w:r w:rsidR="002863E0">
              <w:rPr>
                <w:rFonts w:cstheme="minorHAnsi"/>
              </w:rPr>
              <w:t xml:space="preserve">ster </w:t>
            </w:r>
            <w:r>
              <w:rPr>
                <w:rFonts w:cstheme="minorHAnsi"/>
              </w:rPr>
              <w:t xml:space="preserve">af eddikesyre og </w:t>
            </w:r>
            <w:proofErr w:type="spellStart"/>
            <w:r>
              <w:rPr>
                <w:rFonts w:cstheme="minorHAnsi"/>
              </w:rPr>
              <w:t>eddike</w:t>
            </w:r>
            <w:r w:rsidR="00B22458">
              <w:rPr>
                <w:rFonts w:cstheme="minorHAnsi"/>
              </w:rPr>
              <w:t>sy</w:t>
            </w:r>
            <w:r>
              <w:rPr>
                <w:rFonts w:cstheme="minorHAnsi"/>
              </w:rPr>
              <w:t>reanhydrid</w:t>
            </w:r>
            <w:proofErr w:type="spellEnd"/>
            <w:r w:rsidR="002863E0">
              <w:rPr>
                <w:rFonts w:cstheme="minorHAnsi"/>
              </w:rPr>
              <w:t>.</w:t>
            </w:r>
          </w:p>
        </w:tc>
        <w:tc>
          <w:tcPr>
            <w:tcW w:w="2977" w:type="dxa"/>
          </w:tcPr>
          <w:p w14:paraId="7D895DB2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7667C177" w14:textId="77777777" w:rsidTr="002863E0">
        <w:tc>
          <w:tcPr>
            <w:tcW w:w="4957" w:type="dxa"/>
          </w:tcPr>
          <w:p w14:paraId="38C5416E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Krystallerne, der er dannet, er råprodukt af acetylsalicylsyre – det er ikke rent nok endnu, da det kan indeholde </w:t>
            </w:r>
            <w:proofErr w:type="spellStart"/>
            <w:r w:rsidRPr="00752617">
              <w:rPr>
                <w:rFonts w:cstheme="minorHAnsi"/>
              </w:rPr>
              <w:t>uomdannet</w:t>
            </w:r>
            <w:proofErr w:type="spellEnd"/>
            <w:r w:rsidRPr="00752617">
              <w:rPr>
                <w:rFonts w:cstheme="minorHAnsi"/>
              </w:rPr>
              <w:t xml:space="preserve"> salicylsyre og eddikesyre og derfor skal det renses ved </w:t>
            </w:r>
            <w:proofErr w:type="spellStart"/>
            <w:r w:rsidRPr="00752617">
              <w:rPr>
                <w:rFonts w:cstheme="minorHAnsi"/>
              </w:rPr>
              <w:t>omkrystallisation</w:t>
            </w:r>
            <w:proofErr w:type="spellEnd"/>
            <w:r w:rsidRPr="00752617">
              <w:rPr>
                <w:rFonts w:cstheme="minorHAnsi"/>
              </w:rPr>
              <w:t>.</w:t>
            </w:r>
          </w:p>
          <w:p w14:paraId="026BE458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0023AD1C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14:paraId="73B4B3EF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63914838" w14:textId="77777777" w:rsidTr="002863E0">
        <w:tc>
          <w:tcPr>
            <w:tcW w:w="4957" w:type="dxa"/>
          </w:tcPr>
          <w:p w14:paraId="0575E699" w14:textId="77777777" w:rsidR="00752617" w:rsidRPr="00752617" w:rsidRDefault="00752617" w:rsidP="00752617">
            <w:pPr>
              <w:rPr>
                <w:rFonts w:cstheme="minorHAnsi"/>
                <w:i/>
              </w:rPr>
            </w:pPr>
            <w:r w:rsidRPr="00752617">
              <w:rPr>
                <w:rFonts w:cstheme="minorHAnsi"/>
                <w:i/>
              </w:rPr>
              <w:t>Udtag en lille prøve af dette råprodukt (en spatelfuld) til senere smeltepunktsanalyse.</w:t>
            </w:r>
          </w:p>
          <w:p w14:paraId="171C3282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2FCA5E2C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Det ikke</w:t>
            </w:r>
            <w:r w:rsidR="002863E0">
              <w:rPr>
                <w:rFonts w:cstheme="minorHAnsi"/>
              </w:rPr>
              <w:t>-</w:t>
            </w:r>
            <w:proofErr w:type="spellStart"/>
            <w:r>
              <w:rPr>
                <w:rFonts w:cstheme="minorHAnsi"/>
              </w:rPr>
              <w:t>omkrystalliserede</w:t>
            </w:r>
            <w:proofErr w:type="spellEnd"/>
            <w:r>
              <w:rPr>
                <w:rFonts w:cstheme="minorHAnsi"/>
              </w:rPr>
              <w:t xml:space="preserve"> acetylsalicylsyre skal </w:t>
            </w:r>
            <w:r w:rsidR="002863E0">
              <w:rPr>
                <w:rFonts w:cstheme="minorHAnsi"/>
              </w:rPr>
              <w:t xml:space="preserve">i smeltepunktsanalysen </w:t>
            </w:r>
            <w:r>
              <w:rPr>
                <w:rFonts w:cstheme="minorHAnsi"/>
              </w:rPr>
              <w:t xml:space="preserve">sammenlignes med det </w:t>
            </w:r>
            <w:proofErr w:type="spellStart"/>
            <w:r>
              <w:rPr>
                <w:rFonts w:cstheme="minorHAnsi"/>
              </w:rPr>
              <w:t>omkrystalliserede</w:t>
            </w:r>
            <w:proofErr w:type="spellEnd"/>
            <w:r>
              <w:rPr>
                <w:rFonts w:cstheme="minorHAnsi"/>
              </w:rPr>
              <w:t xml:space="preserve"> stof og derfor udtages en lille prøve inden </w:t>
            </w:r>
            <w:proofErr w:type="spellStart"/>
            <w:r>
              <w:rPr>
                <w:rFonts w:cstheme="minorHAnsi"/>
              </w:rPr>
              <w:t>omkrystallisationen</w:t>
            </w:r>
            <w:proofErr w:type="spellEnd"/>
            <w:r>
              <w:rPr>
                <w:rFonts w:cstheme="minorHAnsi"/>
              </w:rPr>
              <w:t>.</w:t>
            </w:r>
          </w:p>
        </w:tc>
        <w:tc>
          <w:tcPr>
            <w:tcW w:w="2977" w:type="dxa"/>
          </w:tcPr>
          <w:p w14:paraId="018B99A0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1CBFC1BF" w14:textId="77777777" w:rsidTr="002863E0">
        <w:tc>
          <w:tcPr>
            <w:tcW w:w="4957" w:type="dxa"/>
          </w:tcPr>
          <w:p w14:paraId="578C75EB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Opløs stoffet i ca. 40 </w:t>
            </w:r>
            <w:proofErr w:type="spellStart"/>
            <w:r w:rsidRPr="00752617">
              <w:rPr>
                <w:rFonts w:cstheme="minorHAnsi"/>
              </w:rPr>
              <w:t>mL</w:t>
            </w:r>
            <w:proofErr w:type="spellEnd"/>
            <w:r w:rsidRPr="00752617">
              <w:rPr>
                <w:rFonts w:cstheme="minorHAnsi"/>
              </w:rPr>
              <w:t xml:space="preserve"> varm </w:t>
            </w:r>
            <w:proofErr w:type="spellStart"/>
            <w:r w:rsidRPr="00752617">
              <w:rPr>
                <w:rFonts w:cstheme="minorHAnsi"/>
              </w:rPr>
              <w:t>ethanol</w:t>
            </w:r>
            <w:proofErr w:type="spellEnd"/>
            <w:r w:rsidRPr="00752617">
              <w:rPr>
                <w:rFonts w:cstheme="minorHAnsi"/>
              </w:rPr>
              <w:t xml:space="preserve"> (50 </w:t>
            </w:r>
            <w:proofErr w:type="spellStart"/>
            <w:proofErr w:type="gramStart"/>
            <w:r w:rsidRPr="00752617">
              <w:rPr>
                <w:rFonts w:cstheme="minorHAnsi"/>
                <w:vertAlign w:val="superscript"/>
              </w:rPr>
              <w:t>o</w:t>
            </w:r>
            <w:r w:rsidRPr="00752617">
              <w:rPr>
                <w:rFonts w:cstheme="minorHAnsi"/>
              </w:rPr>
              <w:t>C</w:t>
            </w:r>
            <w:proofErr w:type="spellEnd"/>
            <w:r w:rsidRPr="00752617">
              <w:rPr>
                <w:rFonts w:cstheme="minorHAnsi"/>
                <w:vertAlign w:val="superscript"/>
              </w:rPr>
              <w:t xml:space="preserve"> </w:t>
            </w:r>
            <w:r w:rsidRPr="00752617">
              <w:rPr>
                <w:rFonts w:cstheme="minorHAnsi"/>
              </w:rPr>
              <w:t>)</w:t>
            </w:r>
            <w:proofErr w:type="gramEnd"/>
            <w:r w:rsidRPr="00752617">
              <w:rPr>
                <w:rFonts w:cstheme="minorHAnsi"/>
              </w:rPr>
              <w:t xml:space="preserve">. </w:t>
            </w:r>
          </w:p>
          <w:p w14:paraId="42949B0D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5A0D2407" w14:textId="77777777" w:rsid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Salicylsyre er opløseligt i </w:t>
            </w:r>
            <w:r w:rsidR="00B22458">
              <w:rPr>
                <w:rFonts w:cstheme="minorHAnsi"/>
              </w:rPr>
              <w:t xml:space="preserve">både </w:t>
            </w:r>
            <w:r>
              <w:rPr>
                <w:rFonts w:cstheme="minorHAnsi"/>
              </w:rPr>
              <w:t>varm</w:t>
            </w:r>
            <w:r w:rsidR="00BE3FF2">
              <w:rPr>
                <w:rFonts w:cstheme="minorHAnsi"/>
              </w:rPr>
              <w:t>t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ethanol</w:t>
            </w:r>
            <w:proofErr w:type="spellEnd"/>
            <w:r>
              <w:rPr>
                <w:rFonts w:cstheme="minorHAnsi"/>
              </w:rPr>
              <w:t xml:space="preserve"> og </w:t>
            </w:r>
            <w:r w:rsidR="00BE3FF2">
              <w:rPr>
                <w:rFonts w:cstheme="minorHAnsi"/>
              </w:rPr>
              <w:t xml:space="preserve">i </w:t>
            </w:r>
            <w:r>
              <w:rPr>
                <w:rFonts w:cstheme="minorHAnsi"/>
              </w:rPr>
              <w:t>koldt vand</w:t>
            </w:r>
            <w:r w:rsidR="00B22458">
              <w:rPr>
                <w:rFonts w:cstheme="minorHAnsi"/>
              </w:rPr>
              <w:t>-</w:t>
            </w:r>
            <w:proofErr w:type="spellStart"/>
            <w:r w:rsidR="00B22458">
              <w:rPr>
                <w:rFonts w:cstheme="minorHAnsi"/>
              </w:rPr>
              <w:t>ethanolblanding</w:t>
            </w:r>
            <w:proofErr w:type="spellEnd"/>
            <w:r w:rsidR="00B22458">
              <w:rPr>
                <w:rFonts w:cstheme="minorHAnsi"/>
              </w:rPr>
              <w:t>.</w:t>
            </w:r>
          </w:p>
          <w:p w14:paraId="452C065F" w14:textId="77777777" w:rsidR="0027222E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Acetylsalicylsyre er opløseligt i varmt </w:t>
            </w:r>
            <w:proofErr w:type="spellStart"/>
            <w:r>
              <w:rPr>
                <w:rFonts w:cstheme="minorHAnsi"/>
              </w:rPr>
              <w:t>ethanol</w:t>
            </w:r>
            <w:proofErr w:type="spellEnd"/>
            <w:r>
              <w:rPr>
                <w:rFonts w:cstheme="minorHAnsi"/>
              </w:rPr>
              <w:t xml:space="preserve"> men ikke i </w:t>
            </w:r>
            <w:r w:rsidR="00B22458">
              <w:rPr>
                <w:rFonts w:cstheme="minorHAnsi"/>
              </w:rPr>
              <w:t xml:space="preserve">den </w:t>
            </w:r>
            <w:r>
              <w:rPr>
                <w:rFonts w:cstheme="minorHAnsi"/>
              </w:rPr>
              <w:t>kold</w:t>
            </w:r>
            <w:r w:rsidR="00B22458">
              <w:rPr>
                <w:rFonts w:cstheme="minorHAnsi"/>
              </w:rPr>
              <w:t>e</w:t>
            </w:r>
            <w:r>
              <w:rPr>
                <w:rFonts w:cstheme="minorHAnsi"/>
              </w:rPr>
              <w:t xml:space="preserve"> vand</w:t>
            </w:r>
            <w:r w:rsidR="00B22458">
              <w:rPr>
                <w:rFonts w:cstheme="minorHAnsi"/>
              </w:rPr>
              <w:t>-</w:t>
            </w:r>
            <w:proofErr w:type="spellStart"/>
            <w:r w:rsidR="00B22458">
              <w:rPr>
                <w:rFonts w:cstheme="minorHAnsi"/>
              </w:rPr>
              <w:t>ethanolblanding</w:t>
            </w:r>
            <w:proofErr w:type="spellEnd"/>
            <w:r>
              <w:rPr>
                <w:rFonts w:cstheme="minorHAnsi"/>
              </w:rPr>
              <w:t>.</w:t>
            </w:r>
            <w:r w:rsidR="00BE3FF2">
              <w:rPr>
                <w:rFonts w:cstheme="minorHAnsi"/>
              </w:rPr>
              <w:t xml:space="preserve"> Disse </w:t>
            </w:r>
            <w:proofErr w:type="spellStart"/>
            <w:r w:rsidR="00BE3FF2">
              <w:rPr>
                <w:rFonts w:cstheme="minorHAnsi"/>
              </w:rPr>
              <w:t>opløselighedforhold</w:t>
            </w:r>
            <w:proofErr w:type="spellEnd"/>
            <w:r w:rsidR="00BE3FF2">
              <w:rPr>
                <w:rFonts w:cstheme="minorHAnsi"/>
              </w:rPr>
              <w:t xml:space="preserve"> udnytter man ved </w:t>
            </w:r>
            <w:proofErr w:type="spellStart"/>
            <w:r w:rsidR="00BE3FF2">
              <w:rPr>
                <w:rFonts w:cstheme="minorHAnsi"/>
              </w:rPr>
              <w:t>omkrystallisation</w:t>
            </w:r>
            <w:proofErr w:type="spellEnd"/>
            <w:r w:rsidR="00BE3FF2">
              <w:rPr>
                <w:rFonts w:cstheme="minorHAnsi"/>
              </w:rPr>
              <w:t>.</w:t>
            </w:r>
          </w:p>
        </w:tc>
        <w:tc>
          <w:tcPr>
            <w:tcW w:w="2977" w:type="dxa"/>
          </w:tcPr>
          <w:p w14:paraId="44FD3E95" w14:textId="77777777" w:rsidR="00752617" w:rsidRDefault="002863E0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Ethanol</w:t>
            </w:r>
            <w:proofErr w:type="spellEnd"/>
            <w:r>
              <w:rPr>
                <w:rStyle w:val="Fodnotehenvisning"/>
                <w:rFonts w:cstheme="minorHAnsi"/>
              </w:rPr>
              <w:footnoteReference w:id="4"/>
            </w:r>
          </w:p>
          <w:p w14:paraId="4256AC53" w14:textId="77777777" w:rsidR="002863E0" w:rsidRDefault="002863E0">
            <w:pPr>
              <w:rPr>
                <w:rFonts w:cstheme="minorHAnsi"/>
              </w:rPr>
            </w:pPr>
          </w:p>
          <w:p w14:paraId="121DCFF6" w14:textId="77777777" w:rsidR="002863E0" w:rsidRPr="00752617" w:rsidRDefault="002863E0">
            <w:pPr>
              <w:rPr>
                <w:rFonts w:cstheme="minorHAnsi"/>
              </w:rPr>
            </w:pPr>
            <w:r>
              <w:rPr>
                <w:rFonts w:ascii="Helvetica" w:hAnsi="Helvetica" w:cs="Helvetica"/>
                <w:noProof/>
                <w:color w:val="2A6496"/>
                <w:sz w:val="21"/>
                <w:szCs w:val="21"/>
                <w:shd w:val="clear" w:color="auto" w:fill="FFFFFF"/>
              </w:rPr>
              <w:drawing>
                <wp:inline distT="0" distB="0" distL="0" distR="0" wp14:anchorId="76F28355" wp14:editId="50A54E9C">
                  <wp:extent cx="762000" cy="762000"/>
                  <wp:effectExtent l="0" t="0" r="0" b="0"/>
                  <wp:docPr id="7" name="Billede 7" descr="https://kiros.dk/Web/images/piktogrammer/GHS02.gif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kiros.dk/Web/images/piktogrammer/GHS02.gif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2617" w:rsidRPr="00752617" w14:paraId="58579298" w14:textId="77777777" w:rsidTr="002863E0">
        <w:tc>
          <w:tcPr>
            <w:tcW w:w="4957" w:type="dxa"/>
          </w:tcPr>
          <w:p w14:paraId="03788AC4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Tilsæt evt. lidt mere </w:t>
            </w:r>
            <w:proofErr w:type="spellStart"/>
            <w:r w:rsidRPr="00752617">
              <w:rPr>
                <w:rFonts w:cstheme="minorHAnsi"/>
              </w:rPr>
              <w:t>ethanol</w:t>
            </w:r>
            <w:proofErr w:type="spellEnd"/>
            <w:r w:rsidRPr="00752617">
              <w:rPr>
                <w:rFonts w:cstheme="minorHAnsi"/>
              </w:rPr>
              <w:t xml:space="preserve">, hvis ikke al acetylsalicylsyren er opløst. </w:t>
            </w:r>
          </w:p>
          <w:p w14:paraId="42703487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659C0924" w14:textId="77777777" w:rsidR="00752617" w:rsidRPr="00752617" w:rsidRDefault="00752617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14:paraId="2E178BB6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14D2EA43" w14:textId="77777777" w:rsidTr="002863E0">
        <w:tc>
          <w:tcPr>
            <w:tcW w:w="4957" w:type="dxa"/>
          </w:tcPr>
          <w:p w14:paraId="329FA404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Opløsningen hældes over i et bægerglas med 120 </w:t>
            </w:r>
            <w:proofErr w:type="spellStart"/>
            <w:r w:rsidRPr="00752617">
              <w:rPr>
                <w:rFonts w:cstheme="minorHAnsi"/>
              </w:rPr>
              <w:t>mL</w:t>
            </w:r>
            <w:proofErr w:type="spellEnd"/>
            <w:r w:rsidRPr="00752617">
              <w:rPr>
                <w:rFonts w:cstheme="minorHAnsi"/>
              </w:rPr>
              <w:t xml:space="preserve"> demineraliseret vand (koldt, afkølet i isbad). Acetylsalicylsyren begynder igen at udfælde – evt. gnides på indersiden af bægerglasset med en spatel. </w:t>
            </w:r>
          </w:p>
          <w:p w14:paraId="3163FC47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63D20CED" w14:textId="77777777" w:rsidR="00752617" w:rsidRPr="00752617" w:rsidRDefault="00BE3FF2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27222E">
              <w:rPr>
                <w:rFonts w:cstheme="minorHAnsi"/>
              </w:rPr>
              <w:t xml:space="preserve">cetylsalicylsyre </w:t>
            </w:r>
            <w:r>
              <w:rPr>
                <w:rFonts w:cstheme="minorHAnsi"/>
              </w:rPr>
              <w:t xml:space="preserve">vil </w:t>
            </w:r>
            <w:r w:rsidR="0027222E">
              <w:rPr>
                <w:rFonts w:cstheme="minorHAnsi"/>
              </w:rPr>
              <w:t>udfælde</w:t>
            </w:r>
            <w:r>
              <w:rPr>
                <w:rFonts w:cstheme="minorHAnsi"/>
              </w:rPr>
              <w:t>, når det blandes med koldt vand</w:t>
            </w:r>
            <w:r w:rsidR="0027222E">
              <w:rPr>
                <w:rFonts w:cstheme="minorHAnsi"/>
              </w:rPr>
              <w:t xml:space="preserve"> men</w:t>
            </w:r>
            <w:r>
              <w:rPr>
                <w:rFonts w:cstheme="minorHAnsi"/>
              </w:rPr>
              <w:t>s</w:t>
            </w:r>
            <w:r w:rsidR="0027222E">
              <w:rPr>
                <w:rFonts w:cstheme="minorHAnsi"/>
              </w:rPr>
              <w:t xml:space="preserve"> salicylsyren og evt. andre vandopløselige urenheder vil forblive på opløst form.</w:t>
            </w:r>
          </w:p>
        </w:tc>
        <w:tc>
          <w:tcPr>
            <w:tcW w:w="2977" w:type="dxa"/>
          </w:tcPr>
          <w:p w14:paraId="0C46D7D6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731EF812" w14:textId="77777777" w:rsidTr="002863E0">
        <w:tc>
          <w:tcPr>
            <w:tcW w:w="4957" w:type="dxa"/>
          </w:tcPr>
          <w:p w14:paraId="7A71C4AF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Bægerglasset sættes til afkøling i 5 minutter i fryseren. </w:t>
            </w:r>
          </w:p>
          <w:p w14:paraId="79935E30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259157F1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Jo koldere vand </w:t>
            </w:r>
            <w:r w:rsidR="00B22458">
              <w:rPr>
                <w:rFonts w:cstheme="minorHAnsi"/>
              </w:rPr>
              <w:t xml:space="preserve">der anvendes, </w:t>
            </w:r>
            <w:r>
              <w:rPr>
                <w:rFonts w:cstheme="minorHAnsi"/>
              </w:rPr>
              <w:t>jo mere acetylsa</w:t>
            </w:r>
            <w:r w:rsidR="00B22458">
              <w:rPr>
                <w:rFonts w:cstheme="minorHAnsi"/>
              </w:rPr>
              <w:t>l</w:t>
            </w:r>
            <w:r>
              <w:rPr>
                <w:rFonts w:cstheme="minorHAnsi"/>
              </w:rPr>
              <w:t>icylsyre vil udfælde (</w:t>
            </w:r>
            <w:r w:rsidR="00B22458">
              <w:rPr>
                <w:rFonts w:cstheme="minorHAnsi"/>
              </w:rPr>
              <w:t>ud</w:t>
            </w:r>
            <w:r>
              <w:rPr>
                <w:rFonts w:cstheme="minorHAnsi"/>
              </w:rPr>
              <w:t>krystallisere)</w:t>
            </w:r>
            <w:r w:rsidR="00BE3FF2">
              <w:rPr>
                <w:rFonts w:cstheme="minorHAnsi"/>
              </w:rPr>
              <w:t>.</w:t>
            </w:r>
          </w:p>
        </w:tc>
        <w:tc>
          <w:tcPr>
            <w:tcW w:w="2977" w:type="dxa"/>
          </w:tcPr>
          <w:p w14:paraId="53E77FCF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0987BDEA" w14:textId="77777777" w:rsidTr="002863E0">
        <w:tc>
          <w:tcPr>
            <w:tcW w:w="4957" w:type="dxa"/>
          </w:tcPr>
          <w:p w14:paraId="061FBC82" w14:textId="77777777" w:rsid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>Acetylsalicylsyren isoleres ved sugefiltrering.</w:t>
            </w:r>
          </w:p>
          <w:p w14:paraId="0A8F8559" w14:textId="77777777" w:rsidR="0027222E" w:rsidRPr="00752617" w:rsidRDefault="0027222E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3EFB4AB3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Som tidligere </w:t>
            </w:r>
            <w:r w:rsidR="00BE3FF2">
              <w:rPr>
                <w:rFonts w:cstheme="minorHAnsi"/>
              </w:rPr>
              <w:t xml:space="preserve">nævnt - </w:t>
            </w:r>
            <w:r>
              <w:rPr>
                <w:rFonts w:cstheme="minorHAnsi"/>
              </w:rPr>
              <w:t>for at adskille fast stof fra væske.</w:t>
            </w:r>
          </w:p>
        </w:tc>
        <w:tc>
          <w:tcPr>
            <w:tcW w:w="2977" w:type="dxa"/>
          </w:tcPr>
          <w:p w14:paraId="496D84AD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4F44B540" w14:textId="77777777" w:rsidTr="002863E0">
        <w:tc>
          <w:tcPr>
            <w:tcW w:w="4957" w:type="dxa"/>
          </w:tcPr>
          <w:p w14:paraId="378D5E0D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>Vask stoffet på filteret med isafkølet vand indtil det ikke længere lugter af eddikesyre.</w:t>
            </w:r>
          </w:p>
        </w:tc>
        <w:tc>
          <w:tcPr>
            <w:tcW w:w="5811" w:type="dxa"/>
          </w:tcPr>
          <w:p w14:paraId="455DDA5C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Krystallerne af acetylsalicylsyre vaskes med koldt vand for at fjerne vandopløselige urenheder.</w:t>
            </w:r>
          </w:p>
        </w:tc>
        <w:tc>
          <w:tcPr>
            <w:tcW w:w="2977" w:type="dxa"/>
          </w:tcPr>
          <w:p w14:paraId="3C8ED9C2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2BB8550F" w14:textId="77777777" w:rsidTr="002863E0">
        <w:tc>
          <w:tcPr>
            <w:tcW w:w="4957" w:type="dxa"/>
          </w:tcPr>
          <w:p w14:paraId="19EA46EC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>Sørg for at suge vandet effektivt fra, hvorefter stoffet bredes ud i en skål (vejet på forhånd) og står til tørre natten over.</w:t>
            </w:r>
          </w:p>
          <w:p w14:paraId="4BAF8A13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2850D98A" w14:textId="77777777" w:rsidR="0027222E" w:rsidRPr="00752617" w:rsidRDefault="0027222E" w:rsidP="00BE3FF2">
            <w:pPr>
              <w:rPr>
                <w:rFonts w:cstheme="minorHAnsi"/>
              </w:rPr>
            </w:pPr>
            <w:r>
              <w:rPr>
                <w:rFonts w:cstheme="minorHAnsi"/>
              </w:rPr>
              <w:t>Stoffet tørre</w:t>
            </w:r>
            <w:r w:rsidR="00B22458">
              <w:rPr>
                <w:rFonts w:cstheme="minorHAnsi"/>
              </w:rPr>
              <w:t>s</w:t>
            </w:r>
            <w:r>
              <w:rPr>
                <w:rFonts w:cstheme="minorHAnsi"/>
              </w:rPr>
              <w:t xml:space="preserve"> til næste kemitime. </w:t>
            </w:r>
          </w:p>
        </w:tc>
        <w:tc>
          <w:tcPr>
            <w:tcW w:w="2977" w:type="dxa"/>
          </w:tcPr>
          <w:p w14:paraId="40B6466B" w14:textId="77777777" w:rsidR="00752617" w:rsidRPr="00752617" w:rsidRDefault="00752617">
            <w:pPr>
              <w:rPr>
                <w:rFonts w:cstheme="minorHAnsi"/>
              </w:rPr>
            </w:pPr>
          </w:p>
        </w:tc>
      </w:tr>
      <w:tr w:rsidR="00752617" w:rsidRPr="00752617" w14:paraId="2B293DE3" w14:textId="77777777" w:rsidTr="002863E0">
        <w:tc>
          <w:tcPr>
            <w:tcW w:w="4957" w:type="dxa"/>
          </w:tcPr>
          <w:p w14:paraId="59A3E049" w14:textId="77777777" w:rsidR="00752617" w:rsidRPr="00752617" w:rsidRDefault="00752617" w:rsidP="00752617">
            <w:pPr>
              <w:rPr>
                <w:rFonts w:cstheme="minorHAnsi"/>
              </w:rPr>
            </w:pPr>
            <w:r w:rsidRPr="00752617">
              <w:rPr>
                <w:rFonts w:cstheme="minorHAnsi"/>
              </w:rPr>
              <w:t xml:space="preserve">Når stoffet er tørt bestemmes udbyttet ved at veje det tørre stof. Opbevar det tørre stof i en beholder med tætsluttende låg. </w:t>
            </w:r>
          </w:p>
          <w:p w14:paraId="7EE0476D" w14:textId="77777777" w:rsidR="00752617" w:rsidRPr="00752617" w:rsidRDefault="00752617" w:rsidP="00752617">
            <w:pPr>
              <w:rPr>
                <w:rFonts w:cstheme="minorHAnsi"/>
              </w:rPr>
            </w:pPr>
          </w:p>
        </w:tc>
        <w:tc>
          <w:tcPr>
            <w:tcW w:w="5811" w:type="dxa"/>
          </w:tcPr>
          <w:p w14:paraId="7D212AE9" w14:textId="77777777" w:rsidR="00752617" w:rsidRPr="00752617" w:rsidRDefault="0027222E">
            <w:pPr>
              <w:rPr>
                <w:rFonts w:cstheme="minorHAnsi"/>
              </w:rPr>
            </w:pPr>
            <w:r>
              <w:rPr>
                <w:rFonts w:cstheme="minorHAnsi"/>
              </w:rPr>
              <w:t>Vej til slut det tørre stof.</w:t>
            </w:r>
          </w:p>
        </w:tc>
        <w:tc>
          <w:tcPr>
            <w:tcW w:w="2977" w:type="dxa"/>
          </w:tcPr>
          <w:p w14:paraId="7C7838D5" w14:textId="77777777" w:rsidR="00752617" w:rsidRPr="00752617" w:rsidRDefault="00752617">
            <w:pPr>
              <w:rPr>
                <w:rFonts w:cstheme="minorHAnsi"/>
              </w:rPr>
            </w:pPr>
          </w:p>
        </w:tc>
      </w:tr>
    </w:tbl>
    <w:p w14:paraId="683806B4" w14:textId="77777777" w:rsidR="002863E0" w:rsidRDefault="002863E0" w:rsidP="002863E0">
      <w:pPr>
        <w:rPr>
          <w:rFonts w:cstheme="minorHAnsi"/>
        </w:rPr>
      </w:pPr>
    </w:p>
    <w:p w14:paraId="48660E0B" w14:textId="77777777" w:rsidR="008B15EB" w:rsidRPr="008B15EB" w:rsidRDefault="008B15EB" w:rsidP="008B1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theme="minorHAnsi"/>
          <w:b/>
          <w:color w:val="212121"/>
          <w:lang w:eastAsia="da-DK"/>
        </w:rPr>
      </w:pPr>
      <w:proofErr w:type="spellStart"/>
      <w:r w:rsidRPr="008B15EB">
        <w:rPr>
          <w:rFonts w:eastAsia="Times New Roman" w:cstheme="minorHAnsi"/>
          <w:b/>
          <w:color w:val="212121"/>
          <w:lang w:eastAsia="da-DK"/>
        </w:rPr>
        <w:t>Omkrystallisation</w:t>
      </w:r>
      <w:proofErr w:type="spellEnd"/>
    </w:p>
    <w:p w14:paraId="0E358FFE" w14:textId="77777777" w:rsidR="008B15EB" w:rsidRPr="00CE332E" w:rsidRDefault="008B15EB" w:rsidP="008B15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12121"/>
          <w:lang w:eastAsia="da-DK"/>
        </w:rPr>
      </w:pPr>
      <w:r w:rsidRPr="00CE332E">
        <w:rPr>
          <w:rFonts w:eastAsia="Times New Roman" w:cstheme="minorHAnsi"/>
          <w:color w:val="212121"/>
          <w:lang w:eastAsia="da-DK"/>
        </w:rPr>
        <w:t xml:space="preserve">For yderligere at </w:t>
      </w:r>
      <w:r w:rsidRPr="00913BAF">
        <w:rPr>
          <w:rFonts w:eastAsia="Times New Roman" w:cstheme="minorHAnsi"/>
          <w:color w:val="212121"/>
          <w:lang w:eastAsia="da-DK"/>
        </w:rPr>
        <w:t>oprense acetylsalicylsyre</w:t>
      </w:r>
      <w:r w:rsidRPr="00CE332E">
        <w:rPr>
          <w:rFonts w:eastAsia="Times New Roman" w:cstheme="minorHAnsi"/>
          <w:color w:val="212121"/>
          <w:lang w:eastAsia="da-DK"/>
        </w:rPr>
        <w:t xml:space="preserve"> skal man vide, at både salicylsyre og a</w:t>
      </w:r>
      <w:r>
        <w:rPr>
          <w:rFonts w:eastAsia="Times New Roman" w:cstheme="minorHAnsi"/>
          <w:color w:val="212121"/>
          <w:lang w:eastAsia="da-DK"/>
        </w:rPr>
        <w:t>cetylsalicylsyre</w:t>
      </w:r>
      <w:r w:rsidRPr="00CE332E">
        <w:rPr>
          <w:rFonts w:eastAsia="Times New Roman" w:cstheme="minorHAnsi"/>
          <w:color w:val="212121"/>
          <w:lang w:eastAsia="da-DK"/>
        </w:rPr>
        <w:t xml:space="preserve"> er ret opløselige</w:t>
      </w:r>
      <w:r w:rsidRPr="00913BAF">
        <w:rPr>
          <w:rFonts w:eastAsia="Times New Roman" w:cstheme="minorHAnsi"/>
          <w:color w:val="212121"/>
          <w:lang w:eastAsia="da-DK"/>
        </w:rPr>
        <w:t xml:space="preserve"> i </w:t>
      </w:r>
      <w:r w:rsidRPr="00CE332E">
        <w:rPr>
          <w:rFonts w:eastAsia="Times New Roman" w:cstheme="minorHAnsi"/>
          <w:color w:val="212121"/>
          <w:lang w:eastAsia="da-DK"/>
        </w:rPr>
        <w:t>varmt vand</w:t>
      </w:r>
      <w:r>
        <w:rPr>
          <w:rFonts w:eastAsia="Times New Roman" w:cstheme="minorHAnsi"/>
          <w:color w:val="212121"/>
          <w:lang w:eastAsia="da-DK"/>
        </w:rPr>
        <w:t>. S</w:t>
      </w:r>
      <w:r w:rsidRPr="00CE332E">
        <w:rPr>
          <w:rFonts w:eastAsia="Times New Roman" w:cstheme="minorHAnsi"/>
          <w:color w:val="212121"/>
          <w:lang w:eastAsia="da-DK"/>
        </w:rPr>
        <w:t xml:space="preserve">alicylsyre er imidlertid mere opløselig end </w:t>
      </w:r>
      <w:r>
        <w:rPr>
          <w:rFonts w:eastAsia="Times New Roman" w:cstheme="minorHAnsi"/>
          <w:color w:val="212121"/>
          <w:lang w:eastAsia="da-DK"/>
        </w:rPr>
        <w:t>acetylsalicylsyre</w:t>
      </w:r>
      <w:r w:rsidRPr="00CE332E">
        <w:rPr>
          <w:rFonts w:eastAsia="Times New Roman" w:cstheme="minorHAnsi"/>
          <w:color w:val="212121"/>
          <w:lang w:eastAsia="da-DK"/>
        </w:rPr>
        <w:t xml:space="preserve"> i </w:t>
      </w:r>
      <w:proofErr w:type="spellStart"/>
      <w:r w:rsidRPr="00CE332E">
        <w:rPr>
          <w:rFonts w:eastAsia="Times New Roman" w:cstheme="minorHAnsi"/>
          <w:color w:val="212121"/>
          <w:lang w:eastAsia="da-DK"/>
        </w:rPr>
        <w:t>ethanol</w:t>
      </w:r>
      <w:proofErr w:type="spellEnd"/>
      <w:r w:rsidRPr="00CE332E">
        <w:rPr>
          <w:rFonts w:eastAsia="Times New Roman" w:cstheme="minorHAnsi"/>
          <w:color w:val="212121"/>
          <w:lang w:eastAsia="da-DK"/>
        </w:rPr>
        <w:t xml:space="preserve">. Derfor </w:t>
      </w:r>
      <w:r w:rsidRPr="00913BAF">
        <w:rPr>
          <w:rFonts w:eastAsia="Times New Roman" w:cstheme="minorHAnsi"/>
          <w:color w:val="212121"/>
          <w:lang w:eastAsia="da-DK"/>
        </w:rPr>
        <w:t xml:space="preserve">anvendes </w:t>
      </w:r>
      <w:r w:rsidRPr="00CE332E">
        <w:rPr>
          <w:rFonts w:eastAsia="Times New Roman" w:cstheme="minorHAnsi"/>
          <w:color w:val="212121"/>
          <w:lang w:eastAsia="da-DK"/>
        </w:rPr>
        <w:t>en bland</w:t>
      </w:r>
      <w:r w:rsidRPr="00913BAF">
        <w:rPr>
          <w:rFonts w:eastAsia="Times New Roman" w:cstheme="minorHAnsi"/>
          <w:color w:val="212121"/>
          <w:lang w:eastAsia="da-DK"/>
        </w:rPr>
        <w:t>ing af opløsningsmidle</w:t>
      </w:r>
      <w:r>
        <w:rPr>
          <w:rFonts w:eastAsia="Times New Roman" w:cstheme="minorHAnsi"/>
          <w:color w:val="212121"/>
          <w:lang w:eastAsia="da-DK"/>
        </w:rPr>
        <w:t>r</w:t>
      </w:r>
      <w:r w:rsidRPr="00913BAF">
        <w:rPr>
          <w:rFonts w:eastAsia="Times New Roman" w:cstheme="minorHAnsi"/>
          <w:color w:val="212121"/>
          <w:lang w:eastAsia="da-DK"/>
        </w:rPr>
        <w:t xml:space="preserve">ne til </w:t>
      </w:r>
      <w:proofErr w:type="spellStart"/>
      <w:r w:rsidRPr="00913BAF">
        <w:rPr>
          <w:rFonts w:eastAsia="Times New Roman" w:cstheme="minorHAnsi"/>
          <w:color w:val="212121"/>
          <w:lang w:eastAsia="da-DK"/>
        </w:rPr>
        <w:t>omk</w:t>
      </w:r>
      <w:r w:rsidRPr="00CE332E">
        <w:rPr>
          <w:rFonts w:eastAsia="Times New Roman" w:cstheme="minorHAnsi"/>
          <w:color w:val="212121"/>
          <w:lang w:eastAsia="da-DK"/>
        </w:rPr>
        <w:t>rystallisation</w:t>
      </w:r>
      <w:proofErr w:type="spellEnd"/>
      <w:r w:rsidRPr="00913BAF">
        <w:rPr>
          <w:rFonts w:eastAsia="Times New Roman" w:cstheme="minorHAnsi"/>
          <w:color w:val="212121"/>
          <w:lang w:eastAsia="da-DK"/>
        </w:rPr>
        <w:t>,</w:t>
      </w:r>
      <w:r w:rsidRPr="00CE332E">
        <w:rPr>
          <w:rFonts w:eastAsia="Times New Roman" w:cstheme="minorHAnsi"/>
          <w:color w:val="212121"/>
          <w:lang w:eastAsia="da-DK"/>
        </w:rPr>
        <w:t xml:space="preserve"> hvor </w:t>
      </w:r>
      <w:proofErr w:type="spellStart"/>
      <w:r w:rsidRPr="00CE332E">
        <w:rPr>
          <w:rFonts w:eastAsia="Times New Roman" w:cstheme="minorHAnsi"/>
          <w:color w:val="212121"/>
          <w:lang w:eastAsia="da-DK"/>
        </w:rPr>
        <w:t>ethanol</w:t>
      </w:r>
      <w:proofErr w:type="spellEnd"/>
      <w:r w:rsidRPr="00CE332E">
        <w:rPr>
          <w:rFonts w:eastAsia="Times New Roman" w:cstheme="minorHAnsi"/>
          <w:color w:val="212121"/>
          <w:lang w:eastAsia="da-DK"/>
        </w:rPr>
        <w:t xml:space="preserve"> er det primære opløsningsmiddel og vand er</w:t>
      </w:r>
      <w:r>
        <w:rPr>
          <w:rFonts w:eastAsia="Times New Roman" w:cstheme="minorHAnsi"/>
          <w:color w:val="212121"/>
          <w:lang w:eastAsia="da-DK"/>
        </w:rPr>
        <w:t xml:space="preserve"> s</w:t>
      </w:r>
      <w:r w:rsidRPr="00CE332E">
        <w:rPr>
          <w:rFonts w:eastAsia="Times New Roman" w:cstheme="minorHAnsi"/>
          <w:color w:val="212121"/>
          <w:lang w:eastAsia="da-DK"/>
        </w:rPr>
        <w:t>ekundær</w:t>
      </w:r>
      <w:r>
        <w:rPr>
          <w:rFonts w:eastAsia="Times New Roman" w:cstheme="minorHAnsi"/>
          <w:color w:val="212121"/>
          <w:lang w:eastAsia="da-DK"/>
        </w:rPr>
        <w:t>e</w:t>
      </w:r>
      <w:r w:rsidRPr="00CE332E">
        <w:rPr>
          <w:rFonts w:eastAsia="Times New Roman" w:cstheme="minorHAnsi"/>
          <w:color w:val="212121"/>
          <w:lang w:eastAsia="da-DK"/>
        </w:rPr>
        <w:t xml:space="preserve"> opløsningsmiddel. Anvendelse af dette system gør </w:t>
      </w:r>
      <w:r w:rsidR="00B22458">
        <w:rPr>
          <w:rFonts w:eastAsia="Times New Roman" w:cstheme="minorHAnsi"/>
          <w:color w:val="212121"/>
          <w:lang w:eastAsia="da-DK"/>
        </w:rPr>
        <w:t xml:space="preserve">at </w:t>
      </w:r>
      <w:r w:rsidRPr="00CE332E">
        <w:rPr>
          <w:rFonts w:eastAsia="Times New Roman" w:cstheme="minorHAnsi"/>
          <w:color w:val="212121"/>
          <w:lang w:eastAsia="da-DK"/>
        </w:rPr>
        <w:t>størstedelen af ​​salicylsyre forbl</w:t>
      </w:r>
      <w:r w:rsidRPr="00913BAF">
        <w:rPr>
          <w:rFonts w:eastAsia="Times New Roman" w:cstheme="minorHAnsi"/>
          <w:color w:val="212121"/>
          <w:lang w:eastAsia="da-DK"/>
        </w:rPr>
        <w:t>iver på</w:t>
      </w:r>
      <w:r w:rsidRPr="00CE332E">
        <w:rPr>
          <w:rFonts w:eastAsia="Times New Roman" w:cstheme="minorHAnsi"/>
          <w:color w:val="212121"/>
          <w:lang w:eastAsia="da-DK"/>
        </w:rPr>
        <w:t xml:space="preserve"> opløs</w:t>
      </w:r>
      <w:r w:rsidRPr="00913BAF">
        <w:rPr>
          <w:rFonts w:eastAsia="Times New Roman" w:cstheme="minorHAnsi"/>
          <w:color w:val="212121"/>
          <w:lang w:eastAsia="da-DK"/>
        </w:rPr>
        <w:t>t form</w:t>
      </w:r>
      <w:r w:rsidRPr="00CE332E">
        <w:rPr>
          <w:rFonts w:eastAsia="Times New Roman" w:cstheme="minorHAnsi"/>
          <w:color w:val="212121"/>
          <w:lang w:eastAsia="da-DK"/>
        </w:rPr>
        <w:t xml:space="preserve"> men</w:t>
      </w:r>
      <w:r w:rsidRPr="00913BAF">
        <w:rPr>
          <w:rFonts w:eastAsia="Times New Roman" w:cstheme="minorHAnsi"/>
          <w:color w:val="212121"/>
          <w:lang w:eastAsia="da-DK"/>
        </w:rPr>
        <w:t>s</w:t>
      </w:r>
      <w:r>
        <w:rPr>
          <w:rFonts w:eastAsia="Times New Roman" w:cstheme="minorHAnsi"/>
          <w:color w:val="212121"/>
          <w:lang w:eastAsia="da-DK"/>
        </w:rPr>
        <w:t xml:space="preserve"> acetylsalicylsyre</w:t>
      </w:r>
      <w:r w:rsidRPr="00CE332E">
        <w:rPr>
          <w:rFonts w:eastAsia="Times New Roman" w:cstheme="minorHAnsi"/>
          <w:color w:val="212121"/>
          <w:lang w:eastAsia="da-DK"/>
        </w:rPr>
        <w:t xml:space="preserve"> </w:t>
      </w:r>
      <w:r w:rsidRPr="00913BAF">
        <w:rPr>
          <w:rFonts w:eastAsia="Times New Roman" w:cstheme="minorHAnsi"/>
          <w:color w:val="212121"/>
          <w:lang w:eastAsia="da-DK"/>
        </w:rPr>
        <w:t>ud</w:t>
      </w:r>
      <w:r w:rsidRPr="00CE332E">
        <w:rPr>
          <w:rFonts w:eastAsia="Times New Roman" w:cstheme="minorHAnsi"/>
          <w:color w:val="212121"/>
          <w:lang w:eastAsia="da-DK"/>
        </w:rPr>
        <w:t>krystallisere</w:t>
      </w:r>
      <w:r>
        <w:rPr>
          <w:rFonts w:eastAsia="Times New Roman" w:cstheme="minorHAnsi"/>
          <w:color w:val="212121"/>
          <w:lang w:eastAsia="da-DK"/>
        </w:rPr>
        <w:t>r.</w:t>
      </w:r>
    </w:p>
    <w:p w14:paraId="37E1CE81" w14:textId="77777777" w:rsidR="008B15EB" w:rsidRDefault="008B15EB" w:rsidP="002863E0">
      <w:pPr>
        <w:rPr>
          <w:rFonts w:cstheme="minorHAnsi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475"/>
        <w:gridCol w:w="4475"/>
        <w:gridCol w:w="4476"/>
      </w:tblGrid>
      <w:tr w:rsidR="005224D6" w14:paraId="5534E043" w14:textId="77777777" w:rsidTr="005224D6">
        <w:tc>
          <w:tcPr>
            <w:tcW w:w="4475" w:type="dxa"/>
          </w:tcPr>
          <w:p w14:paraId="6CBBEC6C" w14:textId="77777777" w:rsidR="005224D6" w:rsidRDefault="005224D6" w:rsidP="002863E0">
            <w:pPr>
              <w:rPr>
                <w:rFonts w:cstheme="minorHAnsi"/>
              </w:rPr>
            </w:pPr>
          </w:p>
        </w:tc>
        <w:tc>
          <w:tcPr>
            <w:tcW w:w="4475" w:type="dxa"/>
          </w:tcPr>
          <w:p w14:paraId="0069E8F8" w14:textId="77777777" w:rsidR="005224D6" w:rsidRPr="008B15EB" w:rsidRDefault="005224D6" w:rsidP="002863E0">
            <w:pPr>
              <w:rPr>
                <w:rFonts w:cstheme="minorHAnsi"/>
                <w:b/>
              </w:rPr>
            </w:pPr>
            <w:r w:rsidRPr="008B15EB">
              <w:rPr>
                <w:rFonts w:cstheme="minorHAnsi"/>
                <w:b/>
              </w:rPr>
              <w:t>Salicylsyre</w:t>
            </w:r>
          </w:p>
        </w:tc>
        <w:tc>
          <w:tcPr>
            <w:tcW w:w="4476" w:type="dxa"/>
          </w:tcPr>
          <w:p w14:paraId="7A1B1DC6" w14:textId="77777777" w:rsidR="005224D6" w:rsidRPr="008B15EB" w:rsidRDefault="005224D6" w:rsidP="002863E0">
            <w:pPr>
              <w:rPr>
                <w:rFonts w:cstheme="minorHAnsi"/>
                <w:b/>
              </w:rPr>
            </w:pPr>
            <w:r w:rsidRPr="008B15EB">
              <w:rPr>
                <w:rFonts w:cstheme="minorHAnsi"/>
                <w:b/>
              </w:rPr>
              <w:t>Acetylsalicylsyre</w:t>
            </w:r>
          </w:p>
          <w:p w14:paraId="7D523129" w14:textId="77777777" w:rsidR="008B15EB" w:rsidRPr="008B15EB" w:rsidRDefault="008B15EB" w:rsidP="002863E0">
            <w:pPr>
              <w:rPr>
                <w:rFonts w:cstheme="minorHAnsi"/>
                <w:b/>
              </w:rPr>
            </w:pPr>
          </w:p>
        </w:tc>
      </w:tr>
      <w:tr w:rsidR="005224D6" w14:paraId="7F5A1A90" w14:textId="77777777" w:rsidTr="005224D6">
        <w:tc>
          <w:tcPr>
            <w:tcW w:w="4475" w:type="dxa"/>
          </w:tcPr>
          <w:p w14:paraId="688C599B" w14:textId="77777777" w:rsidR="005224D6" w:rsidRDefault="005224D6" w:rsidP="002863E0">
            <w:pPr>
              <w:rPr>
                <w:rFonts w:cstheme="minorHAnsi"/>
              </w:rPr>
            </w:pPr>
            <w:r>
              <w:rPr>
                <w:rFonts w:cstheme="minorHAnsi"/>
              </w:rPr>
              <w:t>Smeltepunkt</w:t>
            </w:r>
          </w:p>
        </w:tc>
        <w:tc>
          <w:tcPr>
            <w:tcW w:w="4475" w:type="dxa"/>
          </w:tcPr>
          <w:p w14:paraId="6B568565" w14:textId="77777777" w:rsidR="005224D6" w:rsidRDefault="005224D6" w:rsidP="002863E0">
            <w:pPr>
              <w:rPr>
                <w:rFonts w:cstheme="minorHAnsi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158-161 °C</w:t>
            </w:r>
          </w:p>
        </w:tc>
        <w:tc>
          <w:tcPr>
            <w:tcW w:w="4476" w:type="dxa"/>
          </w:tcPr>
          <w:p w14:paraId="714857B8" w14:textId="77777777" w:rsidR="005224D6" w:rsidRDefault="005224D6" w:rsidP="002863E0">
            <w:pPr>
              <w:rPr>
                <w:rFonts w:cstheme="minorHAns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134-136 °C</w:t>
            </w:r>
          </w:p>
        </w:tc>
      </w:tr>
    </w:tbl>
    <w:p w14:paraId="3EB9F5BB" w14:textId="77777777" w:rsidR="005224D6" w:rsidRDefault="005224D6" w:rsidP="002863E0">
      <w:pPr>
        <w:rPr>
          <w:rFonts w:cstheme="minorHAnsi"/>
        </w:rPr>
      </w:pPr>
    </w:p>
    <w:p w14:paraId="7F14E4AA" w14:textId="77777777" w:rsidR="002863E0" w:rsidRDefault="002863E0" w:rsidP="002863E0">
      <w:pPr>
        <w:rPr>
          <w:rFonts w:cstheme="minorHAnsi"/>
        </w:rPr>
      </w:pPr>
    </w:p>
    <w:p w14:paraId="5F9556E0" w14:textId="77777777" w:rsidR="00760E00" w:rsidRDefault="00760E00" w:rsidP="00B22458">
      <w:pPr>
        <w:rPr>
          <w:b/>
          <w:sz w:val="32"/>
          <w:szCs w:val="32"/>
        </w:rPr>
      </w:pPr>
    </w:p>
    <w:p w14:paraId="7F32B8CC" w14:textId="77777777" w:rsidR="00760E00" w:rsidRDefault="00760E00" w:rsidP="00760E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Flowdiagram: Syntese af Acetylsalicylsyre</w:t>
      </w:r>
    </w:p>
    <w:p w14:paraId="57E859C0" w14:textId="77777777" w:rsidR="00760E00" w:rsidRDefault="00760E00" w:rsidP="00760E00">
      <w:pPr>
        <w:jc w:val="center"/>
        <w:rPr>
          <w:b/>
          <w:sz w:val="32"/>
          <w:szCs w:val="32"/>
        </w:rPr>
      </w:pPr>
    </w:p>
    <w:p w14:paraId="07C80D78" w14:textId="77777777" w:rsidR="00760E00" w:rsidRDefault="00760E00" w:rsidP="00760E00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0C5A4E4" wp14:editId="6953A015">
            <wp:extent cx="3388037" cy="4238625"/>
            <wp:effectExtent l="0" t="0" r="3175" b="0"/>
            <wp:docPr id="84" name="Billed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8254" t="12362" r="34456" b="11619"/>
                    <a:stretch/>
                  </pic:blipFill>
                  <pic:spPr bwMode="auto">
                    <a:xfrm>
                      <a:off x="0" y="0"/>
                      <a:ext cx="3403593" cy="4258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96B98" w14:textId="77777777" w:rsidR="00752617" w:rsidRPr="00752617" w:rsidRDefault="00752617">
      <w:pPr>
        <w:rPr>
          <w:rFonts w:cstheme="minorHAnsi"/>
        </w:rPr>
      </w:pPr>
    </w:p>
    <w:sectPr w:rsidR="00752617" w:rsidRPr="00752617" w:rsidSect="00752617">
      <w:footerReference w:type="default" r:id="rId16"/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1A647" w14:textId="77777777" w:rsidR="009F7FDA" w:rsidRDefault="009F7FDA" w:rsidP="002863E0">
      <w:pPr>
        <w:spacing w:after="0" w:line="240" w:lineRule="auto"/>
      </w:pPr>
      <w:r>
        <w:separator/>
      </w:r>
    </w:p>
  </w:endnote>
  <w:endnote w:type="continuationSeparator" w:id="0">
    <w:p w14:paraId="58DE2346" w14:textId="77777777" w:rsidR="009F7FDA" w:rsidRDefault="009F7FDA" w:rsidP="00286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25426"/>
      <w:docPartObj>
        <w:docPartGallery w:val="Page Numbers (Bottom of Page)"/>
        <w:docPartUnique/>
      </w:docPartObj>
    </w:sdtPr>
    <w:sdtEndPr/>
    <w:sdtContent>
      <w:p w14:paraId="4C751AC4" w14:textId="77777777" w:rsidR="002863E0" w:rsidRDefault="002863E0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909EC1" w14:textId="77777777" w:rsidR="002863E0" w:rsidRDefault="002863E0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9E83B" w14:textId="77777777" w:rsidR="009F7FDA" w:rsidRDefault="009F7FDA" w:rsidP="002863E0">
      <w:pPr>
        <w:spacing w:after="0" w:line="240" w:lineRule="auto"/>
      </w:pPr>
      <w:r>
        <w:separator/>
      </w:r>
    </w:p>
  </w:footnote>
  <w:footnote w:type="continuationSeparator" w:id="0">
    <w:p w14:paraId="67D3DADC" w14:textId="77777777" w:rsidR="009F7FDA" w:rsidRDefault="009F7FDA" w:rsidP="002863E0">
      <w:pPr>
        <w:spacing w:after="0" w:line="240" w:lineRule="auto"/>
      </w:pPr>
      <w:r>
        <w:continuationSeparator/>
      </w:r>
    </w:p>
  </w:footnote>
  <w:footnote w:id="1">
    <w:p w14:paraId="0ECEC991" w14:textId="77777777" w:rsidR="002863E0" w:rsidRPr="002863E0" w:rsidRDefault="002863E0" w:rsidP="002863E0">
      <w:pPr>
        <w:rPr>
          <w:rFonts w:cstheme="minorHAnsi"/>
        </w:rPr>
      </w:pPr>
      <w:r>
        <w:rPr>
          <w:rStyle w:val="Fodnotehenvisning"/>
        </w:rPr>
        <w:footnoteRef/>
      </w:r>
      <w:r>
        <w:t xml:space="preserve"> </w:t>
      </w:r>
      <w:hyperlink r:id="rId1" w:history="1">
        <w:r w:rsidRPr="007A4EC8">
          <w:rPr>
            <w:rStyle w:val="Hyperlink"/>
            <w:rFonts w:cstheme="minorHAnsi"/>
          </w:rPr>
          <w:t>https://kiros.dk/Web/navigator?action=details&amp;key=27734&amp;lager=&amp;lang=</w:t>
        </w:r>
      </w:hyperlink>
    </w:p>
  </w:footnote>
  <w:footnote w:id="2">
    <w:p w14:paraId="2E17672A" w14:textId="77777777" w:rsidR="002863E0" w:rsidRPr="002863E0" w:rsidRDefault="002863E0" w:rsidP="002863E0">
      <w:pPr>
        <w:rPr>
          <w:rFonts w:cstheme="minorHAnsi"/>
        </w:rPr>
      </w:pPr>
      <w:r>
        <w:rPr>
          <w:rStyle w:val="Fodnotehenvisning"/>
        </w:rPr>
        <w:footnoteRef/>
      </w:r>
      <w:r>
        <w:t xml:space="preserve"> </w:t>
      </w:r>
      <w:hyperlink r:id="rId2" w:history="1">
        <w:r w:rsidRPr="00FE07C8">
          <w:rPr>
            <w:rStyle w:val="Hyperlink"/>
            <w:rFonts w:cstheme="minorHAnsi"/>
          </w:rPr>
          <w:t>https://kiros.dk/Web/navigator?action=details&amp;key=533&amp;lager=&amp;lang=</w:t>
        </w:r>
      </w:hyperlink>
    </w:p>
  </w:footnote>
  <w:footnote w:id="3">
    <w:p w14:paraId="52DD8588" w14:textId="77777777" w:rsidR="002863E0" w:rsidRPr="002863E0" w:rsidRDefault="002863E0" w:rsidP="002863E0">
      <w:pPr>
        <w:rPr>
          <w:rFonts w:cstheme="minorHAnsi"/>
        </w:rPr>
      </w:pPr>
      <w:r>
        <w:rPr>
          <w:rStyle w:val="Fodnotehenvisning"/>
        </w:rPr>
        <w:footnoteRef/>
      </w:r>
      <w:r>
        <w:t xml:space="preserve"> </w:t>
      </w:r>
      <w:hyperlink r:id="rId3" w:history="1">
        <w:r w:rsidRPr="007A4EC8">
          <w:rPr>
            <w:rStyle w:val="Hyperlink"/>
            <w:rFonts w:cstheme="minorHAnsi"/>
          </w:rPr>
          <w:t>https://kiros.dk/Web/navigator?action=details&amp;key=1350&amp;lager=&amp;lang=</w:t>
        </w:r>
      </w:hyperlink>
    </w:p>
  </w:footnote>
  <w:footnote w:id="4">
    <w:p w14:paraId="175892FE" w14:textId="77777777" w:rsidR="002863E0" w:rsidRDefault="002863E0">
      <w:pPr>
        <w:pStyle w:val="Fodnotetekst"/>
      </w:pPr>
      <w:r>
        <w:rPr>
          <w:rStyle w:val="Fodnotehenvisning"/>
        </w:rPr>
        <w:footnoteRef/>
      </w:r>
      <w:r>
        <w:t xml:space="preserve"> </w:t>
      </w:r>
      <w:hyperlink r:id="rId4" w:history="1">
        <w:r w:rsidRPr="00FE07C8">
          <w:rPr>
            <w:rStyle w:val="Hyperlink"/>
            <w:rFonts w:cstheme="minorHAnsi"/>
          </w:rPr>
          <w:t>https://kiros.dk/Web/navigator?action=details&amp;key=1350&amp;lager=&amp;lang=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64A1C"/>
    <w:multiLevelType w:val="hybridMultilevel"/>
    <w:tmpl w:val="A200867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72E7B"/>
    <w:multiLevelType w:val="hybridMultilevel"/>
    <w:tmpl w:val="D9484D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17"/>
    <w:rsid w:val="00175E5F"/>
    <w:rsid w:val="0027222E"/>
    <w:rsid w:val="002863E0"/>
    <w:rsid w:val="00407E9D"/>
    <w:rsid w:val="005224D6"/>
    <w:rsid w:val="006804D2"/>
    <w:rsid w:val="00752617"/>
    <w:rsid w:val="00760E00"/>
    <w:rsid w:val="00891FB0"/>
    <w:rsid w:val="008B15EB"/>
    <w:rsid w:val="00913BAF"/>
    <w:rsid w:val="009F7FDA"/>
    <w:rsid w:val="00B22458"/>
    <w:rsid w:val="00BE3FF2"/>
    <w:rsid w:val="00CE332E"/>
    <w:rsid w:val="00E9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A6315"/>
  <w15:chartTrackingRefBased/>
  <w15:docId w15:val="{08437947-BBB6-4636-A0ED-3703D855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752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272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27222E"/>
    <w:rPr>
      <w:rFonts w:ascii="Segoe UI" w:hAnsi="Segoe UI" w:cs="Segoe UI"/>
      <w:sz w:val="18"/>
      <w:szCs w:val="18"/>
    </w:rPr>
  </w:style>
  <w:style w:type="character" w:styleId="Hyperlink">
    <w:name w:val="Hyperlink"/>
    <w:basedOn w:val="Standardskrifttypeiafsnit"/>
    <w:uiPriority w:val="99"/>
    <w:unhideWhenUsed/>
    <w:rsid w:val="0027222E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7222E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2863E0"/>
    <w:rPr>
      <w:color w:val="954F72" w:themeColor="followedHyperlink"/>
      <w:u w:val="single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863E0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863E0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863E0"/>
    <w:rPr>
      <w:vertAlign w:val="superscript"/>
    </w:rPr>
  </w:style>
  <w:style w:type="paragraph" w:styleId="Sidehoved">
    <w:name w:val="header"/>
    <w:basedOn w:val="Normal"/>
    <w:link w:val="SidehovedTegn"/>
    <w:uiPriority w:val="99"/>
    <w:unhideWhenUsed/>
    <w:rsid w:val="002863E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863E0"/>
  </w:style>
  <w:style w:type="paragraph" w:styleId="Sidefod">
    <w:name w:val="footer"/>
    <w:basedOn w:val="Normal"/>
    <w:link w:val="SidefodTegn"/>
    <w:uiPriority w:val="99"/>
    <w:unhideWhenUsed/>
    <w:rsid w:val="002863E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863E0"/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E3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E332E"/>
    <w:rPr>
      <w:rFonts w:ascii="Courier New" w:eastAsia="Times New Roman" w:hAnsi="Courier New" w:cs="Courier New"/>
      <w:sz w:val="20"/>
      <w:szCs w:val="20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os.dk/Web/images/piktogrammer/GHS05.gif" TargetMode="External"/><Relationship Id="rId13" Type="http://schemas.openxmlformats.org/officeDocument/2006/relationships/image" Target="media/image3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iros.dk/Web/images/piktogrammer/GHS02.gi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kiros.dk/Web/images/piktogrammer/GHS07.gi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kiros.dk/Web/navigator?action=details&amp;key=1350&amp;lager=&amp;lang=" TargetMode="External"/><Relationship Id="rId2" Type="http://schemas.openxmlformats.org/officeDocument/2006/relationships/hyperlink" Target="https://kiros.dk/Web/navigator?action=details&amp;key=533&amp;lager=&amp;lang=" TargetMode="External"/><Relationship Id="rId1" Type="http://schemas.openxmlformats.org/officeDocument/2006/relationships/hyperlink" Target="https://kiros.dk/Web/navigator?action=details&amp;key=27734&amp;lager=&amp;lang=" TargetMode="External"/><Relationship Id="rId4" Type="http://schemas.openxmlformats.org/officeDocument/2006/relationships/hyperlink" Target="https://kiros.dk/Web/navigator?action=details&amp;key=1350&amp;lager=&amp;lang=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28F03-46E9-4358-811E-51CE3A5C2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2023-03-28T19:11:00Z</dcterms:created>
  <dcterms:modified xsi:type="dcterms:W3CDTF">2023-03-28T19:11:00Z</dcterms:modified>
</cp:coreProperties>
</file>