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41C25" w14:textId="5A3929E6" w:rsidR="00313BB9" w:rsidRDefault="00236BBE" w:rsidP="004A6D2E">
      <w:pPr>
        <w:pStyle w:val="Overskrift1"/>
      </w:pPr>
      <w:r>
        <w:t>S</w:t>
      </w:r>
      <w:r w:rsidR="004A6D2E">
        <w:t xml:space="preserve">var </w:t>
      </w:r>
      <w:r>
        <w:t>O</w:t>
      </w:r>
      <w:r w:rsidR="004A6D2E">
        <w:t>pgaver</w:t>
      </w:r>
      <w:r>
        <w:t xml:space="preserve"> Reaktionshastighed</w:t>
      </w:r>
    </w:p>
    <w:p w14:paraId="5E094561" w14:textId="77777777" w:rsidR="00236BBE" w:rsidRPr="00236BBE" w:rsidRDefault="00236BBE" w:rsidP="00236BBE"/>
    <w:p w14:paraId="2C665E4F" w14:textId="77777777" w:rsidR="0022796A" w:rsidRPr="0022796A" w:rsidRDefault="0022796A" w:rsidP="0022796A">
      <w:pPr>
        <w:spacing w:after="0" w:line="240" w:lineRule="auto"/>
        <w:rPr>
          <w:rFonts w:ascii="Times New Roman" w:eastAsia="Times New Roman" w:hAnsi="Times New Roman" w:cs="Times New Roman"/>
          <w:kern w:val="0"/>
          <w:sz w:val="24"/>
          <w:szCs w:val="24"/>
          <w:lang w:eastAsia="da-DK"/>
          <w14:ligatures w14:val="none"/>
        </w:rPr>
      </w:pPr>
      <w:r w:rsidRPr="0022796A">
        <w:rPr>
          <w:rFonts w:ascii="Times New Roman" w:eastAsia="Times New Roman" w:hAnsi="Times New Roman" w:cs="Times New Roman"/>
          <w:kern w:val="0"/>
          <w:sz w:val="24"/>
          <w:szCs w:val="24"/>
          <w:lang w:eastAsia="da-DK"/>
          <w14:ligatures w14:val="none"/>
        </w:rPr>
        <w:t xml:space="preserve">Reaktionshastighed defineres som </w:t>
      </w:r>
    </w:p>
    <w:p w14:paraId="78705098" w14:textId="77777777" w:rsidR="0022796A" w:rsidRDefault="0022796A" w:rsidP="0022796A">
      <w:pPr>
        <w:spacing w:after="0" w:line="240" w:lineRule="auto"/>
        <w:rPr>
          <w:rFonts w:ascii="Times New Roman" w:eastAsia="Times New Roman" w:hAnsi="Times New Roman" w:cs="Times New Roman"/>
          <w:kern w:val="0"/>
          <w:sz w:val="24"/>
          <w:szCs w:val="24"/>
          <w:lang w:eastAsia="da-DK"/>
          <w14:ligatures w14:val="none"/>
        </w:rPr>
      </w:pPr>
      <w:r w:rsidRPr="0022796A">
        <w:rPr>
          <w:rFonts w:ascii="Times New Roman" w:eastAsia="Times New Roman" w:hAnsi="Times New Roman" w:cs="Times New Roman"/>
          <w:b/>
          <w:bCs/>
          <w:kern w:val="0"/>
          <w:sz w:val="24"/>
          <w:szCs w:val="24"/>
          <w:lang w:eastAsia="da-DK"/>
          <w14:ligatures w14:val="none"/>
        </w:rPr>
        <w:t>ændringen i koncentrationen af et stof (en reaktant eller et produkt) pr. tidsenhed</w:t>
      </w:r>
      <w:r w:rsidRPr="0022796A">
        <w:rPr>
          <w:rFonts w:ascii="Times New Roman" w:eastAsia="Times New Roman" w:hAnsi="Times New Roman" w:cs="Times New Roman"/>
          <w:kern w:val="0"/>
          <w:sz w:val="24"/>
          <w:szCs w:val="24"/>
          <w:lang w:eastAsia="da-DK"/>
          <w14:ligatures w14:val="none"/>
        </w:rPr>
        <w:t>. Den måles typisk i enheden molær pr. sekund</w:t>
      </w:r>
      <w:r>
        <w:rPr>
          <w:rFonts w:ascii="Times New Roman" w:eastAsia="Times New Roman" w:hAnsi="Times New Roman" w:cs="Times New Roman"/>
          <w:kern w:val="0"/>
          <w:sz w:val="24"/>
          <w:szCs w:val="24"/>
          <w:lang w:eastAsia="da-DK"/>
          <w14:ligatures w14:val="none"/>
        </w:rPr>
        <w:t>.</w:t>
      </w:r>
    </w:p>
    <w:p w14:paraId="0253584D" w14:textId="0B73E6F7" w:rsidR="0022796A" w:rsidRPr="0022796A" w:rsidRDefault="0022796A" w:rsidP="0022796A">
      <w:pPr>
        <w:spacing w:after="0" w:line="240" w:lineRule="auto"/>
        <w:rPr>
          <w:rFonts w:ascii="Times New Roman" w:eastAsia="Times New Roman" w:hAnsi="Times New Roman" w:cs="Times New Roman"/>
          <w:kern w:val="0"/>
          <w:sz w:val="24"/>
          <w:szCs w:val="24"/>
          <w:lang w:eastAsia="da-DK"/>
          <w14:ligatures w14:val="none"/>
        </w:rPr>
      </w:pPr>
      <w:r w:rsidRPr="0022796A">
        <w:rPr>
          <w:rFonts w:ascii="Times New Roman" w:eastAsia="Times New Roman" w:hAnsi="Times New Roman" w:cs="Times New Roman"/>
          <w:kern w:val="0"/>
          <w:sz w:val="24"/>
          <w:szCs w:val="24"/>
          <w:lang w:eastAsia="da-DK"/>
          <w14:ligatures w14:val="none"/>
        </w:rPr>
        <w:t>Med andre ord angiver reaktionshastigheden, hvor hurtigt en reaktion forløber, udtrykt ved hvor mange molekyler der omdannes pr. sekund. </w:t>
      </w:r>
    </w:p>
    <w:p w14:paraId="526F4435" w14:textId="77777777" w:rsidR="0022796A" w:rsidRPr="0022796A" w:rsidRDefault="0022796A" w:rsidP="0022796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a-DK"/>
          <w14:ligatures w14:val="none"/>
        </w:rPr>
      </w:pPr>
      <w:r w:rsidRPr="0022796A">
        <w:rPr>
          <w:rFonts w:ascii="Times New Roman" w:eastAsia="Times New Roman" w:hAnsi="Times New Roman" w:cs="Times New Roman"/>
          <w:b/>
          <w:bCs/>
          <w:kern w:val="0"/>
          <w:sz w:val="24"/>
          <w:szCs w:val="24"/>
          <w:lang w:eastAsia="da-DK"/>
          <w14:ligatures w14:val="none"/>
        </w:rPr>
        <w:t>Forbrug af reaktanter:</w:t>
      </w:r>
      <w:r w:rsidRPr="0022796A">
        <w:rPr>
          <w:rFonts w:ascii="Times New Roman" w:eastAsia="Times New Roman" w:hAnsi="Times New Roman" w:cs="Times New Roman"/>
          <w:kern w:val="0"/>
          <w:sz w:val="24"/>
          <w:szCs w:val="24"/>
          <w:lang w:eastAsia="da-DK"/>
          <w14:ligatures w14:val="none"/>
        </w:rPr>
        <w:t xml:space="preserve"> Man kan også definere reaktionshastigheden ud fra, hvor hurtigt reaktanterne forbruges. I dette tilfælde er ændringen i koncentration negativ (da koncentrationen falder), så man indsætter et minustegn i formlen for at få en positiv hastighed.</w:t>
      </w:r>
    </w:p>
    <w:p w14:paraId="119894FA" w14:textId="62745C32" w:rsidR="0022796A" w:rsidRDefault="0022796A" w:rsidP="0022796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a-DK"/>
          <w14:ligatures w14:val="none"/>
        </w:rPr>
      </w:pPr>
      <w:r w:rsidRPr="0022796A">
        <w:rPr>
          <w:rFonts w:ascii="Times New Roman" w:eastAsia="Times New Roman" w:hAnsi="Times New Roman" w:cs="Times New Roman"/>
          <w:b/>
          <w:bCs/>
          <w:kern w:val="0"/>
          <w:sz w:val="24"/>
          <w:szCs w:val="24"/>
          <w:lang w:eastAsia="da-DK"/>
          <w14:ligatures w14:val="none"/>
        </w:rPr>
        <w:t>Gennemsnitlig vs. øjeblikkelig:</w:t>
      </w:r>
      <w:r w:rsidRPr="0022796A">
        <w:rPr>
          <w:rFonts w:ascii="Times New Roman" w:eastAsia="Times New Roman" w:hAnsi="Times New Roman" w:cs="Times New Roman"/>
          <w:kern w:val="0"/>
          <w:sz w:val="24"/>
          <w:szCs w:val="24"/>
          <w:lang w:eastAsia="da-DK"/>
          <w14:ligatures w14:val="none"/>
        </w:rPr>
        <w:t xml:space="preserve"> Den gennemsnitlige reaktionshastighed er den gennemsnitlige koncentrationsændring over et bestemt tidsinterval. For at finde den øjeblikkelige hastighed på et givent tidspunkt, lader man tidsintervallet gå mod nul (dvs. ved at bruge et </w:t>
      </w:r>
      <w:r w:rsidRPr="0022796A">
        <w:rPr>
          <w:rFonts w:ascii="Times New Roman" w:eastAsia="Times New Roman" w:hAnsi="Times New Roman" w:cs="Times New Roman"/>
          <w:b/>
          <w:bCs/>
          <w:kern w:val="0"/>
          <w:sz w:val="24"/>
          <w:szCs w:val="24"/>
          <w:lang w:eastAsia="da-DK"/>
          <w14:ligatures w14:val="none"/>
        </w:rPr>
        <w:t>d</w:t>
      </w:r>
      <w:r w:rsidRPr="0022796A">
        <w:rPr>
          <w:rFonts w:ascii="Times New Roman" w:eastAsia="Times New Roman" w:hAnsi="Times New Roman" w:cs="Times New Roman"/>
          <w:kern w:val="0"/>
          <w:sz w:val="24"/>
          <w:szCs w:val="24"/>
          <w:lang w:eastAsia="da-DK"/>
          <w14:ligatures w14:val="none"/>
        </w:rPr>
        <w:t xml:space="preserve"> i stedet for et </w:t>
      </w:r>
      <w:r>
        <w:rPr>
          <w:rFonts w:ascii="Times New Roman" w:eastAsia="Times New Roman" w:hAnsi="Times New Roman" w:cs="Times New Roman"/>
          <w:kern w:val="0"/>
          <w:sz w:val="24"/>
          <w:szCs w:val="24"/>
          <w:lang w:eastAsia="da-DK"/>
          <w14:ligatures w14:val="none"/>
        </w:rPr>
        <w:t>Δ.</w:t>
      </w:r>
    </w:p>
    <w:p w14:paraId="2501D5FD" w14:textId="3C39216A" w:rsidR="0022796A" w:rsidRPr="0022796A" w:rsidRDefault="0022796A" w:rsidP="0022796A">
      <w:pPr>
        <w:spacing w:before="100" w:beforeAutospacing="1" w:after="100" w:afterAutospacing="1" w:line="240" w:lineRule="auto"/>
        <w:ind w:left="720"/>
        <w:rPr>
          <w:rFonts w:ascii="Verdana" w:eastAsia="Times New Roman" w:hAnsi="Verdana" w:cs="Times New Roman"/>
          <w:kern w:val="0"/>
          <w:sz w:val="24"/>
          <w:szCs w:val="24"/>
          <w:lang w:eastAsia="da-DK"/>
          <w14:ligatures w14:val="none"/>
        </w:rPr>
      </w:pPr>
      <w:r w:rsidRPr="0022796A">
        <w:rPr>
          <w:rFonts w:ascii="Verdana" w:hAnsi="Verdana" w:cs="Poppins"/>
          <w:color w:val="302F2A"/>
          <w:sz w:val="24"/>
          <w:szCs w:val="24"/>
          <w:shd w:val="clear" w:color="auto" w:fill="FFFFFF"/>
        </w:rPr>
        <w:t>Når man differentierer en funktion, finder man tangenthældningen i et bestemt punkt. Den hældning, man finder, kaldes </w:t>
      </w:r>
      <w:r w:rsidRPr="0022796A">
        <w:rPr>
          <w:rStyle w:val="Fremhv"/>
          <w:rFonts w:ascii="Verdana" w:hAnsi="Verdana" w:cs="Poppins"/>
          <w:color w:val="302F2A"/>
          <w:sz w:val="24"/>
          <w:szCs w:val="24"/>
          <w:shd w:val="clear" w:color="auto" w:fill="FFFFFF"/>
        </w:rPr>
        <w:t>differentialkvotienten</w:t>
      </w:r>
      <w:r w:rsidRPr="0022796A">
        <w:rPr>
          <w:rFonts w:ascii="Verdana" w:hAnsi="Verdana" w:cs="Poppins"/>
          <w:color w:val="302F2A"/>
          <w:sz w:val="24"/>
          <w:szCs w:val="24"/>
          <w:shd w:val="clear" w:color="auto" w:fill="FFFFFF"/>
        </w:rPr>
        <w:t> i punktet.</w:t>
      </w:r>
    </w:p>
    <w:p w14:paraId="2597FEA2" w14:textId="0F2F724D" w:rsidR="0022796A" w:rsidRPr="0022796A" w:rsidRDefault="0022796A" w:rsidP="0022796A">
      <w:pPr>
        <w:spacing w:before="100" w:beforeAutospacing="1" w:after="100" w:afterAutospacing="1" w:line="240" w:lineRule="auto"/>
        <w:ind w:left="720"/>
        <w:rPr>
          <w:rFonts w:ascii="Times New Roman" w:eastAsia="Times New Roman" w:hAnsi="Times New Roman" w:cs="Times New Roman"/>
          <w:kern w:val="0"/>
          <w:sz w:val="24"/>
          <w:szCs w:val="24"/>
          <w:lang w:eastAsia="da-DK"/>
          <w14:ligatures w14:val="none"/>
        </w:rPr>
      </w:pPr>
      <w:r w:rsidRPr="0022796A">
        <w:rPr>
          <w:rFonts w:ascii="Times New Roman" w:eastAsia="Times New Roman" w:hAnsi="Times New Roman" w:cs="Times New Roman"/>
          <w:noProof/>
          <w:kern w:val="0"/>
          <w:sz w:val="24"/>
          <w:szCs w:val="24"/>
          <w:lang w:eastAsia="da-DK"/>
          <w14:ligatures w14:val="none"/>
        </w:rPr>
        <mc:AlternateContent>
          <mc:Choice Requires="wps">
            <w:drawing>
              <wp:inline distT="0" distB="0" distL="0" distR="0" wp14:anchorId="67686E8F" wp14:editId="0F496EE1">
                <wp:extent cx="304800" cy="304800"/>
                <wp:effectExtent l="0" t="0" r="0" b="0"/>
                <wp:docPr id="9" name="Rektangel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64DC14" id="Rektangel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qJyF1+oBAADEAwAADgAAAAAAAAAAAAAAAAAuAgAAZHJzL2Uyb0RvYy54bWxQSwEC&#10;LQAUAAYACAAAACEATKDpLNgAAAADAQAADwAAAAAAAAAAAAAAAABEBAAAZHJzL2Rvd25yZXYueG1s&#10;UEsFBgAAAAAEAAQA8wAAAEkFAAAAAA==&#10;" filled="f" stroked="f">
                <o:lock v:ext="edit" aspectratio="t"/>
                <w10:anchorlock/>
              </v:rect>
            </w:pict>
          </mc:Fallback>
        </mc:AlternateContent>
      </w:r>
    </w:p>
    <w:p w14:paraId="02E3D4D1" w14:textId="45D2F1F3" w:rsidR="004A6D2E" w:rsidRDefault="004A6D2E">
      <w:pPr>
        <w:rPr>
          <w:b/>
          <w:bCs/>
        </w:rPr>
      </w:pPr>
      <w:r w:rsidRPr="00275B7C">
        <w:rPr>
          <w:b/>
          <w:bCs/>
        </w:rPr>
        <w:t>Opgave 1 side 2.</w:t>
      </w:r>
      <w:r w:rsidR="00275B7C" w:rsidRPr="00275B7C">
        <w:rPr>
          <w:b/>
          <w:bCs/>
        </w:rPr>
        <w:t xml:space="preserve"> Forklar at omrystning eller omrøring forøger reaktionshastigheden i mange heterogene reaktioner.</w:t>
      </w:r>
    </w:p>
    <w:p w14:paraId="5863C723" w14:textId="4DA7294C" w:rsidR="00275B7C" w:rsidRPr="00275B7C" w:rsidRDefault="00275B7C">
      <w:pPr>
        <w:rPr>
          <w:b/>
          <w:bCs/>
        </w:rPr>
      </w:pPr>
      <w:r>
        <w:rPr>
          <w:b/>
          <w:bCs/>
        </w:rPr>
        <w:t>Svar:</w:t>
      </w:r>
    </w:p>
    <w:p w14:paraId="43E9F4E9" w14:textId="4A64F652" w:rsidR="004A6D2E" w:rsidRDefault="004A6D2E">
      <w:r>
        <w:t>Homogen blanding: Homogen betyder ensartet. Ved en homogen blanding vil de blandede stoffer have samme tilstandsform. Eksempel en saltvandsopløsning.</w:t>
      </w:r>
    </w:p>
    <w:p w14:paraId="2B3950B7" w14:textId="19B7982E" w:rsidR="004A6D2E" w:rsidRDefault="004A6D2E">
      <w:r>
        <w:t>Heterogen blanding: Heterogen betyder uensartet. Ved en heterogen blanding vil de to blandede stoffer have forskellig tilstandsform. Lige når man tilsætter salt til vand, har man en heterogenblanding, men når saltet opløses i vandet blandes det til en homogen blanding.</w:t>
      </w:r>
    </w:p>
    <w:p w14:paraId="7F7F4354" w14:textId="35363E30" w:rsidR="004A6D2E" w:rsidRDefault="004A6D2E">
      <w:r>
        <w:t>Om</w:t>
      </w:r>
      <w:r w:rsidR="00275B7C">
        <w:t>rystning eller om</w:t>
      </w:r>
      <w:r>
        <w:t>røring betyder</w:t>
      </w:r>
      <w:r w:rsidR="00275B7C">
        <w:t>,</w:t>
      </w:r>
      <w:r>
        <w:t xml:space="preserve"> at man hele tiden får blandet de involverede stoffer. Ved sukkerforsøget vil der kunne opstå en mættet opløsning af sukkervand lige omkring sukkerknalden. Når man omrører vil der blive ført ’frisk’ vandt hen til sukkerknalden, så sukkeret kan blive opløst.</w:t>
      </w:r>
    </w:p>
    <w:p w14:paraId="0C5732AD" w14:textId="77777777" w:rsidR="004A6D2E" w:rsidRDefault="004A6D2E"/>
    <w:p w14:paraId="771C0D73" w14:textId="608AFC12" w:rsidR="004A6D2E" w:rsidRDefault="004A6D2E">
      <w:r>
        <w:t>Opgave 2 side 3</w:t>
      </w:r>
    </w:p>
    <w:p w14:paraId="5050EB4F" w14:textId="1E9CC7A4" w:rsidR="004A6D2E" w:rsidRDefault="00164A2D">
      <w:r>
        <w:t>Svar</w:t>
      </w:r>
      <w:r w:rsidR="00FA1CBC">
        <w:t>:</w:t>
      </w:r>
    </w:p>
    <w:p w14:paraId="3FBF6D1D" w14:textId="4EF5336D" w:rsidR="004A6D2E" w:rsidRDefault="00275B7C">
      <w:r w:rsidRPr="00262B26">
        <w:rPr>
          <w:noProof/>
          <w:sz w:val="24"/>
          <w:szCs w:val="24"/>
        </w:rPr>
        <w:lastRenderedPageBreak/>
        <w:drawing>
          <wp:anchor distT="0" distB="0" distL="114300" distR="114300" simplePos="0" relativeHeight="251661312" behindDoc="1" locked="0" layoutInCell="1" allowOverlap="1" wp14:anchorId="5745610A" wp14:editId="4798BC98">
            <wp:simplePos x="0" y="0"/>
            <wp:positionH relativeFrom="margin">
              <wp:posOffset>834390</wp:posOffset>
            </wp:positionH>
            <wp:positionV relativeFrom="paragraph">
              <wp:posOffset>205740</wp:posOffset>
            </wp:positionV>
            <wp:extent cx="5356860" cy="1638300"/>
            <wp:effectExtent l="0" t="0" r="0" b="0"/>
            <wp:wrapTight wrapText="bothSides">
              <wp:wrapPolygon edited="0">
                <wp:start x="0" y="0"/>
                <wp:lineTo x="0" y="21349"/>
                <wp:lineTo x="21508" y="21349"/>
                <wp:lineTo x="21508" y="0"/>
                <wp:lineTo x="0" y="0"/>
              </wp:wrapPolygon>
            </wp:wrapTight>
            <wp:docPr id="6" name="Billede 6"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lede 6" descr="Et billede, der indeholder tekst&#10;&#10;Automatisk genereret beskrivelse"/>
                    <pic:cNvPicPr/>
                  </pic:nvPicPr>
                  <pic:blipFill rotWithShape="1">
                    <a:blip r:embed="rId7" cstate="print">
                      <a:extLst>
                        <a:ext uri="{28A0092B-C50C-407E-A947-70E740481C1C}">
                          <a14:useLocalDpi xmlns:a14="http://schemas.microsoft.com/office/drawing/2010/main" val="0"/>
                        </a:ext>
                      </a:extLst>
                    </a:blip>
                    <a:srcRect l="28545" t="45565" r="11254" b="26815"/>
                    <a:stretch/>
                  </pic:blipFill>
                  <pic:spPr bwMode="auto">
                    <a:xfrm>
                      <a:off x="0" y="0"/>
                      <a:ext cx="5356860" cy="1638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0D2238" w14:textId="48EDD9B4" w:rsidR="004A6D2E" w:rsidRDefault="004A6D2E"/>
    <w:p w14:paraId="3C132FA5" w14:textId="355BACBC" w:rsidR="004A6D2E" w:rsidRDefault="004A6D2E"/>
    <w:p w14:paraId="3060EA77" w14:textId="08C6D75B" w:rsidR="00275B7C" w:rsidRDefault="007D5985">
      <w:r w:rsidRPr="00262B26">
        <w:rPr>
          <w:noProof/>
          <w:sz w:val="24"/>
          <w:szCs w:val="24"/>
        </w:rPr>
        <w:drawing>
          <wp:anchor distT="0" distB="0" distL="114300" distR="114300" simplePos="0" relativeHeight="251658239" behindDoc="1" locked="0" layoutInCell="1" allowOverlap="1" wp14:anchorId="3D5036AD" wp14:editId="387D55D1">
            <wp:simplePos x="0" y="0"/>
            <wp:positionH relativeFrom="margin">
              <wp:align>right</wp:align>
            </wp:positionH>
            <wp:positionV relativeFrom="paragraph">
              <wp:posOffset>1158240</wp:posOffset>
            </wp:positionV>
            <wp:extent cx="5968365" cy="1412875"/>
            <wp:effectExtent l="0" t="0" r="0" b="0"/>
            <wp:wrapTight wrapText="bothSides">
              <wp:wrapPolygon edited="0">
                <wp:start x="0" y="0"/>
                <wp:lineTo x="0" y="21260"/>
                <wp:lineTo x="21510" y="21260"/>
                <wp:lineTo x="21510" y="0"/>
                <wp:lineTo x="0" y="0"/>
              </wp:wrapPolygon>
            </wp:wrapTight>
            <wp:docPr id="7" name="Billede 7" descr="Et billede, der indeholder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lede 7" descr="Et billede, der indeholder tekst&#10;&#10;Automatisk genereret beskrivelse"/>
                    <pic:cNvPicPr/>
                  </pic:nvPicPr>
                  <pic:blipFill rotWithShape="1">
                    <a:blip r:embed="rId8" cstate="print">
                      <a:extLst>
                        <a:ext uri="{28A0092B-C50C-407E-A947-70E740481C1C}">
                          <a14:useLocalDpi xmlns:a14="http://schemas.microsoft.com/office/drawing/2010/main" val="0"/>
                        </a:ext>
                      </a:extLst>
                    </a:blip>
                    <a:srcRect l="36940" t="31945" r="16304" b="51432"/>
                    <a:stretch/>
                  </pic:blipFill>
                  <pic:spPr bwMode="auto">
                    <a:xfrm>
                      <a:off x="0" y="0"/>
                      <a:ext cx="5968365" cy="1412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5B7C">
        <w:br w:type="page"/>
      </w:r>
    </w:p>
    <w:p w14:paraId="1144E030" w14:textId="77777777" w:rsidR="007D5985" w:rsidRDefault="007D5985">
      <w:pPr>
        <w:rPr>
          <w:b/>
          <w:bCs/>
        </w:rPr>
      </w:pPr>
    </w:p>
    <w:p w14:paraId="5BD50B0D" w14:textId="1393342A" w:rsidR="009E48A5" w:rsidRPr="007D5985" w:rsidRDefault="007D5985">
      <w:pPr>
        <w:rPr>
          <w:b/>
          <w:bCs/>
        </w:rPr>
      </w:pPr>
      <w:r w:rsidRPr="007D5985">
        <w:rPr>
          <w:b/>
          <w:bCs/>
        </w:rPr>
        <w:t>Reaktionsmekanisme</w:t>
      </w:r>
    </w:p>
    <w:p w14:paraId="26852EDD" w14:textId="7FA3A455" w:rsidR="007D5985" w:rsidRDefault="007D5985" w:rsidP="007D5985">
      <w:pPr>
        <w:pStyle w:val="Listeafsnit"/>
        <w:numPr>
          <w:ilvl w:val="0"/>
          <w:numId w:val="2"/>
        </w:numPr>
        <w:shd w:val="clear" w:color="auto" w:fill="FAE2D5" w:themeFill="accent2" w:themeFillTint="33"/>
        <w:spacing w:line="256" w:lineRule="auto"/>
      </w:pPr>
      <w:r>
        <w:t xml:space="preserve">Hvad er forskellen på </w:t>
      </w:r>
      <w:proofErr w:type="spellStart"/>
      <w:r>
        <w:t>uni</w:t>
      </w:r>
      <w:proofErr w:type="spellEnd"/>
      <w:r>
        <w:t xml:space="preserve">-, bi- og </w:t>
      </w:r>
      <w:proofErr w:type="spellStart"/>
      <w:r>
        <w:t>tri</w:t>
      </w:r>
      <w:proofErr w:type="spellEnd"/>
      <w:r>
        <w:t>-molekylære elementarreaktioner? Giv eksempler.</w:t>
      </w:r>
    </w:p>
    <w:p w14:paraId="2E855A2D" w14:textId="77777777" w:rsidR="00164A2D" w:rsidRDefault="00164A2D" w:rsidP="00164A2D">
      <w:pPr>
        <w:pStyle w:val="Listeafsnit"/>
        <w:shd w:val="clear" w:color="auto" w:fill="FAE2D5" w:themeFill="accent2" w:themeFillTint="33"/>
        <w:spacing w:line="256" w:lineRule="auto"/>
      </w:pPr>
      <w:r>
        <w:t>Ved disse reaktioner er det antallet af reaktanter der er fokus på.</w:t>
      </w:r>
    </w:p>
    <w:p w14:paraId="43E45534" w14:textId="35418B2F" w:rsidR="00164A2D" w:rsidRDefault="00164A2D" w:rsidP="00164A2D">
      <w:pPr>
        <w:pStyle w:val="Listeafsnit"/>
        <w:shd w:val="clear" w:color="auto" w:fill="FAE2D5" w:themeFill="accent2" w:themeFillTint="33"/>
        <w:spacing w:line="256" w:lineRule="auto"/>
      </w:pPr>
      <w:r>
        <w:t>Ved en unimolekylær reaktion er reaktanten et enkelt stof som omdannes til andre stoffer:</w:t>
      </w:r>
    </w:p>
    <w:p w14:paraId="665F7BFB" w14:textId="5CB85BCF" w:rsidR="00164A2D" w:rsidRDefault="00164A2D" w:rsidP="00164A2D">
      <w:pPr>
        <w:pStyle w:val="Listeafsnit"/>
        <w:shd w:val="clear" w:color="auto" w:fill="FAE2D5" w:themeFill="accent2" w:themeFillTint="33"/>
        <w:spacing w:line="256" w:lineRule="auto"/>
        <w:rPr>
          <w:vertAlign w:val="subscript"/>
        </w:rPr>
      </w:pPr>
      <w:r>
        <w:t>NaHCO</w:t>
      </w:r>
      <w:proofErr w:type="gramStart"/>
      <w:r>
        <w:rPr>
          <w:vertAlign w:val="subscript"/>
        </w:rPr>
        <w:t>3</w:t>
      </w:r>
      <w:r>
        <w:t xml:space="preserve">  </w:t>
      </w:r>
      <w:r>
        <w:rPr>
          <w:rFonts w:ascii="Calibri" w:hAnsi="Calibri" w:cs="Calibri"/>
        </w:rPr>
        <w:t>→</w:t>
      </w:r>
      <w:proofErr w:type="gramEnd"/>
      <w:r>
        <w:t xml:space="preserve"> Na</w:t>
      </w:r>
      <w:r>
        <w:rPr>
          <w:vertAlign w:val="subscript"/>
        </w:rPr>
        <w:t>2</w:t>
      </w:r>
      <w:r>
        <w:t>CO</w:t>
      </w:r>
      <w:r>
        <w:rPr>
          <w:vertAlign w:val="subscript"/>
        </w:rPr>
        <w:t>3</w:t>
      </w:r>
      <w:r>
        <w:t xml:space="preserve">  +  H</w:t>
      </w:r>
      <w:r>
        <w:rPr>
          <w:vertAlign w:val="subscript"/>
        </w:rPr>
        <w:t>2</w:t>
      </w:r>
      <w:r>
        <w:t>O  +  CO</w:t>
      </w:r>
      <w:r>
        <w:rPr>
          <w:vertAlign w:val="subscript"/>
        </w:rPr>
        <w:t>2</w:t>
      </w:r>
    </w:p>
    <w:p w14:paraId="27A701E5" w14:textId="7050CAFF" w:rsidR="00164A2D" w:rsidRDefault="00164A2D" w:rsidP="00164A2D">
      <w:pPr>
        <w:pStyle w:val="Listeafsnit"/>
        <w:shd w:val="clear" w:color="auto" w:fill="FAE2D5" w:themeFill="accent2" w:themeFillTint="33"/>
        <w:spacing w:line="256" w:lineRule="auto"/>
        <w:rPr>
          <w:vertAlign w:val="subscript"/>
        </w:rPr>
      </w:pPr>
      <w:r w:rsidRPr="00164A2D">
        <w:rPr>
          <w:noProof/>
          <w:vertAlign w:val="subscript"/>
        </w:rPr>
        <w:drawing>
          <wp:inline distT="0" distB="0" distL="0" distR="0" wp14:anchorId="668888E1" wp14:editId="2AE57811">
            <wp:extent cx="1778000" cy="298077"/>
            <wp:effectExtent l="0" t="0" r="0" b="6985"/>
            <wp:docPr id="3"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2308"/>
                    <a:stretch/>
                  </pic:blipFill>
                  <pic:spPr bwMode="auto">
                    <a:xfrm>
                      <a:off x="0" y="0"/>
                      <a:ext cx="1816579" cy="304545"/>
                    </a:xfrm>
                    <a:prstGeom prst="rect">
                      <a:avLst/>
                    </a:prstGeom>
                    <a:ln>
                      <a:noFill/>
                    </a:ln>
                    <a:extLst>
                      <a:ext uri="{53640926-AAD7-44D8-BBD7-CCE9431645EC}">
                        <a14:shadowObscured xmlns:a14="http://schemas.microsoft.com/office/drawing/2010/main"/>
                      </a:ext>
                    </a:extLst>
                  </pic:spPr>
                </pic:pic>
              </a:graphicData>
            </a:graphic>
          </wp:inline>
        </w:drawing>
      </w:r>
    </w:p>
    <w:p w14:paraId="55DC46D1" w14:textId="42D66A6F" w:rsidR="00164A2D" w:rsidRDefault="00164A2D" w:rsidP="00164A2D">
      <w:pPr>
        <w:pStyle w:val="Listeafsnit"/>
        <w:shd w:val="clear" w:color="auto" w:fill="FAE2D5" w:themeFill="accent2" w:themeFillTint="33"/>
        <w:spacing w:line="256" w:lineRule="auto"/>
      </w:pPr>
      <w:proofErr w:type="spellStart"/>
      <w:r>
        <w:t>Dimolekylær</w:t>
      </w:r>
      <w:proofErr w:type="spellEnd"/>
      <w:r>
        <w:t xml:space="preserve"> reaktion er en reaktion hvor to stoffer omdannes til et eller flere andre stoffer fx</w:t>
      </w:r>
    </w:p>
    <w:p w14:paraId="36BDF4CC" w14:textId="635D5BB6" w:rsidR="00164A2D" w:rsidRDefault="00164A2D" w:rsidP="00164A2D">
      <w:pPr>
        <w:pStyle w:val="Listeafsnit"/>
        <w:shd w:val="clear" w:color="auto" w:fill="FAE2D5" w:themeFill="accent2" w:themeFillTint="33"/>
        <w:spacing w:line="256" w:lineRule="auto"/>
        <w:rPr>
          <w:rFonts w:ascii="Calibri" w:hAnsi="Calibri" w:cs="Calibri"/>
        </w:rPr>
      </w:pPr>
      <w:r>
        <w:t>H</w:t>
      </w:r>
      <w:proofErr w:type="gramStart"/>
      <w:r>
        <w:rPr>
          <w:vertAlign w:val="subscript"/>
        </w:rPr>
        <w:t xml:space="preserve">2  </w:t>
      </w:r>
      <w:r>
        <w:t>+</w:t>
      </w:r>
      <w:proofErr w:type="gramEnd"/>
      <w:r>
        <w:t xml:space="preserve">  O</w:t>
      </w:r>
      <w:r>
        <w:rPr>
          <w:vertAlign w:val="subscript"/>
        </w:rPr>
        <w:t>2</w:t>
      </w:r>
      <w:r>
        <w:t xml:space="preserve">  </w:t>
      </w:r>
      <w:r>
        <w:rPr>
          <w:rFonts w:ascii="Calibri" w:hAnsi="Calibri" w:cs="Calibri"/>
        </w:rPr>
        <w:t>→  H</w:t>
      </w:r>
      <w:r>
        <w:rPr>
          <w:rFonts w:ascii="Calibri" w:hAnsi="Calibri" w:cs="Calibri"/>
          <w:vertAlign w:val="subscript"/>
        </w:rPr>
        <w:t>2</w:t>
      </w:r>
      <w:r>
        <w:rPr>
          <w:rFonts w:ascii="Calibri" w:hAnsi="Calibri" w:cs="Calibri"/>
        </w:rPr>
        <w:t xml:space="preserve">O </w:t>
      </w:r>
    </w:p>
    <w:p w14:paraId="0F944A3C" w14:textId="641EC2EA" w:rsidR="00164A2D" w:rsidRDefault="00164A2D" w:rsidP="00164A2D">
      <w:pPr>
        <w:pStyle w:val="Listeafsnit"/>
        <w:shd w:val="clear" w:color="auto" w:fill="FAE2D5" w:themeFill="accent2" w:themeFillTint="33"/>
        <w:spacing w:line="256" w:lineRule="auto"/>
        <w:rPr>
          <w:rFonts w:ascii="Calibri" w:hAnsi="Calibri" w:cs="Calibri"/>
        </w:rPr>
      </w:pPr>
      <w:r w:rsidRPr="00164A2D">
        <w:rPr>
          <w:rFonts w:ascii="Calibri" w:hAnsi="Calibri" w:cs="Calibri"/>
          <w:noProof/>
        </w:rPr>
        <w:drawing>
          <wp:inline distT="0" distB="0" distL="0" distR="0" wp14:anchorId="0B28775C" wp14:editId="3B8F3255">
            <wp:extent cx="2225040" cy="273818"/>
            <wp:effectExtent l="0" t="0" r="3810" b="0"/>
            <wp:docPr id="4"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926" b="-1"/>
                    <a:stretch/>
                  </pic:blipFill>
                  <pic:spPr bwMode="auto">
                    <a:xfrm>
                      <a:off x="0" y="0"/>
                      <a:ext cx="2298453" cy="282852"/>
                    </a:xfrm>
                    <a:prstGeom prst="rect">
                      <a:avLst/>
                    </a:prstGeom>
                    <a:ln>
                      <a:noFill/>
                    </a:ln>
                    <a:extLst>
                      <a:ext uri="{53640926-AAD7-44D8-BBD7-CCE9431645EC}">
                        <a14:shadowObscured xmlns:a14="http://schemas.microsoft.com/office/drawing/2010/main"/>
                      </a:ext>
                    </a:extLst>
                  </pic:spPr>
                </pic:pic>
              </a:graphicData>
            </a:graphic>
          </wp:inline>
        </w:drawing>
      </w:r>
    </w:p>
    <w:p w14:paraId="67B47C40" w14:textId="7527FBD0" w:rsidR="00164A2D" w:rsidRDefault="00164A2D" w:rsidP="00164A2D">
      <w:pPr>
        <w:pStyle w:val="Listeafsnit"/>
        <w:shd w:val="clear" w:color="auto" w:fill="FAE2D5" w:themeFill="accent2" w:themeFillTint="33"/>
        <w:spacing w:line="256" w:lineRule="auto"/>
      </w:pPr>
      <w:r>
        <w:t>Trimolekylær reaktion:</w:t>
      </w:r>
    </w:p>
    <w:p w14:paraId="19F444D0" w14:textId="3983019A" w:rsidR="00164A2D" w:rsidRDefault="00164A2D" w:rsidP="00164A2D">
      <w:pPr>
        <w:pStyle w:val="Listeafsnit"/>
        <w:shd w:val="clear" w:color="auto" w:fill="FAE2D5" w:themeFill="accent2" w:themeFillTint="33"/>
        <w:spacing w:line="256" w:lineRule="auto"/>
      </w:pPr>
      <w:r w:rsidRPr="00164A2D">
        <w:rPr>
          <w:noProof/>
        </w:rPr>
        <w:drawing>
          <wp:inline distT="0" distB="0" distL="0" distR="0" wp14:anchorId="71E14802" wp14:editId="1377B9ED">
            <wp:extent cx="2946511" cy="363855"/>
            <wp:effectExtent l="0" t="0" r="6350" b="0"/>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0879" cy="364394"/>
                    </a:xfrm>
                    <a:prstGeom prst="rect">
                      <a:avLst/>
                    </a:prstGeom>
                  </pic:spPr>
                </pic:pic>
              </a:graphicData>
            </a:graphic>
          </wp:inline>
        </w:drawing>
      </w:r>
    </w:p>
    <w:p w14:paraId="39FA7D44" w14:textId="77777777" w:rsidR="00164A2D" w:rsidRPr="00164A2D" w:rsidRDefault="00164A2D" w:rsidP="00164A2D">
      <w:pPr>
        <w:pStyle w:val="Listeafsnit"/>
        <w:shd w:val="clear" w:color="auto" w:fill="FAE2D5" w:themeFill="accent2" w:themeFillTint="33"/>
        <w:spacing w:line="256" w:lineRule="auto"/>
      </w:pPr>
    </w:p>
    <w:p w14:paraId="20B364BF" w14:textId="77777777" w:rsidR="00164A2D" w:rsidRDefault="00164A2D" w:rsidP="00164A2D">
      <w:pPr>
        <w:pStyle w:val="Listeafsnit"/>
        <w:shd w:val="clear" w:color="auto" w:fill="FAE2D5" w:themeFill="accent2" w:themeFillTint="33"/>
        <w:spacing w:line="256" w:lineRule="auto"/>
      </w:pPr>
    </w:p>
    <w:p w14:paraId="5E63A6DB" w14:textId="73246F7E" w:rsidR="007D5985" w:rsidRDefault="007D5985" w:rsidP="007D5985">
      <w:pPr>
        <w:pStyle w:val="Listeafsnit"/>
        <w:numPr>
          <w:ilvl w:val="0"/>
          <w:numId w:val="2"/>
        </w:numPr>
        <w:shd w:val="clear" w:color="auto" w:fill="FAE2D5" w:themeFill="accent2" w:themeFillTint="33"/>
        <w:spacing w:line="256" w:lineRule="auto"/>
      </w:pPr>
      <w:r>
        <w:t>Hvad er forskellen på, om man beskriver et kemisk system på makro- eller mikroskopisk niveau. Tag fx udgangspunkt i en kemisk reaktion fra din hverdag.</w:t>
      </w:r>
    </w:p>
    <w:p w14:paraId="14A3D0A2" w14:textId="77777777" w:rsidR="00164A2D" w:rsidRPr="00460DA6" w:rsidRDefault="00164A2D" w:rsidP="00164A2D">
      <w:pPr>
        <w:pStyle w:val="Listeafsnit"/>
        <w:shd w:val="clear" w:color="auto" w:fill="FAE2D5" w:themeFill="accent2" w:themeFillTint="33"/>
        <w:spacing w:line="256" w:lineRule="auto"/>
        <w:rPr>
          <w:b/>
          <w:bCs/>
        </w:rPr>
      </w:pPr>
      <w:r w:rsidRPr="00164A2D">
        <w:rPr>
          <w:b/>
          <w:bCs/>
        </w:rPr>
        <w:t xml:space="preserve">Makroskopisk niveau: </w:t>
      </w:r>
    </w:p>
    <w:p w14:paraId="0F811414" w14:textId="2824537E" w:rsidR="00164A2D" w:rsidRPr="00164A2D" w:rsidRDefault="00164A2D" w:rsidP="00164A2D">
      <w:pPr>
        <w:pStyle w:val="Listeafsnit"/>
        <w:shd w:val="clear" w:color="auto" w:fill="FAE2D5" w:themeFill="accent2" w:themeFillTint="33"/>
        <w:spacing w:line="256" w:lineRule="auto"/>
        <w:rPr>
          <w:b/>
          <w:bCs/>
        </w:rPr>
      </w:pPr>
      <w:r w:rsidRPr="00164A2D">
        <w:rPr>
          <w:b/>
          <w:bCs/>
        </w:rPr>
        <w:t xml:space="preserve">Man beskriver, hvad man kan observere med sanserne eller måle, fx at jern reagerer med ilt og vand og bliver dækket af et </w:t>
      </w:r>
      <w:proofErr w:type="spellStart"/>
      <w:r w:rsidRPr="00164A2D">
        <w:rPr>
          <w:b/>
          <w:bCs/>
        </w:rPr>
        <w:t>rødtbrunt</w:t>
      </w:r>
      <w:proofErr w:type="spellEnd"/>
      <w:r w:rsidRPr="00164A2D">
        <w:rPr>
          <w:b/>
          <w:bCs/>
        </w:rPr>
        <w:t xml:space="preserve"> lag rust. Man kan måle ændringer i masse, temperatur eller pH.</w:t>
      </w:r>
    </w:p>
    <w:p w14:paraId="4F5CE4B6" w14:textId="77777777" w:rsidR="00460DA6" w:rsidRPr="00460DA6" w:rsidRDefault="00164A2D" w:rsidP="00164A2D">
      <w:pPr>
        <w:pStyle w:val="Listeafsnit"/>
        <w:shd w:val="clear" w:color="auto" w:fill="FAE2D5" w:themeFill="accent2" w:themeFillTint="33"/>
        <w:spacing w:line="256" w:lineRule="auto"/>
        <w:rPr>
          <w:b/>
          <w:bCs/>
        </w:rPr>
      </w:pPr>
      <w:r w:rsidRPr="00164A2D">
        <w:rPr>
          <w:b/>
          <w:bCs/>
        </w:rPr>
        <w:t xml:space="preserve">Mikroskopisk niveau: </w:t>
      </w:r>
    </w:p>
    <w:p w14:paraId="65EBED99" w14:textId="459DBCB2" w:rsidR="00164A2D" w:rsidRPr="00164A2D" w:rsidRDefault="00164A2D" w:rsidP="00164A2D">
      <w:pPr>
        <w:pStyle w:val="Listeafsnit"/>
        <w:shd w:val="clear" w:color="auto" w:fill="FAE2D5" w:themeFill="accent2" w:themeFillTint="33"/>
        <w:spacing w:line="256" w:lineRule="auto"/>
        <w:rPr>
          <w:b/>
          <w:bCs/>
        </w:rPr>
      </w:pPr>
      <w:r w:rsidRPr="00164A2D">
        <w:rPr>
          <w:b/>
          <w:bCs/>
        </w:rPr>
        <w:t xml:space="preserve">Man forklarer, hvad der sker på partikelniveau — at jernatomer oxideres til </w:t>
      </w:r>
      <w:proofErr w:type="gramStart"/>
      <w:r w:rsidRPr="00164A2D">
        <w:rPr>
          <w:b/>
          <w:bCs/>
        </w:rPr>
        <w:t>jern(</w:t>
      </w:r>
      <w:proofErr w:type="gramEnd"/>
      <w:r w:rsidRPr="00164A2D">
        <w:rPr>
          <w:b/>
          <w:bCs/>
        </w:rPr>
        <w:t xml:space="preserve">II)- og jern(III)-ioner, mens iltmolekyler reduceres til </w:t>
      </w:r>
      <w:proofErr w:type="spellStart"/>
      <w:r w:rsidRPr="00164A2D">
        <w:rPr>
          <w:b/>
          <w:bCs/>
        </w:rPr>
        <w:t>hydroxidioner</w:t>
      </w:r>
      <w:proofErr w:type="spellEnd"/>
      <w:r w:rsidRPr="00164A2D">
        <w:rPr>
          <w:b/>
          <w:bCs/>
        </w:rPr>
        <w:t xml:space="preserve">. Disse ioner danner komplekse forbindelser som </w:t>
      </w:r>
      <w:proofErr w:type="spellStart"/>
      <w:r w:rsidRPr="00164A2D">
        <w:rPr>
          <w:b/>
          <w:bCs/>
        </w:rPr>
        <w:t>Fe₂O₃·nH₂O</w:t>
      </w:r>
      <w:proofErr w:type="spellEnd"/>
      <w:r w:rsidRPr="00164A2D">
        <w:rPr>
          <w:b/>
          <w:bCs/>
        </w:rPr>
        <w:t xml:space="preserve"> (rust).</w:t>
      </w:r>
    </w:p>
    <w:p w14:paraId="2706F87A" w14:textId="77777777" w:rsidR="00164A2D" w:rsidRPr="00164A2D" w:rsidRDefault="00164A2D" w:rsidP="00164A2D">
      <w:pPr>
        <w:pStyle w:val="Listeafsnit"/>
        <w:shd w:val="clear" w:color="auto" w:fill="FAE2D5" w:themeFill="accent2" w:themeFillTint="33"/>
        <w:spacing w:line="256" w:lineRule="auto"/>
      </w:pPr>
      <w:r w:rsidRPr="00164A2D">
        <w:rPr>
          <w:b/>
          <w:bCs/>
        </w:rPr>
        <w:t xml:space="preserve">Forskellen: Makroniveau handler om de målbare, synlige ændringer, mens mikroniveau beskriver de underliggende partikelreaktioner, som forklarer, </w:t>
      </w:r>
      <w:r w:rsidRPr="00164A2D">
        <w:rPr>
          <w:b/>
          <w:bCs/>
          <w:i/>
          <w:iCs/>
        </w:rPr>
        <w:t>hvorfor</w:t>
      </w:r>
      <w:r w:rsidRPr="00164A2D">
        <w:rPr>
          <w:b/>
          <w:bCs/>
        </w:rPr>
        <w:t xml:space="preserve"> vi ser ændringerne.</w:t>
      </w:r>
    </w:p>
    <w:p w14:paraId="57D63008" w14:textId="57CC906B" w:rsidR="00164A2D" w:rsidRDefault="00164A2D" w:rsidP="00164A2D">
      <w:pPr>
        <w:pStyle w:val="Listeafsnit"/>
        <w:shd w:val="clear" w:color="auto" w:fill="FAE2D5" w:themeFill="accent2" w:themeFillTint="33"/>
        <w:spacing w:line="256" w:lineRule="auto"/>
      </w:pPr>
    </w:p>
    <w:p w14:paraId="5DCD4D88" w14:textId="77777777" w:rsidR="00164A2D" w:rsidRDefault="00164A2D" w:rsidP="00164A2D">
      <w:pPr>
        <w:pStyle w:val="Listeafsnit"/>
        <w:shd w:val="clear" w:color="auto" w:fill="FAE2D5" w:themeFill="accent2" w:themeFillTint="33"/>
        <w:spacing w:line="256" w:lineRule="auto"/>
      </w:pPr>
    </w:p>
    <w:p w14:paraId="6D349496" w14:textId="77777777" w:rsidR="00460DA6" w:rsidRDefault="007D5985" w:rsidP="007D5985">
      <w:pPr>
        <w:pStyle w:val="Listeafsnit"/>
        <w:numPr>
          <w:ilvl w:val="0"/>
          <w:numId w:val="2"/>
        </w:numPr>
        <w:shd w:val="clear" w:color="auto" w:fill="FAE2D5" w:themeFill="accent2" w:themeFillTint="33"/>
        <w:spacing w:line="256" w:lineRule="auto"/>
      </w:pPr>
      <w:r>
        <w:t xml:space="preserve">Med udgangspunkt i en energiprofil for en kemisk reaktion fx figur 12 s. 17 i basiskemi B, skal I forklare begreberne aktiveret </w:t>
      </w:r>
      <w:proofErr w:type="spellStart"/>
      <w:r>
        <w:t>komplex</w:t>
      </w:r>
      <w:proofErr w:type="spellEnd"/>
      <w:r>
        <w:t xml:space="preserve"> og aktiveringsenergi.</w:t>
      </w:r>
    </w:p>
    <w:p w14:paraId="3004FFD8" w14:textId="3D341A3E" w:rsidR="007D5985" w:rsidRDefault="00460DA6" w:rsidP="00460DA6">
      <w:pPr>
        <w:pStyle w:val="Listeafsnit"/>
        <w:shd w:val="clear" w:color="auto" w:fill="FAE2D5" w:themeFill="accent2" w:themeFillTint="33"/>
        <w:spacing w:line="256" w:lineRule="auto"/>
        <w:rPr>
          <w:b/>
          <w:bCs/>
        </w:rPr>
      </w:pPr>
      <w:r w:rsidRPr="00460DA6">
        <w:rPr>
          <w:b/>
          <w:bCs/>
        </w:rPr>
        <w:t xml:space="preserve">Aktiveret </w:t>
      </w:r>
      <w:proofErr w:type="spellStart"/>
      <w:r w:rsidRPr="00460DA6">
        <w:rPr>
          <w:b/>
          <w:bCs/>
        </w:rPr>
        <w:t>komplex</w:t>
      </w:r>
      <w:proofErr w:type="spellEnd"/>
      <w:r w:rsidRPr="00460DA6">
        <w:rPr>
          <w:b/>
          <w:bCs/>
        </w:rPr>
        <w:t>= et mellemprodukt hvor bindinger brydes og nye bindinger dannes</w:t>
      </w:r>
    </w:p>
    <w:p w14:paraId="12DF8B34" w14:textId="1B6E71B0" w:rsidR="00460DA6" w:rsidRDefault="00460DA6" w:rsidP="00460DA6">
      <w:pPr>
        <w:pStyle w:val="Listeafsnit"/>
        <w:shd w:val="clear" w:color="auto" w:fill="FAE2D5" w:themeFill="accent2" w:themeFillTint="33"/>
        <w:spacing w:line="256" w:lineRule="auto"/>
        <w:rPr>
          <w:b/>
          <w:bCs/>
        </w:rPr>
      </w:pPr>
      <w:r>
        <w:rPr>
          <w:b/>
          <w:bCs/>
        </w:rPr>
        <w:t xml:space="preserve">Aktiveringsenergi er den energi, der skal tilføres for at reaktionen forløber. Den har enheden kJ/mol. </w:t>
      </w:r>
    </w:p>
    <w:p w14:paraId="6E31EAD6" w14:textId="77777777" w:rsidR="00460DA6" w:rsidRPr="00460DA6" w:rsidRDefault="00460DA6" w:rsidP="00460DA6">
      <w:pPr>
        <w:pStyle w:val="Listeafsnit"/>
        <w:shd w:val="clear" w:color="auto" w:fill="FAE2D5" w:themeFill="accent2" w:themeFillTint="33"/>
        <w:spacing w:line="256" w:lineRule="auto"/>
        <w:rPr>
          <w:b/>
          <w:bCs/>
        </w:rPr>
      </w:pPr>
    </w:p>
    <w:p w14:paraId="4AD7C49B" w14:textId="770C2894" w:rsidR="007D5985" w:rsidRDefault="007D5985" w:rsidP="007D5985">
      <w:pPr>
        <w:pStyle w:val="Listeafsnit"/>
        <w:numPr>
          <w:ilvl w:val="0"/>
          <w:numId w:val="2"/>
        </w:numPr>
        <w:shd w:val="clear" w:color="auto" w:fill="FAE2D5" w:themeFill="accent2" w:themeFillTint="33"/>
        <w:spacing w:line="256" w:lineRule="auto"/>
      </w:pPr>
      <w:r>
        <w:t>Reaktioner der forløber hurtigt fra naturens side, har de mon høj eller lav aktiveringsenergi?</w:t>
      </w:r>
    </w:p>
    <w:p w14:paraId="77595841" w14:textId="77777777" w:rsidR="00460DA6" w:rsidRDefault="00460DA6" w:rsidP="00460DA6">
      <w:pPr>
        <w:pStyle w:val="Listeafsnit"/>
        <w:numPr>
          <w:ilvl w:val="0"/>
          <w:numId w:val="2"/>
        </w:numPr>
        <w:shd w:val="clear" w:color="auto" w:fill="FAE2D5" w:themeFill="accent2" w:themeFillTint="33"/>
        <w:spacing w:line="256" w:lineRule="auto"/>
        <w:rPr>
          <w:b/>
          <w:bCs/>
        </w:rPr>
      </w:pPr>
      <w:r>
        <w:rPr>
          <w:b/>
          <w:bCs/>
        </w:rPr>
        <w:t>Reaktioner med stor aktiveringsenergi forløber fra naturens side langsomt og reaktioner med lav aktiveringsenergi forløber fra naturens side hurtigt.</w:t>
      </w:r>
    </w:p>
    <w:p w14:paraId="287DA616" w14:textId="77777777" w:rsidR="00460DA6" w:rsidRDefault="00460DA6" w:rsidP="00460DA6">
      <w:pPr>
        <w:pStyle w:val="Listeafsnit"/>
        <w:shd w:val="clear" w:color="auto" w:fill="FAE2D5" w:themeFill="accent2" w:themeFillTint="33"/>
        <w:spacing w:line="256" w:lineRule="auto"/>
      </w:pPr>
    </w:p>
    <w:p w14:paraId="529E3E8E" w14:textId="4C4EBE82" w:rsidR="007D5985" w:rsidRDefault="007D5985" w:rsidP="007D5985">
      <w:pPr>
        <w:pStyle w:val="Listeafsnit"/>
        <w:numPr>
          <w:ilvl w:val="0"/>
          <w:numId w:val="2"/>
        </w:numPr>
        <w:shd w:val="clear" w:color="auto" w:fill="FAE2D5" w:themeFill="accent2" w:themeFillTint="33"/>
        <w:spacing w:line="256" w:lineRule="auto"/>
      </w:pPr>
      <w:r>
        <w:t>Forklar forskellen på en exoterm og en endoterm reaktion ud fra følgende to grafer:</w:t>
      </w:r>
    </w:p>
    <w:p w14:paraId="13654BBE" w14:textId="77777777" w:rsidR="00460DA6" w:rsidRDefault="00460DA6" w:rsidP="00460DA6">
      <w:pPr>
        <w:pStyle w:val="Listeafsnit"/>
      </w:pPr>
    </w:p>
    <w:p w14:paraId="7461C8D3" w14:textId="54DA9E5B" w:rsidR="00460DA6" w:rsidRDefault="00460DA6" w:rsidP="00460DA6">
      <w:pPr>
        <w:pStyle w:val="Listeafsnit"/>
        <w:shd w:val="clear" w:color="auto" w:fill="FAE2D5" w:themeFill="accent2" w:themeFillTint="33"/>
        <w:spacing w:line="256" w:lineRule="auto"/>
      </w:pPr>
      <w:r>
        <w:t>Grafen til venstre viser en endoterm reaktion. Energiindholdet er højere end det var til at starte med, så reaktionen har optaget energi fra omgivelserne.</w:t>
      </w:r>
    </w:p>
    <w:p w14:paraId="03EF6E40" w14:textId="30A0B6D0" w:rsidR="00460DA6" w:rsidRDefault="00460DA6" w:rsidP="00460DA6">
      <w:pPr>
        <w:pStyle w:val="Listeafsnit"/>
        <w:shd w:val="clear" w:color="auto" w:fill="FAE2D5" w:themeFill="accent2" w:themeFillTint="33"/>
        <w:spacing w:line="256" w:lineRule="auto"/>
      </w:pPr>
      <w:r>
        <w:lastRenderedPageBreak/>
        <w:t xml:space="preserve">Grafen til højre viser en exoterm reaktion </w:t>
      </w:r>
      <w:proofErr w:type="spellStart"/>
      <w:r>
        <w:t>iden</w:t>
      </w:r>
      <w:proofErr w:type="spellEnd"/>
      <w:r>
        <w:t xml:space="preserve"> denne reaktion har afgivet energi til omgivelserne og systemet indeholder nu mindre energi en ved start.</w:t>
      </w:r>
    </w:p>
    <w:p w14:paraId="2448BA7F" w14:textId="77777777" w:rsidR="00460DA6" w:rsidRDefault="00460DA6" w:rsidP="00460DA6">
      <w:pPr>
        <w:pStyle w:val="Listeafsnit"/>
      </w:pPr>
    </w:p>
    <w:p w14:paraId="4F66BD3E" w14:textId="71650A72" w:rsidR="00460DA6" w:rsidRPr="00460DA6" w:rsidRDefault="00460DA6" w:rsidP="00460DA6">
      <w:pPr>
        <w:pStyle w:val="Listeafsnit"/>
        <w:rPr>
          <w:rFonts w:cstheme="minorHAnsi"/>
          <w:b/>
          <w:sz w:val="24"/>
          <w:szCs w:val="24"/>
          <w:highlight w:val="yellow"/>
        </w:rPr>
      </w:pPr>
      <w:r>
        <w:rPr>
          <w:rFonts w:cstheme="minorHAnsi"/>
          <w:b/>
        </w:rPr>
        <w:t>E</w:t>
      </w:r>
      <w:r w:rsidRPr="00460DA6">
        <w:rPr>
          <w:rFonts w:cstheme="minorHAnsi"/>
          <w:b/>
        </w:rPr>
        <w:t>nergiprofiler for en endoterm (graf til venstre) og exoterm reaktion (graf til højre)</w:t>
      </w:r>
    </w:p>
    <w:p w14:paraId="51181775" w14:textId="6399D17A" w:rsidR="00460DA6" w:rsidRDefault="00460DA6" w:rsidP="00460DA6">
      <w:pPr>
        <w:shd w:val="clear" w:color="auto" w:fill="FAE2D5" w:themeFill="accent2" w:themeFillTint="33"/>
        <w:ind w:left="360"/>
      </w:pPr>
      <w:r>
        <w:rPr>
          <w:noProof/>
        </w:rPr>
        <w:drawing>
          <wp:anchor distT="0" distB="0" distL="114300" distR="114300" simplePos="0" relativeHeight="251664384" behindDoc="1" locked="0" layoutInCell="1" allowOverlap="1" wp14:anchorId="33815DB9" wp14:editId="15D919A2">
            <wp:simplePos x="0" y="0"/>
            <wp:positionH relativeFrom="column">
              <wp:posOffset>3013710</wp:posOffset>
            </wp:positionH>
            <wp:positionV relativeFrom="paragraph">
              <wp:posOffset>55880</wp:posOffset>
            </wp:positionV>
            <wp:extent cx="2013585" cy="1510030"/>
            <wp:effectExtent l="0" t="0" r="5715" b="0"/>
            <wp:wrapTight wrapText="bothSides">
              <wp:wrapPolygon edited="0">
                <wp:start x="0" y="0"/>
                <wp:lineTo x="0" y="21255"/>
                <wp:lineTo x="21457" y="21255"/>
                <wp:lineTo x="21457" y="0"/>
                <wp:lineTo x="0" y="0"/>
              </wp:wrapPolygon>
            </wp:wrapTight>
            <wp:docPr id="8" name="Billede 8" descr="Kemisk ener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descr="Kemisk energ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3585" cy="15100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04F53E61" wp14:editId="2D75D073">
            <wp:simplePos x="0" y="0"/>
            <wp:positionH relativeFrom="column">
              <wp:posOffset>384175</wp:posOffset>
            </wp:positionH>
            <wp:positionV relativeFrom="paragraph">
              <wp:posOffset>6350</wp:posOffset>
            </wp:positionV>
            <wp:extent cx="2040890" cy="1528445"/>
            <wp:effectExtent l="0" t="0" r="0" b="0"/>
            <wp:wrapTight wrapText="bothSides">
              <wp:wrapPolygon edited="0">
                <wp:start x="0" y="0"/>
                <wp:lineTo x="0" y="21268"/>
                <wp:lineTo x="21371" y="21268"/>
                <wp:lineTo x="21371" y="0"/>
                <wp:lineTo x="0" y="0"/>
              </wp:wrapPolygon>
            </wp:wrapTight>
            <wp:docPr id="5" name="Billede 5" descr="Reaktionshastigheder | Alt om HTX kemi Wik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5" descr="Reaktionshastigheder | Alt om HTX kemi Wikia | Fand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0890" cy="1528445"/>
                    </a:xfrm>
                    <a:prstGeom prst="rect">
                      <a:avLst/>
                    </a:prstGeom>
                    <a:noFill/>
                  </pic:spPr>
                </pic:pic>
              </a:graphicData>
            </a:graphic>
            <wp14:sizeRelH relativeFrom="page">
              <wp14:pctWidth>0</wp14:pctWidth>
            </wp14:sizeRelH>
            <wp14:sizeRelV relativeFrom="page">
              <wp14:pctHeight>0</wp14:pctHeight>
            </wp14:sizeRelV>
          </wp:anchor>
        </w:drawing>
      </w:r>
    </w:p>
    <w:p w14:paraId="66AD6415" w14:textId="20921026" w:rsidR="007D5985" w:rsidRDefault="007D5985">
      <w:r w:rsidRPr="007D5985">
        <w:rPr>
          <w:noProof/>
        </w:rPr>
        <w:drawing>
          <wp:inline distT="0" distB="0" distL="0" distR="0" wp14:anchorId="7810081E" wp14:editId="4380A662">
            <wp:extent cx="6120130" cy="195135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951355"/>
                    </a:xfrm>
                    <a:prstGeom prst="rect">
                      <a:avLst/>
                    </a:prstGeom>
                  </pic:spPr>
                </pic:pic>
              </a:graphicData>
            </a:graphic>
          </wp:inline>
        </w:drawing>
      </w:r>
    </w:p>
    <w:p w14:paraId="1E823954" w14:textId="2623F784" w:rsidR="00460DA6" w:rsidRPr="00460DA6" w:rsidRDefault="00460DA6">
      <w:pPr>
        <w:rPr>
          <w:b/>
          <w:bCs/>
        </w:rPr>
      </w:pPr>
      <w:r w:rsidRPr="00460DA6">
        <w:rPr>
          <w:b/>
          <w:bCs/>
        </w:rPr>
        <w:t>Energiniveauet ved slut er lavere end ved start og derfor er reaktionen exoterm.</w:t>
      </w:r>
    </w:p>
    <w:p w14:paraId="4CDB48DC" w14:textId="11CE885B" w:rsidR="00460DA6" w:rsidRPr="00460DA6" w:rsidRDefault="00460DA6">
      <w:pPr>
        <w:rPr>
          <w:b/>
          <w:bCs/>
        </w:rPr>
      </w:pPr>
      <w:r w:rsidRPr="00460DA6">
        <w:rPr>
          <w:b/>
          <w:bCs/>
        </w:rPr>
        <w:t>Aktiveringsenergien i dette eksempel er -376 kJ/mol - (-572) kJ/mol = 196 kJ/mol</w:t>
      </w:r>
    </w:p>
    <w:p w14:paraId="5CA09745" w14:textId="75167DDE" w:rsidR="007D5985" w:rsidRPr="007D5985" w:rsidRDefault="007D5985">
      <w:pPr>
        <w:rPr>
          <w:b/>
          <w:bCs/>
        </w:rPr>
      </w:pPr>
      <w:r w:rsidRPr="007D5985">
        <w:rPr>
          <w:b/>
          <w:bCs/>
        </w:rPr>
        <w:t>Temperatur</w:t>
      </w:r>
    </w:p>
    <w:p w14:paraId="7138872C" w14:textId="7820CA3D" w:rsidR="007D5985" w:rsidRDefault="007D5985" w:rsidP="007D5985">
      <w:pPr>
        <w:pStyle w:val="Listeafsnit"/>
        <w:numPr>
          <w:ilvl w:val="0"/>
          <w:numId w:val="3"/>
        </w:numPr>
        <w:shd w:val="clear" w:color="auto" w:fill="FAE2D5" w:themeFill="accent2" w:themeFillTint="33"/>
        <w:spacing w:line="256" w:lineRule="auto"/>
      </w:pPr>
      <w:r>
        <w:t>Forklar hvad grafen på fig. 17 s. 20 viser. Inddrag teksten s. 21 i Basiskemi B i jeres forklaring og sæt tekst og enhed på grafens Y-akse.</w:t>
      </w:r>
    </w:p>
    <w:p w14:paraId="1CFB8877" w14:textId="1D40A7E7" w:rsidR="00460DA6" w:rsidRPr="00236BBE" w:rsidRDefault="00460DA6" w:rsidP="00460DA6">
      <w:pPr>
        <w:pStyle w:val="Listeafsnit"/>
        <w:shd w:val="clear" w:color="auto" w:fill="FAE2D5" w:themeFill="accent2" w:themeFillTint="33"/>
        <w:spacing w:line="256" w:lineRule="auto"/>
        <w:rPr>
          <w:b/>
          <w:bCs/>
        </w:rPr>
      </w:pPr>
      <w:r w:rsidRPr="00236BBE">
        <w:rPr>
          <w:b/>
          <w:bCs/>
        </w:rPr>
        <w:t>Enheder på grafen: Y-aksen: % og på x-aksen: m/s</w:t>
      </w:r>
    </w:p>
    <w:p w14:paraId="4B96ED77" w14:textId="24D5F270" w:rsidR="00460DA6" w:rsidRPr="00236BBE" w:rsidRDefault="00460DA6" w:rsidP="00236BBE">
      <w:pPr>
        <w:pStyle w:val="Listeafsnit"/>
        <w:shd w:val="clear" w:color="auto" w:fill="FAE2D5" w:themeFill="accent2" w:themeFillTint="33"/>
        <w:spacing w:line="256" w:lineRule="auto"/>
        <w:rPr>
          <w:b/>
          <w:bCs/>
        </w:rPr>
      </w:pPr>
      <w:r w:rsidRPr="00236BBE">
        <w:rPr>
          <w:b/>
          <w:bCs/>
        </w:rPr>
        <w:t xml:space="preserve">Grafen viser at </w:t>
      </w:r>
      <w:r w:rsidR="00236BBE" w:rsidRPr="00236BBE">
        <w:rPr>
          <w:b/>
          <w:bCs/>
        </w:rPr>
        <w:t>jo højere temperaturen er jo mere kinetisk energi har partiklerne. Det ses også at jo højere temperaturen er jo flere partikler har aktiveringsenergi nok til at sammenstød fører til reaktion (lodrette streg)</w:t>
      </w:r>
    </w:p>
    <w:p w14:paraId="20A69600" w14:textId="3EC2827D" w:rsidR="007D5985" w:rsidRDefault="007D5985" w:rsidP="007D5985">
      <w:pPr>
        <w:pStyle w:val="Listeafsnit"/>
        <w:numPr>
          <w:ilvl w:val="0"/>
          <w:numId w:val="3"/>
        </w:numPr>
        <w:shd w:val="clear" w:color="auto" w:fill="FAE2D5" w:themeFill="accent2" w:themeFillTint="33"/>
        <w:spacing w:line="256" w:lineRule="auto"/>
      </w:pPr>
      <w:r>
        <w:t>I teksten omtales en grov regel som til tider også kaldes tommelfingerregel eller 10-grader-modellen. Forklar hvad går den ud på?</w:t>
      </w:r>
    </w:p>
    <w:p w14:paraId="4714BA0B" w14:textId="19B8D536" w:rsidR="00236BBE" w:rsidRDefault="00236BBE" w:rsidP="00236BBE">
      <w:pPr>
        <w:pStyle w:val="Listeafsnit"/>
        <w:shd w:val="clear" w:color="auto" w:fill="FAE2D5" w:themeFill="accent2" w:themeFillTint="33"/>
        <w:spacing w:line="256" w:lineRule="auto"/>
        <w:rPr>
          <w:b/>
          <w:bCs/>
        </w:rPr>
      </w:pPr>
      <w:r w:rsidRPr="00236BBE">
        <w:rPr>
          <w:b/>
          <w:bCs/>
        </w:rPr>
        <w:t>Hvis temperaturen øges 10 grader fordobles reaktionshastigheden og hvis temperaturen sænkes 10 grader halveres reaktionshastigheden.</w:t>
      </w:r>
    </w:p>
    <w:p w14:paraId="62D83DC6" w14:textId="77777777" w:rsidR="00236BBE" w:rsidRPr="00236BBE" w:rsidRDefault="00236BBE" w:rsidP="00236BBE">
      <w:pPr>
        <w:pStyle w:val="Listeafsnit"/>
        <w:shd w:val="clear" w:color="auto" w:fill="FAE2D5" w:themeFill="accent2" w:themeFillTint="33"/>
        <w:spacing w:line="256" w:lineRule="auto"/>
        <w:rPr>
          <w:b/>
          <w:bCs/>
        </w:rPr>
      </w:pPr>
    </w:p>
    <w:p w14:paraId="31D550F2" w14:textId="1CC6C7DF" w:rsidR="007D5985" w:rsidRPr="00236BBE" w:rsidRDefault="007D5985" w:rsidP="007D5985">
      <w:pPr>
        <w:pStyle w:val="Listeafsnit"/>
        <w:numPr>
          <w:ilvl w:val="0"/>
          <w:numId w:val="3"/>
        </w:numPr>
        <w:shd w:val="clear" w:color="auto" w:fill="FAE2D5" w:themeFill="accent2" w:themeFillTint="33"/>
        <w:spacing w:line="256" w:lineRule="auto"/>
      </w:pPr>
      <w:r>
        <w:rPr>
          <w:rFonts w:cs="Arial"/>
        </w:rPr>
        <w:t>Holdbarheden af optøede frosne ærter angives på deklarationen til at være 24 timer i køleskab (5</w:t>
      </w:r>
      <w:r>
        <w:rPr>
          <w:rFonts w:cs="Arial"/>
          <w:vertAlign w:val="superscript"/>
        </w:rPr>
        <w:t>o</w:t>
      </w:r>
      <w:r>
        <w:rPr>
          <w:rFonts w:cs="Arial"/>
        </w:rPr>
        <w:t>C). Benyt 10</w:t>
      </w:r>
      <w:r>
        <w:rPr>
          <w:rFonts w:cs="Arial"/>
          <w:vertAlign w:val="superscript"/>
        </w:rPr>
        <w:t>o</w:t>
      </w:r>
      <w:r>
        <w:rPr>
          <w:rFonts w:cs="Arial"/>
        </w:rPr>
        <w:t>C-modellen til at vurdere holdbarheden ved 15</w:t>
      </w:r>
      <w:r>
        <w:rPr>
          <w:rFonts w:cs="Arial"/>
          <w:vertAlign w:val="superscript"/>
        </w:rPr>
        <w:t xml:space="preserve">o </w:t>
      </w:r>
      <w:r>
        <w:rPr>
          <w:rFonts w:cs="Arial"/>
        </w:rPr>
        <w:t>C og ved 25</w:t>
      </w:r>
      <w:r>
        <w:rPr>
          <w:rFonts w:cs="Arial"/>
          <w:vertAlign w:val="superscript"/>
        </w:rPr>
        <w:t>o</w:t>
      </w:r>
      <w:r>
        <w:rPr>
          <w:rFonts w:cs="Arial"/>
        </w:rPr>
        <w:t xml:space="preserve"> C.</w:t>
      </w:r>
    </w:p>
    <w:p w14:paraId="10EE81EB" w14:textId="7BEBBFD3" w:rsidR="00236BBE" w:rsidRPr="00236BBE" w:rsidRDefault="00236BBE" w:rsidP="00236BBE">
      <w:pPr>
        <w:pStyle w:val="Listeafsnit"/>
        <w:shd w:val="clear" w:color="auto" w:fill="FAE2D5" w:themeFill="accent2" w:themeFillTint="33"/>
        <w:spacing w:line="256" w:lineRule="auto"/>
        <w:rPr>
          <w:rFonts w:cs="Arial"/>
          <w:b/>
          <w:bCs/>
        </w:rPr>
      </w:pPr>
      <w:r w:rsidRPr="00236BBE">
        <w:rPr>
          <w:rFonts w:cs="Arial"/>
          <w:b/>
          <w:bCs/>
        </w:rPr>
        <w:t>5-15 grafer:  12 timer</w:t>
      </w:r>
    </w:p>
    <w:p w14:paraId="1E2B096D" w14:textId="019DE358" w:rsidR="00236BBE" w:rsidRDefault="00236BBE" w:rsidP="00236BBE">
      <w:pPr>
        <w:pStyle w:val="Listeafsnit"/>
        <w:shd w:val="clear" w:color="auto" w:fill="FAE2D5" w:themeFill="accent2" w:themeFillTint="33"/>
        <w:spacing w:line="256" w:lineRule="auto"/>
        <w:rPr>
          <w:rFonts w:cs="Arial"/>
          <w:b/>
          <w:bCs/>
        </w:rPr>
      </w:pPr>
      <w:r w:rsidRPr="00236BBE">
        <w:rPr>
          <w:rFonts w:cs="Arial"/>
          <w:b/>
          <w:bCs/>
        </w:rPr>
        <w:lastRenderedPageBreak/>
        <w:t>15-25 grader: 6 timer</w:t>
      </w:r>
    </w:p>
    <w:p w14:paraId="2127653D" w14:textId="77777777" w:rsidR="00236BBE" w:rsidRPr="00236BBE" w:rsidRDefault="00236BBE" w:rsidP="00236BBE">
      <w:pPr>
        <w:pStyle w:val="Listeafsnit"/>
        <w:shd w:val="clear" w:color="auto" w:fill="FAE2D5" w:themeFill="accent2" w:themeFillTint="33"/>
        <w:spacing w:line="256" w:lineRule="auto"/>
        <w:rPr>
          <w:b/>
          <w:bCs/>
        </w:rPr>
      </w:pPr>
    </w:p>
    <w:p w14:paraId="5F8F30AC" w14:textId="77777777" w:rsidR="007D5985" w:rsidRDefault="007D5985" w:rsidP="007D5985">
      <w:pPr>
        <w:pStyle w:val="Listeafsnit"/>
        <w:numPr>
          <w:ilvl w:val="0"/>
          <w:numId w:val="3"/>
        </w:numPr>
        <w:shd w:val="clear" w:color="auto" w:fill="FAE2D5" w:themeFill="accent2" w:themeFillTint="33"/>
        <w:spacing w:line="256" w:lineRule="auto"/>
      </w:pPr>
      <w:r>
        <w:t>Hvilken af de to nævnte forhold har størst betydning for at reaktionshastigheden øges, når vi øger temperaturen</w:t>
      </w:r>
    </w:p>
    <w:p w14:paraId="134B31BF" w14:textId="7F638676" w:rsidR="007D5985" w:rsidRDefault="007D5985" w:rsidP="007D5985">
      <w:pPr>
        <w:pStyle w:val="Listeafsnit"/>
        <w:numPr>
          <w:ilvl w:val="0"/>
          <w:numId w:val="4"/>
        </w:numPr>
        <w:shd w:val="clear" w:color="auto" w:fill="FAE2D5" w:themeFill="accent2" w:themeFillTint="33"/>
        <w:spacing w:line="256" w:lineRule="auto"/>
      </w:pPr>
      <w:r>
        <w:t>At der er flere meget energirige partikler</w:t>
      </w:r>
    </w:p>
    <w:p w14:paraId="00F73CFA" w14:textId="77777777" w:rsidR="00236BBE" w:rsidRDefault="00236BBE" w:rsidP="00236BBE">
      <w:pPr>
        <w:pStyle w:val="Listeafsnit"/>
        <w:numPr>
          <w:ilvl w:val="0"/>
          <w:numId w:val="4"/>
        </w:numPr>
        <w:shd w:val="clear" w:color="auto" w:fill="FAE2D5" w:themeFill="accent2" w:themeFillTint="33"/>
        <w:spacing w:line="256" w:lineRule="auto"/>
      </w:pPr>
      <w:r>
        <w:t>At der sker flere sammenstød</w:t>
      </w:r>
    </w:p>
    <w:p w14:paraId="282A5624" w14:textId="005E7B7D" w:rsidR="00236BBE" w:rsidRDefault="00236BBE" w:rsidP="00236BBE">
      <w:pPr>
        <w:pStyle w:val="Listeafsnit"/>
        <w:shd w:val="clear" w:color="auto" w:fill="FAE2D5" w:themeFill="accent2" w:themeFillTint="33"/>
        <w:spacing w:line="256" w:lineRule="auto"/>
        <w:ind w:left="1664"/>
      </w:pPr>
    </w:p>
    <w:p w14:paraId="43B416B1" w14:textId="1FA52FA7" w:rsidR="00236BBE" w:rsidRPr="00236BBE" w:rsidRDefault="00236BBE" w:rsidP="00236BBE">
      <w:pPr>
        <w:pStyle w:val="Listeafsnit"/>
        <w:shd w:val="clear" w:color="auto" w:fill="FAE2D5" w:themeFill="accent2" w:themeFillTint="33"/>
        <w:spacing w:line="256" w:lineRule="auto"/>
        <w:ind w:left="1664"/>
        <w:rPr>
          <w:b/>
          <w:bCs/>
        </w:rPr>
      </w:pPr>
      <w:r w:rsidRPr="00236BBE">
        <w:rPr>
          <w:b/>
          <w:bCs/>
        </w:rPr>
        <w:t xml:space="preserve">Det har størst betydning af der er flere energirige </w:t>
      </w:r>
      <w:proofErr w:type="spellStart"/>
      <w:r w:rsidRPr="00236BBE">
        <w:rPr>
          <w:b/>
          <w:bCs/>
        </w:rPr>
        <w:t>pratikler</w:t>
      </w:r>
      <w:proofErr w:type="spellEnd"/>
      <w:r w:rsidRPr="00236BBE">
        <w:rPr>
          <w:b/>
          <w:bCs/>
        </w:rPr>
        <w:t>.</w:t>
      </w:r>
    </w:p>
    <w:p w14:paraId="7AE7AE4C" w14:textId="472972E2" w:rsidR="007D5985" w:rsidRPr="007D5985" w:rsidRDefault="007D5985">
      <w:pPr>
        <w:rPr>
          <w:b/>
          <w:bCs/>
        </w:rPr>
      </w:pPr>
      <w:r w:rsidRPr="007D5985">
        <w:rPr>
          <w:b/>
          <w:bCs/>
        </w:rPr>
        <w:t>Katalysator</w:t>
      </w:r>
    </w:p>
    <w:p w14:paraId="3FFA27CC" w14:textId="3D721029" w:rsidR="007D5985" w:rsidRDefault="007D5985" w:rsidP="007D5985">
      <w:pPr>
        <w:pStyle w:val="Listeafsnit"/>
        <w:numPr>
          <w:ilvl w:val="0"/>
          <w:numId w:val="5"/>
        </w:numPr>
        <w:shd w:val="clear" w:color="auto" w:fill="FAE2D5" w:themeFill="accent2" w:themeFillTint="33"/>
        <w:spacing w:line="256" w:lineRule="auto"/>
        <w:rPr>
          <w:rFonts w:cstheme="minorHAnsi"/>
          <w:szCs w:val="24"/>
        </w:rPr>
      </w:pPr>
      <w:r>
        <w:rPr>
          <w:rFonts w:cstheme="minorHAnsi"/>
          <w:szCs w:val="24"/>
        </w:rPr>
        <w:t>Hvordan defineres en katalysator?</w:t>
      </w:r>
    </w:p>
    <w:p w14:paraId="2721D3F8" w14:textId="77777777" w:rsidR="007D5985" w:rsidRPr="00236BBE" w:rsidRDefault="007D5985" w:rsidP="00236BBE">
      <w:pPr>
        <w:pStyle w:val="Listeafsnit"/>
        <w:rPr>
          <w:b/>
          <w:bCs/>
        </w:rPr>
      </w:pPr>
      <w:r w:rsidRPr="00236BBE">
        <w:rPr>
          <w:b/>
          <w:bCs/>
        </w:rPr>
        <w:t>En katalysator er et stof der får reaktionen til at gå hurtigere, uden selv at blive forbrugt.</w:t>
      </w:r>
    </w:p>
    <w:p w14:paraId="5BE2CEBB" w14:textId="77777777" w:rsidR="007D5985" w:rsidRDefault="007D5985" w:rsidP="007D5985">
      <w:pPr>
        <w:pStyle w:val="Listeafsnit"/>
        <w:shd w:val="clear" w:color="auto" w:fill="FAE2D5" w:themeFill="accent2" w:themeFillTint="33"/>
        <w:spacing w:line="256" w:lineRule="auto"/>
        <w:rPr>
          <w:rFonts w:cstheme="minorHAnsi"/>
          <w:szCs w:val="24"/>
        </w:rPr>
      </w:pPr>
    </w:p>
    <w:p w14:paraId="7AD59380" w14:textId="57CDAA7B" w:rsidR="007D5985" w:rsidRDefault="007D5985" w:rsidP="007D5985">
      <w:pPr>
        <w:pStyle w:val="Listeafsnit"/>
        <w:numPr>
          <w:ilvl w:val="0"/>
          <w:numId w:val="5"/>
        </w:numPr>
        <w:shd w:val="clear" w:color="auto" w:fill="FAE2D5" w:themeFill="accent2" w:themeFillTint="33"/>
        <w:spacing w:line="256" w:lineRule="auto"/>
        <w:rPr>
          <w:rFonts w:cstheme="minorHAnsi"/>
          <w:szCs w:val="24"/>
        </w:rPr>
      </w:pPr>
      <w:r>
        <w:rPr>
          <w:rFonts w:cstheme="minorHAnsi"/>
          <w:szCs w:val="24"/>
        </w:rPr>
        <w:t>Er der tale om homogen eller heterogen katalyse i de reaktioner, der forløber på figur 18 og 19 s. 22 og 23 i basiskemi B?</w:t>
      </w:r>
    </w:p>
    <w:p w14:paraId="3B2CBA2F" w14:textId="77777777" w:rsidR="007D5985" w:rsidRPr="007D5985" w:rsidRDefault="007D5985" w:rsidP="007D5985">
      <w:pPr>
        <w:pStyle w:val="Listeafsnit"/>
        <w:rPr>
          <w:rFonts w:cstheme="minorHAnsi"/>
          <w:szCs w:val="24"/>
        </w:rPr>
      </w:pPr>
    </w:p>
    <w:p w14:paraId="08122547" w14:textId="7D672E71" w:rsidR="007D5985" w:rsidRPr="007D5985" w:rsidRDefault="007D5985" w:rsidP="007D5985">
      <w:pPr>
        <w:pStyle w:val="Listeafsnit"/>
        <w:shd w:val="clear" w:color="auto" w:fill="FAE2D5" w:themeFill="accent2" w:themeFillTint="33"/>
        <w:spacing w:line="256" w:lineRule="auto"/>
        <w:rPr>
          <w:rFonts w:cstheme="minorHAnsi"/>
          <w:b/>
          <w:bCs/>
          <w:szCs w:val="24"/>
        </w:rPr>
      </w:pPr>
      <w:r w:rsidRPr="007D5985">
        <w:rPr>
          <w:rFonts w:cstheme="minorHAnsi"/>
          <w:b/>
          <w:bCs/>
          <w:szCs w:val="24"/>
        </w:rPr>
        <w:t xml:space="preserve">Fig. 18 Ammoniak(g) og </w:t>
      </w:r>
      <w:proofErr w:type="spellStart"/>
      <w:r w:rsidRPr="007D5985">
        <w:rPr>
          <w:rFonts w:cstheme="minorHAnsi"/>
          <w:b/>
          <w:bCs/>
          <w:szCs w:val="24"/>
        </w:rPr>
        <w:t>Pt</w:t>
      </w:r>
      <w:proofErr w:type="spellEnd"/>
      <w:r w:rsidRPr="007D5985">
        <w:rPr>
          <w:rFonts w:cstheme="minorHAnsi"/>
          <w:b/>
          <w:bCs/>
          <w:szCs w:val="24"/>
        </w:rPr>
        <w:t>(s) = heterogen katalyse</w:t>
      </w:r>
    </w:p>
    <w:p w14:paraId="37ED0A4D" w14:textId="7A6D9A76" w:rsidR="007D5985" w:rsidRPr="007D5985" w:rsidRDefault="007D5985" w:rsidP="007D5985">
      <w:pPr>
        <w:pStyle w:val="Listeafsnit"/>
        <w:shd w:val="clear" w:color="auto" w:fill="FAE2D5" w:themeFill="accent2" w:themeFillTint="33"/>
        <w:spacing w:line="256" w:lineRule="auto"/>
        <w:rPr>
          <w:rFonts w:cstheme="minorHAnsi"/>
          <w:b/>
          <w:bCs/>
          <w:szCs w:val="24"/>
        </w:rPr>
      </w:pPr>
      <w:r w:rsidRPr="007D5985">
        <w:rPr>
          <w:rFonts w:cstheme="minorHAnsi"/>
          <w:b/>
          <w:bCs/>
          <w:szCs w:val="24"/>
        </w:rPr>
        <w:t>Fig 19 H</w:t>
      </w:r>
      <w:r w:rsidRPr="007D5985">
        <w:rPr>
          <w:rFonts w:cstheme="minorHAnsi"/>
          <w:b/>
          <w:bCs/>
          <w:szCs w:val="24"/>
          <w:vertAlign w:val="subscript"/>
        </w:rPr>
        <w:t>2</w:t>
      </w:r>
      <w:r w:rsidRPr="007D5985">
        <w:rPr>
          <w:rFonts w:cstheme="minorHAnsi"/>
          <w:b/>
          <w:bCs/>
          <w:szCs w:val="24"/>
        </w:rPr>
        <w:t>O</w:t>
      </w:r>
      <w:r w:rsidRPr="007D5985">
        <w:rPr>
          <w:rFonts w:cstheme="minorHAnsi"/>
          <w:b/>
          <w:bCs/>
          <w:szCs w:val="24"/>
          <w:vertAlign w:val="subscript"/>
        </w:rPr>
        <w:t>2</w:t>
      </w:r>
      <w:r w:rsidRPr="007D5985">
        <w:rPr>
          <w:rFonts w:cstheme="minorHAnsi"/>
          <w:b/>
          <w:bCs/>
          <w:szCs w:val="24"/>
        </w:rPr>
        <w:t>(l) + MnO</w:t>
      </w:r>
      <w:r w:rsidRPr="007D5985">
        <w:rPr>
          <w:rFonts w:cstheme="minorHAnsi"/>
          <w:b/>
          <w:bCs/>
          <w:szCs w:val="24"/>
          <w:vertAlign w:val="subscript"/>
        </w:rPr>
        <w:t>2</w:t>
      </w:r>
      <w:r w:rsidRPr="007D5985">
        <w:rPr>
          <w:rFonts w:cstheme="minorHAnsi"/>
          <w:b/>
          <w:bCs/>
          <w:szCs w:val="24"/>
        </w:rPr>
        <w:t>(s) = heterogen katalyse</w:t>
      </w:r>
    </w:p>
    <w:p w14:paraId="59CB92FB" w14:textId="77777777" w:rsidR="007D5985" w:rsidRPr="007D5985" w:rsidRDefault="007D5985" w:rsidP="007D5985">
      <w:pPr>
        <w:pStyle w:val="Listeafsnit"/>
        <w:shd w:val="clear" w:color="auto" w:fill="FAE2D5" w:themeFill="accent2" w:themeFillTint="33"/>
        <w:spacing w:line="256" w:lineRule="auto"/>
        <w:rPr>
          <w:rFonts w:cstheme="minorHAnsi"/>
          <w:szCs w:val="24"/>
        </w:rPr>
      </w:pPr>
    </w:p>
    <w:p w14:paraId="6E887FE5" w14:textId="71D29999" w:rsidR="007D5985" w:rsidRDefault="007D5985" w:rsidP="007D5985">
      <w:pPr>
        <w:pStyle w:val="Listeafsnit"/>
        <w:numPr>
          <w:ilvl w:val="0"/>
          <w:numId w:val="5"/>
        </w:numPr>
        <w:shd w:val="clear" w:color="auto" w:fill="FAE2D5" w:themeFill="accent2" w:themeFillTint="33"/>
        <w:spacing w:line="256" w:lineRule="auto"/>
        <w:rPr>
          <w:rFonts w:cstheme="minorHAnsi"/>
          <w:szCs w:val="24"/>
        </w:rPr>
      </w:pPr>
      <w:r>
        <w:rPr>
          <w:rFonts w:cstheme="minorHAnsi"/>
          <w:szCs w:val="24"/>
        </w:rPr>
        <w:t>Hvad er årsagen til at en katalysator får en kemisk reaktion til at forløbe hurtigere?</w:t>
      </w:r>
    </w:p>
    <w:p w14:paraId="375B6A6F" w14:textId="7BF078C9" w:rsidR="007D5985" w:rsidRPr="007D5985" w:rsidRDefault="007D5985" w:rsidP="007D5985">
      <w:pPr>
        <w:pStyle w:val="Listeafsnit"/>
        <w:shd w:val="clear" w:color="auto" w:fill="FAE2D5" w:themeFill="accent2" w:themeFillTint="33"/>
        <w:spacing w:line="256" w:lineRule="auto"/>
        <w:rPr>
          <w:rFonts w:cstheme="minorHAnsi"/>
          <w:b/>
          <w:bCs/>
          <w:szCs w:val="24"/>
        </w:rPr>
      </w:pPr>
      <w:r w:rsidRPr="007D5985">
        <w:rPr>
          <w:rFonts w:cstheme="minorHAnsi"/>
          <w:b/>
          <w:bCs/>
          <w:szCs w:val="24"/>
        </w:rPr>
        <w:t>Der opstår en ny reaktionsvej hvor aktiveringsenergien er lavere</w:t>
      </w:r>
    </w:p>
    <w:p w14:paraId="0E3EB13D" w14:textId="77777777" w:rsidR="007D5985" w:rsidRDefault="007D5985" w:rsidP="007D5985">
      <w:pPr>
        <w:pStyle w:val="Listeafsnit"/>
        <w:shd w:val="clear" w:color="auto" w:fill="FAE2D5" w:themeFill="accent2" w:themeFillTint="33"/>
        <w:spacing w:line="256" w:lineRule="auto"/>
        <w:rPr>
          <w:rFonts w:cstheme="minorHAnsi"/>
          <w:szCs w:val="24"/>
        </w:rPr>
      </w:pPr>
    </w:p>
    <w:p w14:paraId="710C68A1" w14:textId="77777777" w:rsidR="007D5985" w:rsidRDefault="007D5985" w:rsidP="007D5985">
      <w:pPr>
        <w:pStyle w:val="Listeafsnit"/>
        <w:numPr>
          <w:ilvl w:val="0"/>
          <w:numId w:val="5"/>
        </w:numPr>
        <w:shd w:val="clear" w:color="auto" w:fill="FAE2D5" w:themeFill="accent2" w:themeFillTint="33"/>
        <w:spacing w:line="256" w:lineRule="auto"/>
        <w:rPr>
          <w:rFonts w:cstheme="minorHAnsi"/>
          <w:szCs w:val="24"/>
        </w:rPr>
      </w:pPr>
      <w:r>
        <w:rPr>
          <w:rFonts w:cstheme="minorHAnsi"/>
          <w:szCs w:val="24"/>
        </w:rPr>
        <w:t xml:space="preserve">Hvad kaldes biologiske katalysatorer? Giv eksempler på disse. </w:t>
      </w:r>
    </w:p>
    <w:p w14:paraId="059F71B3" w14:textId="77CA4B56" w:rsidR="007D5985" w:rsidRPr="007D5985" w:rsidRDefault="007D5985" w:rsidP="007D5985">
      <w:pPr>
        <w:pStyle w:val="Listeafsnit"/>
        <w:shd w:val="clear" w:color="auto" w:fill="FAE2D5" w:themeFill="accent2" w:themeFillTint="33"/>
        <w:spacing w:line="256" w:lineRule="auto"/>
        <w:rPr>
          <w:rFonts w:cstheme="minorHAnsi"/>
          <w:b/>
          <w:bCs/>
          <w:szCs w:val="24"/>
        </w:rPr>
      </w:pPr>
      <w:r w:rsidRPr="007D5985">
        <w:rPr>
          <w:rFonts w:cstheme="minorHAnsi"/>
          <w:b/>
          <w:bCs/>
          <w:szCs w:val="24"/>
        </w:rPr>
        <w:t xml:space="preserve">Disse kaldes enzymer fx </w:t>
      </w:r>
      <w:proofErr w:type="spellStart"/>
      <w:r w:rsidRPr="007D5985">
        <w:rPr>
          <w:rFonts w:cstheme="minorHAnsi"/>
          <w:b/>
          <w:bCs/>
          <w:szCs w:val="24"/>
        </w:rPr>
        <w:t>katalase</w:t>
      </w:r>
      <w:proofErr w:type="spellEnd"/>
      <w:r w:rsidRPr="007D5985">
        <w:rPr>
          <w:rFonts w:cstheme="minorHAnsi"/>
          <w:b/>
          <w:bCs/>
          <w:szCs w:val="24"/>
        </w:rPr>
        <w:t xml:space="preserve">, amylase, </w:t>
      </w:r>
      <w:proofErr w:type="spellStart"/>
      <w:r w:rsidRPr="007D5985">
        <w:rPr>
          <w:rFonts w:cstheme="minorHAnsi"/>
          <w:b/>
          <w:bCs/>
          <w:szCs w:val="24"/>
        </w:rPr>
        <w:t>lipase</w:t>
      </w:r>
      <w:proofErr w:type="spellEnd"/>
    </w:p>
    <w:p w14:paraId="7ECF95B3" w14:textId="77777777" w:rsidR="007D5985" w:rsidRDefault="007D5985" w:rsidP="007D5985">
      <w:pPr>
        <w:pStyle w:val="Listeafsnit"/>
        <w:shd w:val="clear" w:color="auto" w:fill="FAE2D5" w:themeFill="accent2" w:themeFillTint="33"/>
        <w:spacing w:line="256" w:lineRule="auto"/>
        <w:rPr>
          <w:rFonts w:cstheme="minorHAnsi"/>
          <w:szCs w:val="24"/>
        </w:rPr>
      </w:pPr>
    </w:p>
    <w:p w14:paraId="50D99D18" w14:textId="26B9139C" w:rsidR="007D5985" w:rsidRDefault="007D5985" w:rsidP="007D5985">
      <w:pPr>
        <w:pStyle w:val="Listeafsnit"/>
        <w:numPr>
          <w:ilvl w:val="0"/>
          <w:numId w:val="5"/>
        </w:numPr>
        <w:shd w:val="clear" w:color="auto" w:fill="FAE2D5" w:themeFill="accent2" w:themeFillTint="33"/>
        <w:spacing w:line="256" w:lineRule="auto"/>
        <w:rPr>
          <w:rFonts w:cstheme="minorHAnsi"/>
          <w:szCs w:val="24"/>
        </w:rPr>
      </w:pPr>
      <w:r>
        <w:rPr>
          <w:rFonts w:cstheme="minorHAnsi"/>
          <w:szCs w:val="24"/>
        </w:rPr>
        <w:t xml:space="preserve">Hvilke faktorer har betydning for biologiske </w:t>
      </w:r>
      <w:proofErr w:type="spellStart"/>
      <w:r>
        <w:rPr>
          <w:rFonts w:cstheme="minorHAnsi"/>
          <w:szCs w:val="24"/>
        </w:rPr>
        <w:t>katalysatores</w:t>
      </w:r>
      <w:proofErr w:type="spellEnd"/>
      <w:r>
        <w:rPr>
          <w:rFonts w:cstheme="minorHAnsi"/>
          <w:szCs w:val="24"/>
        </w:rPr>
        <w:t xml:space="preserve"> aktivitet/virkning. </w:t>
      </w:r>
    </w:p>
    <w:p w14:paraId="25321AC5" w14:textId="284836E4" w:rsidR="007D5985" w:rsidRPr="007D5985" w:rsidRDefault="007D5985" w:rsidP="007D5985">
      <w:pPr>
        <w:pStyle w:val="Listeafsnit"/>
        <w:shd w:val="clear" w:color="auto" w:fill="FAE2D5" w:themeFill="accent2" w:themeFillTint="33"/>
        <w:spacing w:line="256" w:lineRule="auto"/>
        <w:rPr>
          <w:rFonts w:cstheme="minorHAnsi"/>
          <w:b/>
          <w:bCs/>
          <w:szCs w:val="24"/>
        </w:rPr>
      </w:pPr>
      <w:r w:rsidRPr="007D5985">
        <w:rPr>
          <w:rFonts w:cstheme="minorHAnsi"/>
          <w:b/>
          <w:bCs/>
          <w:szCs w:val="24"/>
        </w:rPr>
        <w:t xml:space="preserve">Faktorer som pH, temperatur har betydning for hvor godt </w:t>
      </w:r>
      <w:proofErr w:type="spellStart"/>
      <w:r w:rsidRPr="007D5985">
        <w:rPr>
          <w:rFonts w:cstheme="minorHAnsi"/>
          <w:b/>
          <w:bCs/>
          <w:szCs w:val="24"/>
        </w:rPr>
        <w:t>enzymere</w:t>
      </w:r>
      <w:proofErr w:type="spellEnd"/>
      <w:r w:rsidRPr="007D5985">
        <w:rPr>
          <w:rFonts w:cstheme="minorHAnsi"/>
          <w:b/>
          <w:bCs/>
          <w:szCs w:val="24"/>
        </w:rPr>
        <w:t xml:space="preserve"> fungerer.</w:t>
      </w:r>
    </w:p>
    <w:p w14:paraId="756EA06B" w14:textId="77777777" w:rsidR="007D5985" w:rsidRDefault="007D5985" w:rsidP="007D5985">
      <w:pPr>
        <w:pStyle w:val="Listeafsnit"/>
        <w:shd w:val="clear" w:color="auto" w:fill="FAE2D5" w:themeFill="accent2" w:themeFillTint="33"/>
        <w:spacing w:line="256" w:lineRule="auto"/>
        <w:rPr>
          <w:rFonts w:cstheme="minorHAnsi"/>
          <w:szCs w:val="24"/>
        </w:rPr>
      </w:pPr>
    </w:p>
    <w:p w14:paraId="476C7CFB" w14:textId="300D0FAD" w:rsidR="007D5985" w:rsidRDefault="007D5985" w:rsidP="007D5985">
      <w:pPr>
        <w:pStyle w:val="Listeafsnit"/>
        <w:numPr>
          <w:ilvl w:val="0"/>
          <w:numId w:val="5"/>
        </w:numPr>
        <w:shd w:val="clear" w:color="auto" w:fill="FAE2D5" w:themeFill="accent2" w:themeFillTint="33"/>
        <w:spacing w:line="256" w:lineRule="auto"/>
        <w:rPr>
          <w:rFonts w:cstheme="minorHAnsi"/>
          <w:szCs w:val="24"/>
        </w:rPr>
      </w:pPr>
      <w:r>
        <w:rPr>
          <w:rFonts w:cstheme="minorHAnsi"/>
          <w:szCs w:val="24"/>
        </w:rPr>
        <w:t>Hvad kaldes et stof som har den modsatte virkning af en katalysator? Giv eksempler på praktisk anvendelse af denne type af forbindelser.</w:t>
      </w:r>
    </w:p>
    <w:p w14:paraId="001F1B6B" w14:textId="2F6FF14F" w:rsidR="007D5985" w:rsidRPr="007D5985" w:rsidRDefault="007D5985" w:rsidP="007D5985">
      <w:pPr>
        <w:pStyle w:val="Listeafsnit"/>
        <w:shd w:val="clear" w:color="auto" w:fill="FAE2D5" w:themeFill="accent2" w:themeFillTint="33"/>
        <w:spacing w:line="256" w:lineRule="auto"/>
        <w:rPr>
          <w:rFonts w:cstheme="minorHAnsi"/>
          <w:b/>
          <w:bCs/>
          <w:szCs w:val="24"/>
        </w:rPr>
      </w:pPr>
      <w:r w:rsidRPr="007D5985">
        <w:rPr>
          <w:rFonts w:cstheme="minorHAnsi"/>
          <w:b/>
          <w:bCs/>
          <w:szCs w:val="24"/>
        </w:rPr>
        <w:t xml:space="preserve">Dette stof kaldes inhibitorer. Man tilsætter fx inhibitor til </w:t>
      </w:r>
      <w:r>
        <w:rPr>
          <w:rFonts w:cstheme="minorHAnsi"/>
          <w:b/>
          <w:bCs/>
          <w:szCs w:val="24"/>
        </w:rPr>
        <w:t xml:space="preserve">visse </w:t>
      </w:r>
      <w:r w:rsidRPr="007D5985">
        <w:rPr>
          <w:rFonts w:cstheme="minorHAnsi"/>
          <w:b/>
          <w:bCs/>
          <w:szCs w:val="24"/>
        </w:rPr>
        <w:t>stoffe</w:t>
      </w:r>
      <w:r>
        <w:rPr>
          <w:rFonts w:cstheme="minorHAnsi"/>
          <w:b/>
          <w:bCs/>
          <w:szCs w:val="24"/>
        </w:rPr>
        <w:t>r som under lagring kan danne eksplosive produkter.</w:t>
      </w:r>
    </w:p>
    <w:p w14:paraId="28038C2A" w14:textId="77777777" w:rsidR="007D5985" w:rsidRDefault="007D5985" w:rsidP="007D5985">
      <w:pPr>
        <w:pStyle w:val="NormalWeb"/>
        <w:numPr>
          <w:ilvl w:val="0"/>
          <w:numId w:val="5"/>
        </w:numPr>
        <w:shd w:val="clear" w:color="auto" w:fill="FAE2D5" w:themeFill="accent2" w:themeFillTint="33"/>
        <w:rPr>
          <w:rFonts w:asciiTheme="minorHAnsi" w:hAnsiTheme="minorHAnsi" w:cstheme="minorHAnsi"/>
          <w:sz w:val="22"/>
          <w:szCs w:val="22"/>
        </w:rPr>
      </w:pPr>
      <w:r>
        <w:rPr>
          <w:rFonts w:asciiTheme="minorHAnsi" w:hAnsiTheme="minorHAnsi" w:cstheme="minorHAnsi"/>
          <w:sz w:val="22"/>
          <w:szCs w:val="22"/>
        </w:rPr>
        <w:t>I den kemiske industri spiller anvendelsen af katalysatorer en stor rolle, og derfor forskes der meget i netop katalysatorer. Det danske firma Haldor Topsøe A/S er blandt de førende virksomheder på verdensplan inden for katalysatorer. Udformningen af en katalysator har stor betydning for virkningen. Det viser sig, at hvis man fx har en katalysator som en klump metal, der skal katalysere en reaktion i en gasblanding, så vil det have en positiv effekt på reaktionshastigheden, hvis man borer et hul gennem klumpen – selvom det betyder, at der fjernes noget stof.</w:t>
      </w:r>
    </w:p>
    <w:p w14:paraId="2B24FF13" w14:textId="500F7E72" w:rsidR="007D5985" w:rsidRDefault="007D5985" w:rsidP="007D5985">
      <w:pPr>
        <w:pStyle w:val="NormalWeb"/>
        <w:shd w:val="clear" w:color="auto" w:fill="FAE2D5" w:themeFill="accent2" w:themeFillTint="33"/>
        <w:ind w:left="720"/>
        <w:rPr>
          <w:rFonts w:asciiTheme="minorHAnsi" w:hAnsiTheme="minorHAnsi" w:cstheme="minorHAnsi"/>
          <w:sz w:val="22"/>
          <w:szCs w:val="22"/>
        </w:rPr>
      </w:pPr>
      <w:r>
        <w:rPr>
          <w:rFonts w:asciiTheme="minorHAnsi" w:hAnsiTheme="minorHAnsi" w:cstheme="minorHAnsi"/>
          <w:sz w:val="22"/>
          <w:szCs w:val="22"/>
        </w:rPr>
        <w:t xml:space="preserve">a) Er der tale om en homogen eller en heterogen proces?  </w:t>
      </w:r>
      <w:r w:rsidRPr="007D5985">
        <w:rPr>
          <w:rFonts w:asciiTheme="minorHAnsi" w:hAnsiTheme="minorHAnsi" w:cstheme="minorHAnsi"/>
          <w:b/>
          <w:bCs/>
          <w:sz w:val="22"/>
          <w:szCs w:val="22"/>
        </w:rPr>
        <w:t>Heterogen katalyse</w:t>
      </w:r>
    </w:p>
    <w:p w14:paraId="455A513F" w14:textId="48851EB8" w:rsidR="007D5985" w:rsidRDefault="007D5985" w:rsidP="007D5985">
      <w:pPr>
        <w:pStyle w:val="NormalWeb"/>
        <w:shd w:val="clear" w:color="auto" w:fill="FAE2D5" w:themeFill="accent2" w:themeFillTint="33"/>
        <w:ind w:left="720"/>
        <w:rPr>
          <w:rFonts w:asciiTheme="minorHAnsi" w:hAnsiTheme="minorHAnsi" w:cstheme="minorHAnsi"/>
          <w:sz w:val="22"/>
          <w:szCs w:val="22"/>
        </w:rPr>
      </w:pPr>
      <w:r>
        <w:rPr>
          <w:rFonts w:asciiTheme="minorHAnsi" w:hAnsiTheme="minorHAnsi" w:cstheme="minorHAnsi"/>
          <w:sz w:val="22"/>
          <w:szCs w:val="22"/>
        </w:rPr>
        <w:t xml:space="preserve">b) Hvorfor har hullet i klumpen en positiv virkning? </w:t>
      </w:r>
      <w:r w:rsidRPr="007D5985">
        <w:rPr>
          <w:rFonts w:asciiTheme="minorHAnsi" w:hAnsiTheme="minorHAnsi" w:cstheme="minorHAnsi"/>
          <w:b/>
          <w:bCs/>
          <w:sz w:val="22"/>
          <w:szCs w:val="22"/>
        </w:rPr>
        <w:t>Overfladearealet øges</w:t>
      </w:r>
    </w:p>
    <w:p w14:paraId="05E551CE" w14:textId="1F21DEC1" w:rsidR="004A6D2E" w:rsidRPr="00236BBE" w:rsidRDefault="007D5985" w:rsidP="00236BBE">
      <w:pPr>
        <w:pStyle w:val="NormalWeb"/>
        <w:shd w:val="clear" w:color="auto" w:fill="FAE2D5" w:themeFill="accent2" w:themeFillTint="33"/>
        <w:ind w:left="720"/>
        <w:rPr>
          <w:rFonts w:asciiTheme="minorHAnsi" w:hAnsiTheme="minorHAnsi" w:cstheme="minorHAnsi"/>
          <w:sz w:val="22"/>
          <w:szCs w:val="22"/>
        </w:rPr>
      </w:pPr>
      <w:r>
        <w:rPr>
          <w:rFonts w:asciiTheme="minorHAnsi" w:hAnsiTheme="minorHAnsi" w:cstheme="minorHAnsi"/>
          <w:sz w:val="22"/>
          <w:szCs w:val="22"/>
        </w:rPr>
        <w:t xml:space="preserve">c) Er der økonomi i at bore hul, set med katalysatorfabrikantens øjne? </w:t>
      </w:r>
      <w:r w:rsidRPr="00164A2D">
        <w:rPr>
          <w:rFonts w:asciiTheme="minorHAnsi" w:hAnsiTheme="minorHAnsi" w:cstheme="minorHAnsi"/>
          <w:b/>
          <w:bCs/>
          <w:sz w:val="22"/>
          <w:szCs w:val="22"/>
        </w:rPr>
        <w:t>Ja måske kan det fjernede katalysatorstof bruges til noget andet.</w:t>
      </w:r>
    </w:p>
    <w:sectPr w:rsidR="004A6D2E" w:rsidRPr="00236BBE">
      <w:footerReference w:type="default" r:id="rId1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D462D" w14:textId="77777777" w:rsidR="00113A40" w:rsidRDefault="00113A40" w:rsidP="00236BBE">
      <w:pPr>
        <w:spacing w:after="0" w:line="240" w:lineRule="auto"/>
      </w:pPr>
      <w:r>
        <w:separator/>
      </w:r>
    </w:p>
  </w:endnote>
  <w:endnote w:type="continuationSeparator" w:id="0">
    <w:p w14:paraId="65D729CF" w14:textId="77777777" w:rsidR="00113A40" w:rsidRDefault="00113A40" w:rsidP="00236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6482334"/>
      <w:docPartObj>
        <w:docPartGallery w:val="Page Numbers (Bottom of Page)"/>
        <w:docPartUnique/>
      </w:docPartObj>
    </w:sdtPr>
    <w:sdtEndPr/>
    <w:sdtContent>
      <w:p w14:paraId="06DCCC9E" w14:textId="75D183BC" w:rsidR="00236BBE" w:rsidRDefault="00236BBE">
        <w:pPr>
          <w:pStyle w:val="Sidefod"/>
          <w:jc w:val="right"/>
        </w:pPr>
        <w:r>
          <w:fldChar w:fldCharType="begin"/>
        </w:r>
        <w:r>
          <w:instrText>PAGE   \* MERGEFORMAT</w:instrText>
        </w:r>
        <w:r>
          <w:fldChar w:fldCharType="separate"/>
        </w:r>
        <w:r>
          <w:t>2</w:t>
        </w:r>
        <w:r>
          <w:fldChar w:fldCharType="end"/>
        </w:r>
      </w:p>
    </w:sdtContent>
  </w:sdt>
  <w:p w14:paraId="6ACCC22B" w14:textId="77777777" w:rsidR="00236BBE" w:rsidRDefault="00236BBE">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C0C88" w14:textId="77777777" w:rsidR="00113A40" w:rsidRDefault="00113A40" w:rsidP="00236BBE">
      <w:pPr>
        <w:spacing w:after="0" w:line="240" w:lineRule="auto"/>
      </w:pPr>
      <w:r>
        <w:separator/>
      </w:r>
    </w:p>
  </w:footnote>
  <w:footnote w:type="continuationSeparator" w:id="0">
    <w:p w14:paraId="1194ACC5" w14:textId="77777777" w:rsidR="00113A40" w:rsidRDefault="00113A40" w:rsidP="00236B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121B3"/>
    <w:multiLevelType w:val="hybridMultilevel"/>
    <w:tmpl w:val="B3BEF724"/>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1" w15:restartNumberingAfterBreak="0">
    <w:nsid w:val="4559195B"/>
    <w:multiLevelType w:val="hybridMultilevel"/>
    <w:tmpl w:val="DAB6293C"/>
    <w:lvl w:ilvl="0" w:tplc="0406000F">
      <w:start w:val="1"/>
      <w:numFmt w:val="decimal"/>
      <w:lvlText w:val="%1."/>
      <w:lvlJc w:val="left"/>
      <w:pPr>
        <w:ind w:left="720" w:hanging="360"/>
      </w:p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 w15:restartNumberingAfterBreak="0">
    <w:nsid w:val="45A91857"/>
    <w:multiLevelType w:val="multilevel"/>
    <w:tmpl w:val="D9E2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4D94"/>
    <w:multiLevelType w:val="hybridMultilevel"/>
    <w:tmpl w:val="F2BA7D8C"/>
    <w:lvl w:ilvl="0" w:tplc="56E283E8">
      <w:start w:val="1"/>
      <w:numFmt w:val="lowerLetter"/>
      <w:lvlText w:val="%1."/>
      <w:lvlJc w:val="left"/>
      <w:pPr>
        <w:ind w:left="1664" w:hanging="360"/>
      </w:pPr>
    </w:lvl>
    <w:lvl w:ilvl="1" w:tplc="04060019">
      <w:start w:val="1"/>
      <w:numFmt w:val="lowerLetter"/>
      <w:lvlText w:val="%2."/>
      <w:lvlJc w:val="left"/>
      <w:pPr>
        <w:ind w:left="2384" w:hanging="360"/>
      </w:pPr>
    </w:lvl>
    <w:lvl w:ilvl="2" w:tplc="0406001B">
      <w:start w:val="1"/>
      <w:numFmt w:val="lowerRoman"/>
      <w:lvlText w:val="%3."/>
      <w:lvlJc w:val="right"/>
      <w:pPr>
        <w:ind w:left="3104" w:hanging="180"/>
      </w:pPr>
    </w:lvl>
    <w:lvl w:ilvl="3" w:tplc="0406000F">
      <w:start w:val="1"/>
      <w:numFmt w:val="decimal"/>
      <w:lvlText w:val="%4."/>
      <w:lvlJc w:val="left"/>
      <w:pPr>
        <w:ind w:left="3824" w:hanging="360"/>
      </w:pPr>
    </w:lvl>
    <w:lvl w:ilvl="4" w:tplc="04060019">
      <w:start w:val="1"/>
      <w:numFmt w:val="lowerLetter"/>
      <w:lvlText w:val="%5."/>
      <w:lvlJc w:val="left"/>
      <w:pPr>
        <w:ind w:left="4544" w:hanging="360"/>
      </w:pPr>
    </w:lvl>
    <w:lvl w:ilvl="5" w:tplc="0406001B">
      <w:start w:val="1"/>
      <w:numFmt w:val="lowerRoman"/>
      <w:lvlText w:val="%6."/>
      <w:lvlJc w:val="right"/>
      <w:pPr>
        <w:ind w:left="5264" w:hanging="180"/>
      </w:pPr>
    </w:lvl>
    <w:lvl w:ilvl="6" w:tplc="0406000F">
      <w:start w:val="1"/>
      <w:numFmt w:val="decimal"/>
      <w:lvlText w:val="%7."/>
      <w:lvlJc w:val="left"/>
      <w:pPr>
        <w:ind w:left="5984" w:hanging="360"/>
      </w:pPr>
    </w:lvl>
    <w:lvl w:ilvl="7" w:tplc="04060019">
      <w:start w:val="1"/>
      <w:numFmt w:val="lowerLetter"/>
      <w:lvlText w:val="%8."/>
      <w:lvlJc w:val="left"/>
      <w:pPr>
        <w:ind w:left="6704" w:hanging="360"/>
      </w:pPr>
    </w:lvl>
    <w:lvl w:ilvl="8" w:tplc="0406001B">
      <w:start w:val="1"/>
      <w:numFmt w:val="lowerRoman"/>
      <w:lvlText w:val="%9."/>
      <w:lvlJc w:val="right"/>
      <w:pPr>
        <w:ind w:left="7424" w:hanging="180"/>
      </w:pPr>
    </w:lvl>
  </w:abstractNum>
  <w:abstractNum w:abstractNumId="4" w15:restartNumberingAfterBreak="0">
    <w:nsid w:val="550D1959"/>
    <w:multiLevelType w:val="hybridMultilevel"/>
    <w:tmpl w:val="D6785F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5310DE4"/>
    <w:multiLevelType w:val="hybridMultilevel"/>
    <w:tmpl w:val="8896599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num w:numId="1">
    <w:abstractNumId w:val="4"/>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D2E"/>
    <w:rsid w:val="000018A5"/>
    <w:rsid w:val="00113A40"/>
    <w:rsid w:val="00164A2D"/>
    <w:rsid w:val="002038F9"/>
    <w:rsid w:val="0022796A"/>
    <w:rsid w:val="00236BBE"/>
    <w:rsid w:val="00275B7C"/>
    <w:rsid w:val="00313BB9"/>
    <w:rsid w:val="00460DA6"/>
    <w:rsid w:val="004A6D2E"/>
    <w:rsid w:val="005F3D9A"/>
    <w:rsid w:val="0063294A"/>
    <w:rsid w:val="00664DD2"/>
    <w:rsid w:val="007D5985"/>
    <w:rsid w:val="009E48A5"/>
    <w:rsid w:val="009F6101"/>
    <w:rsid w:val="00A96563"/>
    <w:rsid w:val="00E0176C"/>
    <w:rsid w:val="00FA1CBC"/>
    <w:rsid w:val="00FC755A"/>
    <w:rsid w:val="00FF7DC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C5B58"/>
  <w15:chartTrackingRefBased/>
  <w15:docId w15:val="{5B147E56-C962-49BC-BE92-AFF194D1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A6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A6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A6D2E"/>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A6D2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A6D2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A6D2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A6D2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A6D2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A6D2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A6D2E"/>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4A6D2E"/>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4A6D2E"/>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4A6D2E"/>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4A6D2E"/>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4A6D2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A6D2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A6D2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A6D2E"/>
    <w:rPr>
      <w:rFonts w:eastAsiaTheme="majorEastAsia" w:cstheme="majorBidi"/>
      <w:color w:val="272727" w:themeColor="text1" w:themeTint="D8"/>
    </w:rPr>
  </w:style>
  <w:style w:type="paragraph" w:styleId="Titel">
    <w:name w:val="Title"/>
    <w:basedOn w:val="Normal"/>
    <w:next w:val="Normal"/>
    <w:link w:val="TitelTegn"/>
    <w:uiPriority w:val="10"/>
    <w:qFormat/>
    <w:rsid w:val="004A6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A6D2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A6D2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A6D2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A6D2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A6D2E"/>
    <w:rPr>
      <w:i/>
      <w:iCs/>
      <w:color w:val="404040" w:themeColor="text1" w:themeTint="BF"/>
    </w:rPr>
  </w:style>
  <w:style w:type="paragraph" w:styleId="Listeafsnit">
    <w:name w:val="List Paragraph"/>
    <w:basedOn w:val="Normal"/>
    <w:uiPriority w:val="34"/>
    <w:qFormat/>
    <w:rsid w:val="004A6D2E"/>
    <w:pPr>
      <w:ind w:left="720"/>
      <w:contextualSpacing/>
    </w:pPr>
  </w:style>
  <w:style w:type="character" w:styleId="Kraftigfremhvning">
    <w:name w:val="Intense Emphasis"/>
    <w:basedOn w:val="Standardskrifttypeiafsnit"/>
    <w:uiPriority w:val="21"/>
    <w:qFormat/>
    <w:rsid w:val="004A6D2E"/>
    <w:rPr>
      <w:i/>
      <w:iCs/>
      <w:color w:val="0F4761" w:themeColor="accent1" w:themeShade="BF"/>
    </w:rPr>
  </w:style>
  <w:style w:type="paragraph" w:styleId="Strktcitat">
    <w:name w:val="Intense Quote"/>
    <w:basedOn w:val="Normal"/>
    <w:next w:val="Normal"/>
    <w:link w:val="StrktcitatTegn"/>
    <w:uiPriority w:val="30"/>
    <w:qFormat/>
    <w:rsid w:val="004A6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4A6D2E"/>
    <w:rPr>
      <w:i/>
      <w:iCs/>
      <w:color w:val="0F4761" w:themeColor="accent1" w:themeShade="BF"/>
    </w:rPr>
  </w:style>
  <w:style w:type="character" w:styleId="Kraftighenvisning">
    <w:name w:val="Intense Reference"/>
    <w:basedOn w:val="Standardskrifttypeiafsnit"/>
    <w:uiPriority w:val="32"/>
    <w:qFormat/>
    <w:rsid w:val="004A6D2E"/>
    <w:rPr>
      <w:b/>
      <w:bCs/>
      <w:smallCaps/>
      <w:color w:val="0F4761" w:themeColor="accent1" w:themeShade="BF"/>
      <w:spacing w:val="5"/>
    </w:rPr>
  </w:style>
  <w:style w:type="paragraph" w:styleId="NormalWeb">
    <w:name w:val="Normal (Web)"/>
    <w:basedOn w:val="Normal"/>
    <w:uiPriority w:val="99"/>
    <w:unhideWhenUsed/>
    <w:rsid w:val="007D5985"/>
    <w:pPr>
      <w:spacing w:before="100" w:beforeAutospacing="1" w:after="100" w:afterAutospacing="1" w:line="240" w:lineRule="auto"/>
    </w:pPr>
    <w:rPr>
      <w:rFonts w:ascii="Times New Roman" w:eastAsia="Times New Roman" w:hAnsi="Times New Roman" w:cs="Times New Roman"/>
      <w:kern w:val="0"/>
      <w:sz w:val="24"/>
      <w:szCs w:val="24"/>
      <w:lang w:eastAsia="da-DK"/>
      <w14:ligatures w14:val="none"/>
    </w:rPr>
  </w:style>
  <w:style w:type="paragraph" w:styleId="Sidehoved">
    <w:name w:val="header"/>
    <w:basedOn w:val="Normal"/>
    <w:link w:val="SidehovedTegn"/>
    <w:uiPriority w:val="99"/>
    <w:unhideWhenUsed/>
    <w:rsid w:val="00236BB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236BBE"/>
  </w:style>
  <w:style w:type="paragraph" w:styleId="Sidefod">
    <w:name w:val="footer"/>
    <w:basedOn w:val="Normal"/>
    <w:link w:val="SidefodTegn"/>
    <w:uiPriority w:val="99"/>
    <w:unhideWhenUsed/>
    <w:rsid w:val="00236BB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236BBE"/>
  </w:style>
  <w:style w:type="character" w:styleId="Strk">
    <w:name w:val="Strong"/>
    <w:basedOn w:val="Standardskrifttypeiafsnit"/>
    <w:uiPriority w:val="22"/>
    <w:qFormat/>
    <w:rsid w:val="0022796A"/>
    <w:rPr>
      <w:b/>
      <w:bCs/>
    </w:rPr>
  </w:style>
  <w:style w:type="character" w:customStyle="1" w:styleId="dtet0b">
    <w:name w:val="dtet0b"/>
    <w:basedOn w:val="Standardskrifttypeiafsnit"/>
    <w:rsid w:val="0022796A"/>
  </w:style>
  <w:style w:type="character" w:customStyle="1" w:styleId="vkekvd">
    <w:name w:val="vkekvd"/>
    <w:basedOn w:val="Standardskrifttypeiafsnit"/>
    <w:rsid w:val="0022796A"/>
  </w:style>
  <w:style w:type="character" w:customStyle="1" w:styleId="t286pc">
    <w:name w:val="t286pc"/>
    <w:basedOn w:val="Standardskrifttypeiafsnit"/>
    <w:rsid w:val="0022796A"/>
  </w:style>
  <w:style w:type="character" w:styleId="Fremhv">
    <w:name w:val="Emphasis"/>
    <w:basedOn w:val="Standardskrifttypeiafsnit"/>
    <w:uiPriority w:val="20"/>
    <w:qFormat/>
    <w:rsid w:val="002279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94153">
      <w:bodyDiv w:val="1"/>
      <w:marLeft w:val="0"/>
      <w:marRight w:val="0"/>
      <w:marTop w:val="0"/>
      <w:marBottom w:val="0"/>
      <w:divBdr>
        <w:top w:val="none" w:sz="0" w:space="0" w:color="auto"/>
        <w:left w:val="none" w:sz="0" w:space="0" w:color="auto"/>
        <w:bottom w:val="none" w:sz="0" w:space="0" w:color="auto"/>
        <w:right w:val="none" w:sz="0" w:space="0" w:color="auto"/>
      </w:divBdr>
    </w:div>
    <w:div w:id="109206862">
      <w:bodyDiv w:val="1"/>
      <w:marLeft w:val="0"/>
      <w:marRight w:val="0"/>
      <w:marTop w:val="0"/>
      <w:marBottom w:val="0"/>
      <w:divBdr>
        <w:top w:val="none" w:sz="0" w:space="0" w:color="auto"/>
        <w:left w:val="none" w:sz="0" w:space="0" w:color="auto"/>
        <w:bottom w:val="none" w:sz="0" w:space="0" w:color="auto"/>
        <w:right w:val="none" w:sz="0" w:space="0" w:color="auto"/>
      </w:divBdr>
    </w:div>
    <w:div w:id="828599593">
      <w:bodyDiv w:val="1"/>
      <w:marLeft w:val="0"/>
      <w:marRight w:val="0"/>
      <w:marTop w:val="0"/>
      <w:marBottom w:val="0"/>
      <w:divBdr>
        <w:top w:val="none" w:sz="0" w:space="0" w:color="auto"/>
        <w:left w:val="none" w:sz="0" w:space="0" w:color="auto"/>
        <w:bottom w:val="none" w:sz="0" w:space="0" w:color="auto"/>
        <w:right w:val="none" w:sz="0" w:space="0" w:color="auto"/>
      </w:divBdr>
    </w:div>
    <w:div w:id="1198005106">
      <w:bodyDiv w:val="1"/>
      <w:marLeft w:val="0"/>
      <w:marRight w:val="0"/>
      <w:marTop w:val="0"/>
      <w:marBottom w:val="0"/>
      <w:divBdr>
        <w:top w:val="none" w:sz="0" w:space="0" w:color="auto"/>
        <w:left w:val="none" w:sz="0" w:space="0" w:color="auto"/>
        <w:bottom w:val="none" w:sz="0" w:space="0" w:color="auto"/>
        <w:right w:val="none" w:sz="0" w:space="0" w:color="auto"/>
      </w:divBdr>
    </w:div>
    <w:div w:id="1566990235">
      <w:bodyDiv w:val="1"/>
      <w:marLeft w:val="0"/>
      <w:marRight w:val="0"/>
      <w:marTop w:val="0"/>
      <w:marBottom w:val="0"/>
      <w:divBdr>
        <w:top w:val="none" w:sz="0" w:space="0" w:color="auto"/>
        <w:left w:val="none" w:sz="0" w:space="0" w:color="auto"/>
        <w:bottom w:val="none" w:sz="0" w:space="0" w:color="auto"/>
        <w:right w:val="none" w:sz="0" w:space="0" w:color="auto"/>
      </w:divBdr>
    </w:div>
    <w:div w:id="1632321638">
      <w:bodyDiv w:val="1"/>
      <w:marLeft w:val="0"/>
      <w:marRight w:val="0"/>
      <w:marTop w:val="0"/>
      <w:marBottom w:val="0"/>
      <w:divBdr>
        <w:top w:val="none" w:sz="0" w:space="0" w:color="auto"/>
        <w:left w:val="none" w:sz="0" w:space="0" w:color="auto"/>
        <w:bottom w:val="none" w:sz="0" w:space="0" w:color="auto"/>
        <w:right w:val="none" w:sz="0" w:space="0" w:color="auto"/>
      </w:divBdr>
    </w:div>
    <w:div w:id="1751542544">
      <w:bodyDiv w:val="1"/>
      <w:marLeft w:val="0"/>
      <w:marRight w:val="0"/>
      <w:marTop w:val="0"/>
      <w:marBottom w:val="0"/>
      <w:divBdr>
        <w:top w:val="none" w:sz="0" w:space="0" w:color="auto"/>
        <w:left w:val="none" w:sz="0" w:space="0" w:color="auto"/>
        <w:bottom w:val="none" w:sz="0" w:space="0" w:color="auto"/>
        <w:right w:val="none" w:sz="0" w:space="0" w:color="auto"/>
      </w:divBdr>
      <w:divsChild>
        <w:div w:id="150606724">
          <w:marLeft w:val="0"/>
          <w:marRight w:val="0"/>
          <w:marTop w:val="0"/>
          <w:marBottom w:val="0"/>
          <w:divBdr>
            <w:top w:val="none" w:sz="0" w:space="0" w:color="auto"/>
            <w:left w:val="none" w:sz="0" w:space="0" w:color="auto"/>
            <w:bottom w:val="none" w:sz="0" w:space="0" w:color="auto"/>
            <w:right w:val="none" w:sz="0" w:space="0" w:color="auto"/>
          </w:divBdr>
          <w:divsChild>
            <w:div w:id="1514996942">
              <w:marLeft w:val="0"/>
              <w:marRight w:val="0"/>
              <w:marTop w:val="0"/>
              <w:marBottom w:val="0"/>
              <w:divBdr>
                <w:top w:val="none" w:sz="0" w:space="0" w:color="auto"/>
                <w:left w:val="none" w:sz="0" w:space="0" w:color="auto"/>
                <w:bottom w:val="none" w:sz="0" w:space="0" w:color="auto"/>
                <w:right w:val="none" w:sz="0" w:space="0" w:color="auto"/>
              </w:divBdr>
            </w:div>
            <w:div w:id="1180049954">
              <w:marLeft w:val="0"/>
              <w:marRight w:val="0"/>
              <w:marTop w:val="0"/>
              <w:marBottom w:val="0"/>
              <w:divBdr>
                <w:top w:val="none" w:sz="0" w:space="0" w:color="auto"/>
                <w:left w:val="none" w:sz="0" w:space="0" w:color="auto"/>
                <w:bottom w:val="none" w:sz="0" w:space="0" w:color="auto"/>
                <w:right w:val="none" w:sz="0" w:space="0" w:color="auto"/>
              </w:divBdr>
              <w:divsChild>
                <w:div w:id="17892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911">
          <w:marLeft w:val="0"/>
          <w:marRight w:val="0"/>
          <w:marTop w:val="0"/>
          <w:marBottom w:val="0"/>
          <w:divBdr>
            <w:top w:val="none" w:sz="0" w:space="0" w:color="auto"/>
            <w:left w:val="none" w:sz="0" w:space="0" w:color="auto"/>
            <w:bottom w:val="none" w:sz="0" w:space="0" w:color="auto"/>
            <w:right w:val="none" w:sz="0" w:space="0" w:color="auto"/>
          </w:divBdr>
          <w:divsChild>
            <w:div w:id="14342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1046</Words>
  <Characters>6384</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Catrine Haystrup Feddersen</dc:creator>
  <cp:keywords/>
  <dc:description/>
  <cp:lastModifiedBy>Charlotte Lena Boesen</cp:lastModifiedBy>
  <cp:revision>3</cp:revision>
  <dcterms:created xsi:type="dcterms:W3CDTF">2025-10-26T17:28:00Z</dcterms:created>
  <dcterms:modified xsi:type="dcterms:W3CDTF">2025-10-26T17:59:00Z</dcterms:modified>
</cp:coreProperties>
</file>