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1F3F0" w14:textId="77777777" w:rsidR="00575C4A" w:rsidRDefault="00575C4A" w:rsidP="00575C4A">
      <w:pPr>
        <w:pStyle w:val="Overskrift1"/>
      </w:pPr>
      <w:r w:rsidRPr="00FD5B2C">
        <w:t xml:space="preserve">Tema: </w:t>
      </w:r>
      <w:bookmarkStart w:id="0" w:name="_Hlk9419785"/>
      <w:r>
        <w:t>Spektrofotometri</w:t>
      </w:r>
      <w:bookmarkEnd w:id="0"/>
      <w:r>
        <w:t xml:space="preserve"> og koncentration</w:t>
      </w:r>
    </w:p>
    <w:p w14:paraId="78583026" w14:textId="77777777" w:rsidR="00575C4A" w:rsidRPr="00712B87" w:rsidRDefault="00575C4A" w:rsidP="00575C4A"/>
    <w:p w14:paraId="6A3C2CA5" w14:textId="77777777" w:rsidR="00575C4A" w:rsidRPr="006F1DF1" w:rsidRDefault="00575C4A" w:rsidP="00575C4A">
      <w:r w:rsidRPr="006F1DF1">
        <w:t>Tag udgangspunkt i øvelsen</w:t>
      </w:r>
      <w:r w:rsidRPr="006F1DF1">
        <w:rPr>
          <w:b/>
        </w:rPr>
        <w:t xml:space="preserve"> Spektrofotometri - Bestemmelse af </w:t>
      </w:r>
      <w:proofErr w:type="spellStart"/>
      <w:r w:rsidRPr="006F1DF1">
        <w:rPr>
          <w:b/>
        </w:rPr>
        <w:t>azorubinkoncentrationen</w:t>
      </w:r>
      <w:proofErr w:type="spellEnd"/>
      <w:r w:rsidRPr="006F1DF1">
        <w:rPr>
          <w:b/>
        </w:rPr>
        <w:t xml:space="preserve"> i </w:t>
      </w:r>
      <w:proofErr w:type="spellStart"/>
      <w:r w:rsidRPr="006F1DF1">
        <w:rPr>
          <w:b/>
        </w:rPr>
        <w:t>Mokai</w:t>
      </w:r>
      <w:proofErr w:type="spellEnd"/>
      <w:r w:rsidRPr="006F1DF1">
        <w:t>. Forklar øvelsens formål, beregninger, resultater, konklusion og sikkerhedsforhold. Husk at medtage reaktionsskemaet.</w:t>
      </w:r>
    </w:p>
    <w:p w14:paraId="2189A61C" w14:textId="77777777" w:rsidR="00575C4A" w:rsidRDefault="00575C4A" w:rsidP="00575C4A">
      <w:r>
        <w:t>Du skal også forklare</w:t>
      </w:r>
    </w:p>
    <w:p w14:paraId="38B656CA" w14:textId="77777777" w:rsidR="00575C4A" w:rsidRDefault="00575C4A" w:rsidP="00575C4A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Teorien bag spektrofotometri herunder begreberne </w:t>
      </w:r>
      <w:proofErr w:type="spellStart"/>
      <w:r>
        <w:rPr>
          <w:sz w:val="24"/>
          <w:szCs w:val="24"/>
        </w:rPr>
        <w:t>absorptionspektrum</w:t>
      </w:r>
      <w:proofErr w:type="spellEnd"/>
      <w:r>
        <w:rPr>
          <w:sz w:val="24"/>
          <w:szCs w:val="24"/>
        </w:rPr>
        <w:t>, standardkurve, Lambert-Beers lov</w:t>
      </w:r>
    </w:p>
    <w:p w14:paraId="462C5C53" w14:textId="75FEB8D3" w:rsidR="00575C4A" w:rsidRPr="00442925" w:rsidRDefault="00575C4A" w:rsidP="00575C4A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442925">
        <w:rPr>
          <w:sz w:val="24"/>
          <w:szCs w:val="24"/>
        </w:rPr>
        <w:t xml:space="preserve">Begrebet molær koncentration </w:t>
      </w:r>
      <w:r>
        <w:rPr>
          <w:sz w:val="24"/>
          <w:szCs w:val="24"/>
        </w:rPr>
        <w:t xml:space="preserve">c </w:t>
      </w:r>
      <w:r w:rsidRPr="00442925">
        <w:rPr>
          <w:sz w:val="24"/>
          <w:szCs w:val="24"/>
        </w:rPr>
        <w:t xml:space="preserve">og </w:t>
      </w:r>
      <w:r>
        <w:rPr>
          <w:sz w:val="24"/>
          <w:szCs w:val="24"/>
        </w:rPr>
        <w:t xml:space="preserve">forklare </w:t>
      </w:r>
      <w:r w:rsidRPr="00442925">
        <w:rPr>
          <w:sz w:val="24"/>
          <w:szCs w:val="24"/>
        </w:rPr>
        <w:t>hvordan man laver 1 L 0,1</w:t>
      </w:r>
      <w:r>
        <w:rPr>
          <w:sz w:val="24"/>
          <w:szCs w:val="24"/>
        </w:rPr>
        <w:t>0</w:t>
      </w:r>
      <w:r w:rsidRPr="00442925">
        <w:rPr>
          <w:sz w:val="24"/>
          <w:szCs w:val="24"/>
        </w:rPr>
        <w:t xml:space="preserve"> M </w:t>
      </w:r>
      <w:proofErr w:type="spellStart"/>
      <w:r>
        <w:rPr>
          <w:sz w:val="24"/>
          <w:szCs w:val="24"/>
        </w:rPr>
        <w:t>azorubin</w:t>
      </w:r>
      <w:proofErr w:type="spellEnd"/>
      <w:r>
        <w:rPr>
          <w:sz w:val="24"/>
          <w:szCs w:val="24"/>
        </w:rPr>
        <w:t>-opløsning (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C</w:t>
      </w:r>
      <w:r>
        <w:rPr>
          <w:rFonts w:ascii="Arial" w:hAnsi="Arial" w:cs="Arial"/>
          <w:color w:val="4D5156"/>
          <w:shd w:val="clear" w:color="auto" w:fill="FFFFFF"/>
          <w:vertAlign w:val="subscript"/>
        </w:rPr>
        <w:t>20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H</w:t>
      </w:r>
      <w:r>
        <w:rPr>
          <w:rFonts w:ascii="Arial" w:hAnsi="Arial" w:cs="Arial"/>
          <w:color w:val="4D5156"/>
          <w:shd w:val="clear" w:color="auto" w:fill="FFFFFF"/>
          <w:vertAlign w:val="subscript"/>
        </w:rPr>
        <w:t>12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N</w:t>
      </w:r>
      <w:r>
        <w:rPr>
          <w:rFonts w:ascii="Arial" w:hAnsi="Arial" w:cs="Arial"/>
          <w:color w:val="4D5156"/>
          <w:shd w:val="clear" w:color="auto" w:fill="FFFFFF"/>
          <w:vertAlign w:val="subscript"/>
        </w:rPr>
        <w:t>2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Na</w:t>
      </w:r>
      <w:r>
        <w:rPr>
          <w:rFonts w:ascii="Arial" w:hAnsi="Arial" w:cs="Arial"/>
          <w:color w:val="4D5156"/>
          <w:shd w:val="clear" w:color="auto" w:fill="FFFFFF"/>
          <w:vertAlign w:val="subscript"/>
        </w:rPr>
        <w:t>2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O</w:t>
      </w:r>
      <w:r>
        <w:rPr>
          <w:rFonts w:ascii="Arial" w:hAnsi="Arial" w:cs="Arial"/>
          <w:color w:val="4D5156"/>
          <w:shd w:val="clear" w:color="auto" w:fill="FFFFFF"/>
          <w:vertAlign w:val="subscript"/>
        </w:rPr>
        <w:t>7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S</w:t>
      </w:r>
      <w:r>
        <w:rPr>
          <w:rFonts w:ascii="Arial" w:hAnsi="Arial" w:cs="Arial"/>
          <w:color w:val="4D5156"/>
          <w:shd w:val="clear" w:color="auto" w:fill="FFFFFF"/>
          <w:vertAlign w:val="subscript"/>
        </w:rPr>
        <w:t>2</w:t>
      </w:r>
      <w:r>
        <w:rPr>
          <w:rFonts w:ascii="Arial" w:hAnsi="Arial" w:cs="Arial"/>
          <w:color w:val="4D5156"/>
          <w:shd w:val="clear" w:color="auto" w:fill="FFFFFF"/>
        </w:rPr>
        <w:t>).</w:t>
      </w:r>
    </w:p>
    <w:p w14:paraId="2EDEA6EF" w14:textId="77777777" w:rsidR="00575C4A" w:rsidRPr="00442925" w:rsidRDefault="00575C4A" w:rsidP="00575C4A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442925">
        <w:rPr>
          <w:sz w:val="24"/>
          <w:szCs w:val="24"/>
        </w:rPr>
        <w:t>Eksempler på andre måder at angive indholdet i en blanding</w:t>
      </w:r>
    </w:p>
    <w:p w14:paraId="2EB6DCF1" w14:textId="77777777" w:rsidR="00575C4A" w:rsidRPr="00442925" w:rsidRDefault="00575C4A" w:rsidP="00575C4A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442925">
        <w:rPr>
          <w:sz w:val="24"/>
          <w:szCs w:val="24"/>
        </w:rPr>
        <w:t xml:space="preserve">Fortyndingsformlen og </w:t>
      </w:r>
      <w:r>
        <w:rPr>
          <w:sz w:val="24"/>
          <w:szCs w:val="24"/>
        </w:rPr>
        <w:t xml:space="preserve">give et </w:t>
      </w:r>
      <w:r w:rsidRPr="00442925">
        <w:rPr>
          <w:sz w:val="24"/>
          <w:szCs w:val="24"/>
        </w:rPr>
        <w:t>eksemp</w:t>
      </w:r>
      <w:r>
        <w:rPr>
          <w:sz w:val="24"/>
          <w:szCs w:val="24"/>
        </w:rPr>
        <w:t>el</w:t>
      </w:r>
      <w:r w:rsidRPr="00442925">
        <w:rPr>
          <w:sz w:val="24"/>
          <w:szCs w:val="24"/>
        </w:rPr>
        <w:t xml:space="preserve"> på</w:t>
      </w:r>
      <w:r>
        <w:rPr>
          <w:sz w:val="24"/>
          <w:szCs w:val="24"/>
        </w:rPr>
        <w:t>,</w:t>
      </w:r>
      <w:r w:rsidRPr="00442925">
        <w:rPr>
          <w:sz w:val="24"/>
          <w:szCs w:val="24"/>
        </w:rPr>
        <w:t xml:space="preserve"> hvordan den </w:t>
      </w:r>
      <w:r>
        <w:rPr>
          <w:sz w:val="24"/>
          <w:szCs w:val="24"/>
        </w:rPr>
        <w:t xml:space="preserve">kan </w:t>
      </w:r>
      <w:r w:rsidRPr="00442925">
        <w:rPr>
          <w:sz w:val="24"/>
          <w:szCs w:val="24"/>
        </w:rPr>
        <w:t>bruges</w:t>
      </w:r>
    </w:p>
    <w:p w14:paraId="3846D348" w14:textId="77777777" w:rsidR="00575C4A" w:rsidRPr="00FD5B2C" w:rsidRDefault="00575C4A" w:rsidP="00575C4A"/>
    <w:p w14:paraId="102440CF" w14:textId="77777777" w:rsidR="00575C4A" w:rsidRPr="00FD5B2C" w:rsidRDefault="00575C4A" w:rsidP="00575C4A"/>
    <w:p w14:paraId="59D6FBE5" w14:textId="77777777" w:rsidR="00575C4A" w:rsidRPr="00FD5B2C" w:rsidRDefault="00575C4A" w:rsidP="00575C4A">
      <w:r w:rsidRPr="00FD5B2C">
        <w:t>Kommenter og inddrag bilaget i din fremlæggelse.</w:t>
      </w:r>
    </w:p>
    <w:p w14:paraId="6B9D5654" w14:textId="77777777" w:rsidR="00575C4A" w:rsidRDefault="00575C4A"/>
    <w:sectPr w:rsidR="00575C4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4D70E6"/>
    <w:multiLevelType w:val="hybridMultilevel"/>
    <w:tmpl w:val="150CD2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356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4A"/>
    <w:rsid w:val="0057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CACFE"/>
  <w15:chartTrackingRefBased/>
  <w15:docId w15:val="{3254EBEE-0C62-4B5D-96E2-984D8FD2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C4A"/>
    <w:pPr>
      <w:spacing w:after="200" w:line="276" w:lineRule="auto"/>
    </w:pPr>
    <w:rPr>
      <w:rFonts w:cstheme="minorHAnsi"/>
      <w:sz w:val="24"/>
      <w:szCs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75C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75C4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eafsnit">
    <w:name w:val="List Paragraph"/>
    <w:basedOn w:val="Normal"/>
    <w:uiPriority w:val="34"/>
    <w:qFormat/>
    <w:rsid w:val="00575C4A"/>
    <w:pPr>
      <w:ind w:left="720"/>
      <w:contextualSpacing/>
    </w:pPr>
    <w:rPr>
      <w:rFonts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570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Boesen</dc:creator>
  <cp:keywords/>
  <dc:description/>
  <cp:lastModifiedBy>Charlotte Boesen</cp:lastModifiedBy>
  <cp:revision>1</cp:revision>
  <dcterms:created xsi:type="dcterms:W3CDTF">2022-12-09T08:56:00Z</dcterms:created>
  <dcterms:modified xsi:type="dcterms:W3CDTF">2022-12-09T08:58:00Z</dcterms:modified>
</cp:coreProperties>
</file>