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F84A6A" w14:textId="5F9B2765" w:rsidR="009F623D" w:rsidRDefault="003B5976" w:rsidP="003B5976">
      <w:r>
        <w:t>第一章：概述</w:t>
      </w:r>
    </w:p>
    <w:p w14:paraId="5E43413B" w14:textId="5399BA8A" w:rsidR="003B5976" w:rsidRDefault="00B6708E" w:rsidP="003B5976">
      <w:r>
        <w:t>互联各种网络，由一组网关（后称路由器）来实现，网管可以在互不兼容的网络之间提供翻译功能</w:t>
      </w:r>
    </w:p>
    <w:p w14:paraId="4B96304D" w14:textId="40D37690" w:rsidR="00B6708E" w:rsidRPr="00EC60DB" w:rsidRDefault="00B6708E" w:rsidP="003B5976">
      <w:r>
        <w:t>分层：</w:t>
      </w:r>
      <w:r w:rsidR="00EC60DB">
        <w:t>层与层之间的关系，只是传递和接收相应的包，然后在本层里面进行各种操作</w:t>
      </w:r>
    </w:p>
    <w:p w14:paraId="20956830" w14:textId="63521C68" w:rsidR="00B6708E" w:rsidRDefault="00B6708E" w:rsidP="003B5976">
      <w:r>
        <w:rPr>
          <w:rFonts w:hint="eastAsia"/>
          <w:noProof/>
        </w:rPr>
        <w:drawing>
          <wp:inline distT="0" distB="0" distL="0" distR="0" wp14:anchorId="6018AFA0" wp14:editId="2E1C9086">
            <wp:extent cx="5761219" cy="303302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401DE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8C48" w14:textId="18A16FD7" w:rsidR="00EC60DB" w:rsidRDefault="00EC60DB" w:rsidP="003B5976">
      <w:r>
        <w:rPr>
          <w:rFonts w:hint="eastAsia"/>
        </w:rPr>
        <w:t>分层中的封装：</w:t>
      </w:r>
    </w:p>
    <w:p w14:paraId="044C4F98" w14:textId="6280960A" w:rsidR="00EC60DB" w:rsidRDefault="00EC60DB" w:rsidP="003B5976">
      <w:r>
        <w:rPr>
          <w:rFonts w:hint="eastAsia"/>
          <w:noProof/>
        </w:rPr>
        <w:drawing>
          <wp:inline distT="0" distB="0" distL="0" distR="0" wp14:anchorId="7A08FA89" wp14:editId="66DAA4DB">
            <wp:extent cx="3947502" cy="26519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40477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5799" w14:textId="5BEEBF77" w:rsidR="00EC60DB" w:rsidRDefault="00EC60DB" w:rsidP="003B5976">
      <w:r>
        <w:t>封装：从上到下</w:t>
      </w:r>
      <w:r>
        <w:rPr>
          <w:rFonts w:hint="eastAsia"/>
        </w:rPr>
        <w:t>P</w:t>
      </w:r>
      <w:r>
        <w:t>DU添加头部尾部，然后保证不看上层传递下来的信息</w:t>
      </w:r>
    </w:p>
    <w:p w14:paraId="1823DD9F" w14:textId="0718B9C5" w:rsidR="00970761" w:rsidRDefault="00970761" w:rsidP="003B5976">
      <w:r>
        <w:t>分层的好处是并不是所有网络设备都要实现所有层，只要实现盒子及相关的层就好</w:t>
      </w:r>
    </w:p>
    <w:p w14:paraId="5A9B7E73" w14:textId="0C413F2F" w:rsidR="00970761" w:rsidRDefault="00970761" w:rsidP="003B5976">
      <w:r>
        <w:rPr>
          <w:rFonts w:hint="eastAsia"/>
        </w:rPr>
        <w:t>T</w:t>
      </w:r>
      <w:r>
        <w:t>CP/IP协议族分层结构</w:t>
      </w:r>
    </w:p>
    <w:p w14:paraId="3E219DF4" w14:textId="0E80A2D5" w:rsidR="00970761" w:rsidRDefault="00970761" w:rsidP="003B5976">
      <w:r>
        <w:rPr>
          <w:rFonts w:hint="eastAsia"/>
          <w:noProof/>
        </w:rPr>
        <w:drawing>
          <wp:inline distT="0" distB="0" distL="0" distR="0" wp14:anchorId="77F3819E" wp14:editId="46BE3779">
            <wp:extent cx="5776461" cy="2469094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40DF2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EE8F" w14:textId="440FABF7" w:rsidR="00970761" w:rsidRDefault="00130F7A" w:rsidP="003B5976">
      <w:r>
        <w:t>模拟</w:t>
      </w:r>
      <w:r>
        <w:rPr>
          <w:rFonts w:hint="eastAsia"/>
        </w:rPr>
        <w:t>P</w:t>
      </w:r>
      <w:r>
        <w:t>DU如何在一台</w:t>
      </w:r>
      <w:r>
        <w:rPr>
          <w:rFonts w:hint="eastAsia"/>
        </w:rPr>
        <w:t>Internet主机上进行分解</w:t>
      </w:r>
    </w:p>
    <w:p w14:paraId="2844FC59" w14:textId="629167D5" w:rsidR="00130F7A" w:rsidRDefault="00130F7A" w:rsidP="003B5976">
      <w:r>
        <w:rPr>
          <w:rFonts w:hint="eastAsia"/>
          <w:noProof/>
        </w:rPr>
        <w:drawing>
          <wp:inline distT="0" distB="0" distL="0" distR="0" wp14:anchorId="7F4949FD" wp14:editId="4D007230">
            <wp:extent cx="4259949" cy="2819644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40927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6F22" w14:textId="4BE4FEAD" w:rsidR="00130F7A" w:rsidRDefault="00130F7A" w:rsidP="003B5976">
      <w:r>
        <w:t>端口号：</w:t>
      </w:r>
      <w:r>
        <w:rPr>
          <w:rFonts w:hint="eastAsia"/>
        </w:rPr>
        <w:t>1</w:t>
      </w:r>
      <w:r>
        <w:t>6位的非负整数。每个</w:t>
      </w:r>
      <w:proofErr w:type="spellStart"/>
      <w:r>
        <w:t>ip</w:t>
      </w:r>
      <w:proofErr w:type="spellEnd"/>
      <w:r>
        <w:t>地址因此有</w:t>
      </w:r>
      <w:r>
        <w:rPr>
          <w:rFonts w:hint="eastAsia"/>
        </w:rPr>
        <w:t>6</w:t>
      </w:r>
      <w:r>
        <w:t>5536个可用的端口号，每个传输协议可使用这些端口号。</w:t>
      </w:r>
    </w:p>
    <w:p w14:paraId="2B0B0C63" w14:textId="220F8B93" w:rsidR="00130F7A" w:rsidRDefault="00130F7A" w:rsidP="003B5976">
      <w:r>
        <w:t>常用服务端口号：安全外壳协议</w:t>
      </w:r>
      <w:r>
        <w:rPr>
          <w:rFonts w:hint="eastAsia"/>
        </w:rPr>
        <w:t>2</w:t>
      </w:r>
      <w:r>
        <w:t>2，</w:t>
      </w:r>
      <w:r>
        <w:rPr>
          <w:rFonts w:hint="eastAsia"/>
        </w:rPr>
        <w:t>F</w:t>
      </w:r>
      <w:r>
        <w:t>TP20 21，</w:t>
      </w:r>
      <w:r>
        <w:rPr>
          <w:rFonts w:hint="eastAsia"/>
        </w:rPr>
        <w:t>Telnet远程终端协议2</w:t>
      </w:r>
      <w:r>
        <w:t>3，电子邮件</w:t>
      </w:r>
      <w:r>
        <w:rPr>
          <w:rFonts w:hint="eastAsia"/>
        </w:rPr>
        <w:t>/简单邮件传输协议</w:t>
      </w:r>
      <w:r>
        <w:t>SMTP25,域名系统</w:t>
      </w:r>
      <w:r>
        <w:rPr>
          <w:rFonts w:hint="eastAsia"/>
        </w:rPr>
        <w:t>5</w:t>
      </w:r>
      <w:r>
        <w:t>3，超文本传输协议</w:t>
      </w:r>
      <w:r>
        <w:rPr>
          <w:rFonts w:hint="eastAsia"/>
        </w:rPr>
        <w:t>H</w:t>
      </w:r>
      <w:r>
        <w:t>TTP和</w:t>
      </w:r>
      <w:r>
        <w:rPr>
          <w:rFonts w:hint="eastAsia"/>
        </w:rPr>
        <w:t>H</w:t>
      </w:r>
      <w:r>
        <w:t>TTPS80和</w:t>
      </w:r>
      <w:r>
        <w:rPr>
          <w:rFonts w:hint="eastAsia"/>
        </w:rPr>
        <w:t>4</w:t>
      </w:r>
      <w:r>
        <w:t>43、交互式邮件访问协议IMAP和</w:t>
      </w:r>
      <w:r>
        <w:rPr>
          <w:rFonts w:hint="eastAsia"/>
        </w:rPr>
        <w:t>I</w:t>
      </w:r>
      <w:r>
        <w:t>MAPS端口</w:t>
      </w:r>
      <w:r>
        <w:rPr>
          <w:rFonts w:hint="eastAsia"/>
        </w:rPr>
        <w:t>1</w:t>
      </w:r>
      <w:r>
        <w:t>43和</w:t>
      </w:r>
      <w:r>
        <w:rPr>
          <w:rFonts w:hint="eastAsia"/>
        </w:rPr>
        <w:t>9</w:t>
      </w:r>
      <w:r>
        <w:t>93</w:t>
      </w:r>
      <w:r w:rsidR="00C65891">
        <w:t>，简单网络管理协议</w:t>
      </w:r>
      <w:r w:rsidR="00C65891">
        <w:rPr>
          <w:rFonts w:hint="eastAsia"/>
        </w:rPr>
        <w:t>S</w:t>
      </w:r>
      <w:r w:rsidR="00C65891">
        <w:t>NMP，端口</w:t>
      </w:r>
      <w:r w:rsidR="00C65891">
        <w:rPr>
          <w:rFonts w:hint="eastAsia"/>
        </w:rPr>
        <w:t>1</w:t>
      </w:r>
      <w:r w:rsidR="00C65891">
        <w:t>61和</w:t>
      </w:r>
      <w:r w:rsidR="00C65891">
        <w:rPr>
          <w:rFonts w:hint="eastAsia"/>
        </w:rPr>
        <w:t>1</w:t>
      </w:r>
      <w:r w:rsidR="00C65891">
        <w:t>62，轻量级目录访问协议</w:t>
      </w:r>
      <w:r w:rsidR="00C65891">
        <w:rPr>
          <w:rFonts w:hint="eastAsia"/>
        </w:rPr>
        <w:t>L</w:t>
      </w:r>
      <w:r w:rsidR="00C65891">
        <w:t>DAP389</w:t>
      </w:r>
    </w:p>
    <w:p w14:paraId="496A42CB" w14:textId="540D7CD6" w:rsidR="00C65891" w:rsidRDefault="00C65891" w:rsidP="003B5976">
      <w:r>
        <w:t>客户机</w:t>
      </w:r>
      <w:r>
        <w:rPr>
          <w:rFonts w:hint="eastAsia"/>
        </w:rPr>
        <w:t>/服务器</w:t>
      </w:r>
    </w:p>
    <w:p w14:paraId="247B0632" w14:textId="1CA8D2C2" w:rsidR="00C65891" w:rsidRDefault="00C65891" w:rsidP="003B5976">
      <w:r>
        <w:t>迭代：</w:t>
      </w:r>
      <w:r>
        <w:rPr>
          <w:rFonts w:hint="eastAsia"/>
          <w:noProof/>
        </w:rPr>
        <w:drawing>
          <wp:inline distT="0" distB="0" distL="0" distR="0" wp14:anchorId="13AA1B1F" wp14:editId="167CD9BB">
            <wp:extent cx="2049958" cy="861135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40BE5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9A9F" w14:textId="12E0F30A" w:rsidR="00C65891" w:rsidRDefault="00C65891" w:rsidP="003B5976">
      <w:r>
        <w:t>并发：</w:t>
      </w:r>
      <w:r>
        <w:rPr>
          <w:rFonts w:hint="eastAsia"/>
          <w:noProof/>
        </w:rPr>
        <w:drawing>
          <wp:inline distT="0" distB="0" distL="0" distR="0" wp14:anchorId="5AD87277" wp14:editId="60798977">
            <wp:extent cx="5883150" cy="1051651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40312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73EC" w14:textId="48BC6D7D" w:rsidR="00C65891" w:rsidRDefault="00C65891" w:rsidP="003B5976">
      <w:r>
        <w:t>并发的优点是每个客户都有自己的服务器实例。大多数服务器是并发的。</w:t>
      </w:r>
    </w:p>
    <w:p w14:paraId="7FC1246E" w14:textId="16EA469E" w:rsidR="00C65891" w:rsidRDefault="00C65891" w:rsidP="003B5976">
      <w:r>
        <w:t>对等：每个应用既是客户机也是服务器，又是同时是两者，并能转发请求。</w:t>
      </w:r>
    </w:p>
    <w:p w14:paraId="34A3D911" w14:textId="7FFBD2A8" w:rsidR="00C65891" w:rsidRDefault="00C65891" w:rsidP="003B5976">
      <w:r>
        <w:t>应用程序编程接口：无论是</w:t>
      </w:r>
      <w:r>
        <w:rPr>
          <w:rFonts w:hint="eastAsia"/>
        </w:rPr>
        <w:t>P</w:t>
      </w:r>
      <w:r>
        <w:t>2P还是客户机</w:t>
      </w:r>
      <w:r>
        <w:rPr>
          <w:rFonts w:hint="eastAsia"/>
        </w:rPr>
        <w:t>/服务器，都需要表述其所需要的网络操作，例如建立一个连接，写入或读取数据。这些通常由主机操作系统使用一个网络应用程序编程接口（A</w:t>
      </w:r>
      <w:r>
        <w:t>PI</w:t>
      </w:r>
      <w:r>
        <w:rPr>
          <w:rFonts w:hint="eastAsia"/>
        </w:rPr>
        <w:t>）来实现。最流行的A</w:t>
      </w:r>
      <w:r>
        <w:t>PI称为是套接字。</w:t>
      </w:r>
    </w:p>
    <w:p w14:paraId="7ACD774E" w14:textId="77777777" w:rsidR="00C65891" w:rsidRDefault="00C65891" w:rsidP="003B5976"/>
    <w:p w14:paraId="460C6ADD" w14:textId="34E84664" w:rsidR="00046166" w:rsidRDefault="00C65891" w:rsidP="003B5976">
      <w:r>
        <w:t>第二章：Internet</w:t>
      </w:r>
      <w:r w:rsidR="00046166">
        <w:t>地址结构</w:t>
      </w:r>
    </w:p>
    <w:p w14:paraId="4DE14C09" w14:textId="3F6F2FD4" w:rsidR="00046166" w:rsidRDefault="00A63025" w:rsidP="003B5976">
      <w:r>
        <w:rPr>
          <w:rFonts w:hint="eastAsia"/>
        </w:rPr>
        <w:t>I</w:t>
      </w:r>
      <w:r>
        <w:t>P地址表示：</w:t>
      </w:r>
      <w:r>
        <w:rPr>
          <w:rFonts w:hint="eastAsia"/>
        </w:rPr>
        <w:t>I</w:t>
      </w:r>
      <w:r>
        <w:t>PV4点分十进制</w:t>
      </w:r>
      <w:r>
        <w:rPr>
          <w:rFonts w:hint="eastAsia"/>
        </w:rPr>
        <w:t>，</w:t>
      </w:r>
      <w:r>
        <w:t>32位。</w:t>
      </w:r>
      <w:r>
        <w:rPr>
          <w:rFonts w:hint="eastAsia"/>
        </w:rPr>
        <w:t>I</w:t>
      </w:r>
      <w:r>
        <w:t>Pv6128位，两个字节一分</w:t>
      </w:r>
    </w:p>
    <w:p w14:paraId="5D6730D7" w14:textId="467E3BDE" w:rsidR="005E24BA" w:rsidRDefault="008C7FE1" w:rsidP="003B5976">
      <w:r>
        <w:t>分类寻址：</w:t>
      </w:r>
      <w:r>
        <w:rPr>
          <w:rFonts w:hint="eastAsia"/>
        </w:rPr>
        <w:t>A</w:t>
      </w:r>
      <w:r>
        <w:t xml:space="preserve"> 0 B 10 C 110 D 1110 E 1111</w:t>
      </w:r>
      <w:r w:rsidR="005E24BA">
        <w:t xml:space="preserve"> ABC单播</w:t>
      </w:r>
      <w:r w:rsidR="005E24BA">
        <w:rPr>
          <w:rFonts w:hint="eastAsia"/>
        </w:rPr>
        <w:t xml:space="preserve"> </w:t>
      </w:r>
      <w:r w:rsidR="005E24BA">
        <w:t>D组播</w:t>
      </w:r>
      <w:r w:rsidR="005E24BA">
        <w:rPr>
          <w:rFonts w:hint="eastAsia"/>
        </w:rPr>
        <w:t xml:space="preserve"> 网络号个数不同</w:t>
      </w:r>
    </w:p>
    <w:p w14:paraId="00BB39D1" w14:textId="2B78DA68" w:rsidR="00451078" w:rsidRDefault="00451078" w:rsidP="003B5976">
      <w:r>
        <w:t>子网寻址：一个A/B/C类地址在网络号后在划分一部分作为子网号</w:t>
      </w:r>
    </w:p>
    <w:p w14:paraId="565F8453" w14:textId="7F35B51E" w:rsidR="00451078" w:rsidRDefault="00451078" w:rsidP="003B5976">
      <w:r>
        <w:t>子网掩码：用来确定</w:t>
      </w:r>
      <w:r>
        <w:rPr>
          <w:rFonts w:hint="eastAsia"/>
        </w:rPr>
        <w:t>I</w:t>
      </w:r>
      <w:r>
        <w:t>P地址的网络和子网信息</w:t>
      </w:r>
    </w:p>
    <w:p w14:paraId="4A723A8F" w14:textId="723F12C9" w:rsidR="00451078" w:rsidRDefault="00451078" w:rsidP="003B5976">
      <w:r>
        <w:t>可变长度子网掩码：看掩码重合的位数的多少</w:t>
      </w:r>
    </w:p>
    <w:p w14:paraId="78C09643" w14:textId="6D12CCBF" w:rsidR="00451078" w:rsidRDefault="00451078" w:rsidP="003B5976">
      <w:r>
        <w:t>广播地址：</w:t>
      </w:r>
      <w:proofErr w:type="gramStart"/>
      <w:r>
        <w:t>主机位</w:t>
      </w:r>
      <w:proofErr w:type="gramEnd"/>
      <w:r>
        <w:t>全部是</w:t>
      </w:r>
      <w:r>
        <w:rPr>
          <w:rFonts w:hint="eastAsia"/>
        </w:rPr>
        <w:t>1，</w:t>
      </w:r>
    </w:p>
    <w:p w14:paraId="0545A783" w14:textId="1437551E" w:rsidR="00451078" w:rsidRDefault="00451078" w:rsidP="003B5976">
      <w:r>
        <w:t>本地地址：</w:t>
      </w:r>
      <w:proofErr w:type="gramStart"/>
      <w:r>
        <w:t>主机位</w:t>
      </w:r>
      <w:proofErr w:type="gramEnd"/>
      <w:r>
        <w:t>全部是</w:t>
      </w:r>
      <w:r>
        <w:rPr>
          <w:rFonts w:hint="eastAsia"/>
        </w:rPr>
        <w:t>0</w:t>
      </w:r>
    </w:p>
    <w:p w14:paraId="4B5BAAC6" w14:textId="42FBB704" w:rsidR="00944B9A" w:rsidRDefault="00DF107F" w:rsidP="003B5976">
      <w:r>
        <w:t>CIDR和聚合</w:t>
      </w:r>
      <w:r w:rsidR="002D6B50">
        <w:t>：无类别域间路由，Internet路由器也要有处理掩码的功能</w:t>
      </w:r>
      <w:r w:rsidR="00944B9A">
        <w:t>，IP地址根据相同掩码的长度数字进行聚合，长掩码比较</w:t>
      </w:r>
      <w:r w:rsidR="00944B9A">
        <w:rPr>
          <w:rFonts w:hint="eastAsia"/>
        </w:rPr>
        <w:t>I</w:t>
      </w:r>
      <w:r w:rsidR="00944B9A">
        <w:t>P地址后，找到</w:t>
      </w:r>
      <w:proofErr w:type="gramStart"/>
      <w:r w:rsidR="00944B9A">
        <w:t>最</w:t>
      </w:r>
      <w:proofErr w:type="gramEnd"/>
      <w:r w:rsidR="00944B9A">
        <w:t>长相同的位，然后缩短掩码，这就是一个聚合的过程了。</w:t>
      </w:r>
    </w:p>
    <w:p w14:paraId="4DA8DE08" w14:textId="755BED5C" w:rsidR="00944B9A" w:rsidRDefault="00944B9A" w:rsidP="003B5976">
      <w:r>
        <w:t>组播：</w:t>
      </w:r>
    </w:p>
    <w:p w14:paraId="62ADE073" w14:textId="77777777" w:rsidR="00944B9A" w:rsidRDefault="00944B9A" w:rsidP="003B5976"/>
    <w:p w14:paraId="625AC0FB" w14:textId="4FBBA066" w:rsidR="00944B9A" w:rsidRDefault="00944B9A" w:rsidP="003B5976">
      <w:r>
        <w:t>第三章：链路层</w:t>
      </w:r>
    </w:p>
    <w:p w14:paraId="6C055BB1" w14:textId="7531E869" w:rsidR="00944B9A" w:rsidRDefault="00944B9A" w:rsidP="003B5976">
      <w:r>
        <w:t>以太网帧格式：</w:t>
      </w:r>
    </w:p>
    <w:p w14:paraId="16ADFDC2" w14:textId="6DDAFA53" w:rsidR="00944B9A" w:rsidRDefault="00C7589E" w:rsidP="003B5976">
      <w:r>
        <w:rPr>
          <w:rFonts w:hint="eastAsia"/>
          <w:noProof/>
        </w:rPr>
        <w:drawing>
          <wp:inline distT="0" distB="0" distL="0" distR="0" wp14:anchorId="04C22E81" wp14:editId="195E6D6E">
            <wp:extent cx="5837426" cy="3840813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402C5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20E0" w14:textId="73D05D41" w:rsidR="00C7589E" w:rsidRDefault="00C7589E" w:rsidP="003B5976">
      <w:r>
        <w:rPr>
          <w:rFonts w:hint="eastAsia"/>
        </w:rPr>
        <w:t>有效载荷部分是放上层P</w:t>
      </w:r>
      <w:r>
        <w:t>DU的地方，循环冗余校验</w:t>
      </w:r>
      <w:proofErr w:type="gramStart"/>
      <w:r w:rsidR="00EF520D">
        <w:t>保证帧在传输</w:t>
      </w:r>
      <w:proofErr w:type="gramEnd"/>
      <w:r w:rsidR="00EF520D">
        <w:t>过程中没有受损，将要发送的数据与校验码多项式做除法得到余数，然后放到</w:t>
      </w:r>
      <w:r w:rsidR="00EF520D">
        <w:rPr>
          <w:rFonts w:hint="eastAsia"/>
        </w:rPr>
        <w:t>F</w:t>
      </w:r>
      <w:r w:rsidR="00EF520D">
        <w:t>CS中，到了之后再做一遍，看是否相同</w:t>
      </w:r>
    </w:p>
    <w:p w14:paraId="1B967F1A" w14:textId="2D8A6C7A" w:rsidR="00EF520D" w:rsidRDefault="00EF520D" w:rsidP="003B5976">
      <w:proofErr w:type="gramStart"/>
      <w:r>
        <w:t>帧</w:t>
      </w:r>
      <w:proofErr w:type="gramEnd"/>
      <w:r>
        <w:t>最大</w:t>
      </w:r>
      <w:r>
        <w:rPr>
          <w:rFonts w:hint="eastAsia"/>
        </w:rPr>
        <w:t>1</w:t>
      </w:r>
      <w:r>
        <w:t>518字节，</w:t>
      </w:r>
      <w:r>
        <w:rPr>
          <w:rFonts w:hint="eastAsia"/>
        </w:rPr>
        <w:t>4个C</w:t>
      </w:r>
      <w:r>
        <w:t>RC和</w:t>
      </w:r>
      <w:r>
        <w:rPr>
          <w:rFonts w:hint="eastAsia"/>
        </w:rPr>
        <w:t>1</w:t>
      </w:r>
      <w:r>
        <w:t>4字节头部，</w:t>
      </w:r>
      <w:r>
        <w:rPr>
          <w:rFonts w:hint="eastAsia"/>
        </w:rPr>
        <w:t>M</w:t>
      </w:r>
      <w:r>
        <w:t>TU为</w:t>
      </w:r>
      <w:r>
        <w:rPr>
          <w:rFonts w:hint="eastAsia"/>
        </w:rPr>
        <w:t>1</w:t>
      </w:r>
      <w:r>
        <w:t>500字节。大消息则需要多个帧。</w:t>
      </w:r>
    </w:p>
    <w:p w14:paraId="32705F49" w14:textId="3B2CF657" w:rsidR="00EF520D" w:rsidRDefault="00321900" w:rsidP="003B5976">
      <w:r>
        <w:t>网桥：</w:t>
      </w:r>
      <w:r w:rsidR="00653395">
        <w:t>连接多个物理的链路</w:t>
      </w:r>
      <w:proofErr w:type="gramStart"/>
      <w:r w:rsidR="00653395">
        <w:t>层网络</w:t>
      </w:r>
      <w:proofErr w:type="gramEnd"/>
      <w:r w:rsidR="00653395">
        <w:t>或成组的站，转发表中是mac地址</w:t>
      </w:r>
    </w:p>
    <w:p w14:paraId="3EA54D41" w14:textId="180473EF" w:rsidR="00321900" w:rsidRDefault="00321900" w:rsidP="003B5976">
      <w:r>
        <w:t>交换机：</w:t>
      </w:r>
      <w:r w:rsidR="00653395">
        <w:t>本质上是高性能的网桥</w:t>
      </w:r>
    </w:p>
    <w:p w14:paraId="249B920F" w14:textId="37F85950" w:rsidR="00944B9A" w:rsidRDefault="00B76B68" w:rsidP="003B5976">
      <w:r>
        <w:t>网桥建立转发表使用的协议：生成树协议，快速生成树协议</w:t>
      </w:r>
    </w:p>
    <w:p w14:paraId="4D872D8D" w14:textId="77777777" w:rsidR="00B76B68" w:rsidRDefault="00B76B68" w:rsidP="003B5976"/>
    <w:p w14:paraId="55EB4BBE" w14:textId="6DD92C88" w:rsidR="00B76B68" w:rsidRDefault="00B76B68" w:rsidP="003B5976">
      <w:r>
        <w:t>第四章：地址解析协议</w:t>
      </w:r>
    </w:p>
    <w:p w14:paraId="3F8E5DAF" w14:textId="321F5647" w:rsidR="00B76B68" w:rsidRDefault="00937B6D" w:rsidP="003B5976">
      <w:r>
        <w:rPr>
          <w:rFonts w:hint="eastAsia"/>
        </w:rPr>
        <w:t>A</w:t>
      </w:r>
      <w:r>
        <w:t>RP：</w:t>
      </w:r>
      <w:r>
        <w:rPr>
          <w:rFonts w:hint="eastAsia"/>
        </w:rPr>
        <w:t>3</w:t>
      </w:r>
      <w:r>
        <w:t>2位</w:t>
      </w:r>
      <w:r>
        <w:rPr>
          <w:rFonts w:hint="eastAsia"/>
        </w:rPr>
        <w:t>I</w:t>
      </w:r>
      <w:r>
        <w:t>Pv4到</w:t>
      </w:r>
      <w:r>
        <w:rPr>
          <w:rFonts w:hint="eastAsia"/>
        </w:rPr>
        <w:t>4</w:t>
      </w:r>
      <w:r>
        <w:t>8位MAC地址之间的映射</w:t>
      </w:r>
    </w:p>
    <w:p w14:paraId="57B72E59" w14:textId="27D86D98" w:rsidR="00B76B68" w:rsidRDefault="000E11A8" w:rsidP="003B5976">
      <w:r>
        <w:rPr>
          <w:rFonts w:hint="eastAsia"/>
        </w:rPr>
        <w:t>A</w:t>
      </w:r>
      <w:r>
        <w:t>RP协议用于确定本地可达的</w:t>
      </w:r>
      <w:r>
        <w:rPr>
          <w:rFonts w:hint="eastAsia"/>
        </w:rPr>
        <w:t>I</w:t>
      </w:r>
      <w:r>
        <w:t>Pv4子网使用的</w:t>
      </w:r>
      <w:r>
        <w:rPr>
          <w:rFonts w:hint="eastAsia"/>
        </w:rPr>
        <w:t>I</w:t>
      </w:r>
      <w:r>
        <w:t>Pv4地址对应的硬件地址。</w:t>
      </w:r>
    </w:p>
    <w:p w14:paraId="79EC8D16" w14:textId="11F06503" w:rsidR="00AE1374" w:rsidRDefault="00AE1374" w:rsidP="003B5976">
      <w:r>
        <w:rPr>
          <w:rFonts w:hint="eastAsia"/>
        </w:rPr>
        <w:t>A</w:t>
      </w:r>
      <w:r>
        <w:t>RP缓存是其运行的基础</w:t>
      </w:r>
    </w:p>
    <w:p w14:paraId="60D91DFD" w14:textId="7D19D72B" w:rsidR="00AE1374" w:rsidRDefault="00AE1374" w:rsidP="003B5976">
      <w:r>
        <w:rPr>
          <w:rFonts w:hint="eastAsia"/>
        </w:rPr>
        <w:t>A</w:t>
      </w:r>
      <w:r>
        <w:t>RP每个条目中都有一个计时器，用于清楚不完整的条目和完整的条目。</w:t>
      </w:r>
    </w:p>
    <w:p w14:paraId="636090CB" w14:textId="77777777" w:rsidR="00AE1374" w:rsidRDefault="00AE1374" w:rsidP="003B5976">
      <w:pPr>
        <w:rPr>
          <w:rFonts w:hint="eastAsia"/>
        </w:rPr>
      </w:pPr>
    </w:p>
    <w:p w14:paraId="51501FA5" w14:textId="304BB050" w:rsidR="00AE1374" w:rsidRDefault="00AE1374" w:rsidP="003B5976">
      <w:r>
        <w:t>第五章</w:t>
      </w:r>
      <w:r>
        <w:rPr>
          <w:rFonts w:hint="eastAsia"/>
        </w:rPr>
        <w:t xml:space="preserve"> </w:t>
      </w:r>
      <w:r>
        <w:t>IP协议</w:t>
      </w:r>
      <w:r>
        <w:br/>
      </w:r>
      <w:r>
        <w:rPr>
          <w:rFonts w:hint="eastAsia"/>
        </w:rPr>
        <w:t>I</w:t>
      </w:r>
      <w:r>
        <w:t>P协议是</w:t>
      </w:r>
      <w:r>
        <w:rPr>
          <w:rFonts w:hint="eastAsia"/>
        </w:rPr>
        <w:t>T</w:t>
      </w:r>
      <w:r>
        <w:t>CP/IP协议族中的核心协议。所有</w:t>
      </w:r>
      <w:r>
        <w:rPr>
          <w:rFonts w:hint="eastAsia"/>
        </w:rPr>
        <w:t>T</w:t>
      </w:r>
      <w:r>
        <w:t>CP、</w:t>
      </w:r>
      <w:r>
        <w:rPr>
          <w:rFonts w:hint="eastAsia"/>
        </w:rPr>
        <w:t>U</w:t>
      </w:r>
      <w:r>
        <w:t>DP、</w:t>
      </w:r>
      <w:r>
        <w:rPr>
          <w:rFonts w:hint="eastAsia"/>
        </w:rPr>
        <w:t>I</w:t>
      </w:r>
      <w:r>
        <w:t>CMP和</w:t>
      </w:r>
      <w:r>
        <w:rPr>
          <w:rFonts w:hint="eastAsia"/>
        </w:rPr>
        <w:t>I</w:t>
      </w:r>
      <w:r>
        <w:t>GMP数据都通过</w:t>
      </w:r>
      <w:r>
        <w:rPr>
          <w:rFonts w:hint="eastAsia"/>
        </w:rPr>
        <w:t>I</w:t>
      </w:r>
      <w:r>
        <w:t>P数据包传输。</w:t>
      </w:r>
    </w:p>
    <w:p w14:paraId="62B7AD33" w14:textId="40716169" w:rsidR="00AE1374" w:rsidRDefault="00AE1374" w:rsidP="003B5976">
      <w:r>
        <w:t>提供一种尽力而为、无连接的</w:t>
      </w:r>
      <w:r w:rsidR="00F84B15">
        <w:t>数据交付服务。它不保证</w:t>
      </w:r>
      <w:r w:rsidR="00F84B15">
        <w:rPr>
          <w:rFonts w:hint="eastAsia"/>
        </w:rPr>
        <w:t>I</w:t>
      </w:r>
      <w:r w:rsidR="00F84B15">
        <w:t>P数据报</w:t>
      </w:r>
      <w:r w:rsidR="00F84B15">
        <w:rPr>
          <w:rFonts w:hint="eastAsia"/>
        </w:rPr>
        <w:t>能成功到达目的地。</w:t>
      </w:r>
    </w:p>
    <w:p w14:paraId="58B2D77A" w14:textId="667F6C1F" w:rsidR="00F84B15" w:rsidRDefault="00682919" w:rsidP="003B597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163C777" wp14:editId="15E9E491">
            <wp:extent cx="4587638" cy="3414056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98E39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0D8E" w14:textId="20B4C747" w:rsidR="00944B9A" w:rsidRDefault="00BD1942" w:rsidP="003B5976">
      <w:r>
        <w:rPr>
          <w:rFonts w:hint="eastAsia"/>
        </w:rPr>
        <w:t>I</w:t>
      </w:r>
      <w:r>
        <w:t>Pv4数据报格式。正常的头部应该是</w:t>
      </w:r>
      <w:r>
        <w:rPr>
          <w:rFonts w:hint="eastAsia"/>
        </w:rPr>
        <w:t>2</w:t>
      </w:r>
      <w:r>
        <w:t>0字节。</w:t>
      </w:r>
    </w:p>
    <w:p w14:paraId="524DBF0A" w14:textId="1189B822" w:rsidR="00BD1942" w:rsidRDefault="00BD1942" w:rsidP="003B5976">
      <w:r>
        <w:t>版本号说明v4还是v6</w:t>
      </w:r>
    </w:p>
    <w:p w14:paraId="30F8050F" w14:textId="77777777" w:rsidR="00944B9A" w:rsidRDefault="00944B9A" w:rsidP="003B5976">
      <w:bookmarkStart w:id="0" w:name="_GoBack"/>
      <w:bookmarkEnd w:id="0"/>
    </w:p>
    <w:p w14:paraId="35E6EFAF" w14:textId="77777777" w:rsidR="00944B9A" w:rsidRDefault="00944B9A" w:rsidP="003B5976"/>
    <w:p w14:paraId="7785E13D" w14:textId="77777777" w:rsidR="00944B9A" w:rsidRDefault="00944B9A" w:rsidP="003B5976"/>
    <w:p w14:paraId="661EEB1A" w14:textId="77777777" w:rsidR="00944B9A" w:rsidRDefault="00944B9A" w:rsidP="003B5976"/>
    <w:p w14:paraId="4B2E2DB8" w14:textId="77777777" w:rsidR="00944B9A" w:rsidRDefault="00944B9A" w:rsidP="003B5976"/>
    <w:p w14:paraId="459CCD8D" w14:textId="77777777" w:rsidR="00944B9A" w:rsidRDefault="00944B9A" w:rsidP="003B5976"/>
    <w:p w14:paraId="2B866EAB" w14:textId="77777777" w:rsidR="00944B9A" w:rsidRDefault="00944B9A" w:rsidP="003B5976"/>
    <w:p w14:paraId="5F5064CB" w14:textId="77777777" w:rsidR="00944B9A" w:rsidRDefault="00944B9A" w:rsidP="003B5976"/>
    <w:p w14:paraId="2A37B54F" w14:textId="77777777" w:rsidR="00944B9A" w:rsidRDefault="00944B9A" w:rsidP="003B5976"/>
    <w:p w14:paraId="36337150" w14:textId="77777777" w:rsidR="00944B9A" w:rsidRDefault="00944B9A" w:rsidP="003B5976"/>
    <w:p w14:paraId="6E8EED31" w14:textId="77777777" w:rsidR="00944B9A" w:rsidRDefault="00944B9A" w:rsidP="003B5976"/>
    <w:p w14:paraId="7C2E568D" w14:textId="77777777" w:rsidR="00944B9A" w:rsidRDefault="00944B9A" w:rsidP="003B5976"/>
    <w:p w14:paraId="18BB52D7" w14:textId="77777777" w:rsidR="00944B9A" w:rsidRDefault="00944B9A" w:rsidP="003B5976"/>
    <w:p w14:paraId="6565C012" w14:textId="77777777" w:rsidR="00944B9A" w:rsidRDefault="00944B9A" w:rsidP="003B5976"/>
    <w:p w14:paraId="0B8654B3" w14:textId="77777777" w:rsidR="00944B9A" w:rsidRDefault="00944B9A" w:rsidP="003B5976"/>
    <w:p w14:paraId="3B6C088E" w14:textId="77777777" w:rsidR="00944B9A" w:rsidRDefault="00944B9A" w:rsidP="003B5976"/>
    <w:p w14:paraId="3A910BE6" w14:textId="77777777" w:rsidR="00944B9A" w:rsidRDefault="00944B9A" w:rsidP="003B5976"/>
    <w:p w14:paraId="69824800" w14:textId="77777777" w:rsidR="00944B9A" w:rsidRDefault="00944B9A" w:rsidP="003B5976"/>
    <w:p w14:paraId="0CCD3E36" w14:textId="77777777" w:rsidR="00451078" w:rsidRDefault="00451078" w:rsidP="003B5976"/>
    <w:p w14:paraId="38D8452E" w14:textId="77777777" w:rsidR="00451078" w:rsidRPr="00B6708E" w:rsidRDefault="00451078" w:rsidP="003B5976"/>
    <w:sectPr w:rsidR="00451078" w:rsidRPr="00B67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31341"/>
    <w:multiLevelType w:val="hybridMultilevel"/>
    <w:tmpl w:val="775EF778"/>
    <w:lvl w:ilvl="0" w:tplc="0798BD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C3"/>
    <w:rsid w:val="00046166"/>
    <w:rsid w:val="000E11A8"/>
    <w:rsid w:val="00130F7A"/>
    <w:rsid w:val="002D6B50"/>
    <w:rsid w:val="002E5F2A"/>
    <w:rsid w:val="00321900"/>
    <w:rsid w:val="003B5976"/>
    <w:rsid w:val="00451078"/>
    <w:rsid w:val="00541624"/>
    <w:rsid w:val="005E24BA"/>
    <w:rsid w:val="00600566"/>
    <w:rsid w:val="006153C4"/>
    <w:rsid w:val="00653395"/>
    <w:rsid w:val="00682919"/>
    <w:rsid w:val="00685A6C"/>
    <w:rsid w:val="007305F5"/>
    <w:rsid w:val="00746BC3"/>
    <w:rsid w:val="00814F9D"/>
    <w:rsid w:val="008C7FE1"/>
    <w:rsid w:val="008D7482"/>
    <w:rsid w:val="00923282"/>
    <w:rsid w:val="0092468D"/>
    <w:rsid w:val="00937B6D"/>
    <w:rsid w:val="00944B9A"/>
    <w:rsid w:val="00954D74"/>
    <w:rsid w:val="00970761"/>
    <w:rsid w:val="00983A0C"/>
    <w:rsid w:val="009F2B0D"/>
    <w:rsid w:val="009F623D"/>
    <w:rsid w:val="00A277AE"/>
    <w:rsid w:val="00A30A17"/>
    <w:rsid w:val="00A63025"/>
    <w:rsid w:val="00A742D1"/>
    <w:rsid w:val="00A96CDF"/>
    <w:rsid w:val="00AE1374"/>
    <w:rsid w:val="00B6708E"/>
    <w:rsid w:val="00B76B68"/>
    <w:rsid w:val="00B94381"/>
    <w:rsid w:val="00BD1942"/>
    <w:rsid w:val="00BD32A3"/>
    <w:rsid w:val="00BF1B68"/>
    <w:rsid w:val="00C65891"/>
    <w:rsid w:val="00C7589E"/>
    <w:rsid w:val="00CA75E6"/>
    <w:rsid w:val="00D46BD4"/>
    <w:rsid w:val="00DF107F"/>
    <w:rsid w:val="00E11FF1"/>
    <w:rsid w:val="00EC60DB"/>
    <w:rsid w:val="00ED79DA"/>
    <w:rsid w:val="00EF520D"/>
    <w:rsid w:val="00F40145"/>
    <w:rsid w:val="00F6568B"/>
    <w:rsid w:val="00F67358"/>
    <w:rsid w:val="00F8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BBA45"/>
  <w15:chartTrackingRefBased/>
  <w15:docId w15:val="{A42AFA65-118F-4F4B-A76B-814B2D048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7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D9603-FF1E-431B-B563-C7084309C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chengmeng</dc:creator>
  <cp:keywords/>
  <dc:description/>
  <cp:lastModifiedBy>wang chengmeng</cp:lastModifiedBy>
  <cp:revision>32</cp:revision>
  <dcterms:created xsi:type="dcterms:W3CDTF">2019-08-13T12:36:00Z</dcterms:created>
  <dcterms:modified xsi:type="dcterms:W3CDTF">2019-09-17T11:25:00Z</dcterms:modified>
</cp:coreProperties>
</file>