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yq0bfxu74jn" w:id="0"/>
      <w:bookmarkEnd w:id="0"/>
      <w:r w:rsidDel="00000000" w:rsidR="00000000" w:rsidRPr="00000000">
        <w:rPr>
          <w:rtl w:val="0"/>
        </w:rPr>
        <w:t xml:space="preserve">Luckify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dve18dvoccy" w:id="1"/>
      <w:bookmarkEnd w:id="1"/>
      <w:r w:rsidDel="00000000" w:rsidR="00000000" w:rsidRPr="00000000">
        <w:rPr>
          <w:rtl w:val="0"/>
        </w:rPr>
        <w:t xml:space="preserve">Çekiliş detayları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Owner wallet ile bağlanılan bir panelden çekiliş yaratılabilir.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(Owner walletlar’ın sayısının 3 adet olması iyi olabilir.)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Aynı anda birden fazla çekiliş oluşturulabilir.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 çekiliş için dinamik olarak aşağıdaki opsiyonlar belirlenebilir: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Çekiliş adı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Çekiliş imajı (link)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Çekiliş detay yazısı (html)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Bilet sayısı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Bilet ücreti (ETH)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Satışın başlama tarihi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Satışın bitiş tarihi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Dağıtılacak büyük ödül sayısı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Büyük ödüllerin yüzde olarak miktarı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Dağıtılacak amorti adedi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Amortilerin yüzde olarak miktarı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cüzdan adresi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cüzdanına aktarılacak miktarın yüzdesi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Yukarıdaki detaylar girilerek “Create a draw” butonu ile çekiliş oluşturulur.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Çekilişin başlangıç tarihine kadar bu detaylar editlenebilir olabilir (?)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Çekiliş oluşturulduğunda tüm detaylar ana sayfada bir bölümde yayınlanır ve satış tarihine doğru geri sayım başlar.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Geri sayım bittiğinde çekilişe ait ana sayfadaki bölüm otomatik yenilenir ve satışlar başlar.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Aynı bölümde satış bitimine geri sayım başlar.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Satın alınacak bilet adedi ve ödenecek toplam mikar görüntülenir.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Buy butonuna tıklandığında satın alma işlemi başlar.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cüzdan 1 kerede max 100 adet bilet satın alabilir.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Satın alan kişi satın aldığı bilet numaralarını ve kaç adet bilet aldığını “My tickets” bölümünde görebilir.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tickets bölümünde tüm mevcut çekilişlerin satın alınmış biletleri ayrı ayrı çekilişlerin adları altında listelenir.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Satış bittiğinde çekiliş Owner wallet ile bağlanılabilen panel üzerinden “Draw” butonuna basılarak yapılır.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Büyük ödül sayısı kadar random numara VRF ile üretilir.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Kazanan kişiler “My tickets” bölümünde kazandıkları miktarı görüntülerler ve “Claim” butonuna basarak kendi cüzdanlarına aktarım yaparlar.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Claim edilmeyen ödüller 3 ay sonunda ayrı bir wallet’a aktarılır. Bu wallet’da biriken miktar daha sonraki çekilişlerde ödül olarak kullanılabilir ya da proje ortaklarına dağıtılabilir.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Proje ortaklarının cüzdan adresleri de panelde ayrı bir bölümde düzenlenebilir olmalı.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 çekiliş tamamlandığında, belirlenen yüzdelerde kâr ortaklara dağıtılabilmeli.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 bölümde editlenebilir şekilde yer alacak alanlar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Cüzdan sahibi takma adı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Cüzdan adresi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Kâr yüzdesi (Bu oran azaltılıp arttırılabilir olabilir belki ileride projeye küçük ortaklar ya da çalışanlar dahil edilebilir.)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Ayrıca yeni proje ortağı ekleyebilme ya da çıkarabilme opsiyonu da olmalı.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